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24D8E" w14:textId="07EFD8F9" w:rsidR="001A1E67" w:rsidRPr="000C1EFC" w:rsidRDefault="006A079D">
      <w:pPr>
        <w:spacing w:after="312"/>
        <w:ind w:right="14"/>
        <w:rPr>
          <w:lang w:val="en-GB"/>
        </w:rPr>
      </w:pPr>
      <w:r w:rsidRPr="000C1EFC">
        <w:rPr>
          <w:lang w:val="en-GB"/>
        </w:rPr>
        <w:t>Pursuant to Article 6 paragraph 1. Article 104 paragraph 1 item 5)</w:t>
      </w:r>
      <w:r w:rsidR="0001092B" w:rsidRPr="000C1EFC">
        <w:rPr>
          <w:lang w:val="en-GB"/>
        </w:rPr>
        <w:t xml:space="preserve"> and </w:t>
      </w:r>
      <w:r w:rsidRPr="000C1EFC">
        <w:rPr>
          <w:lang w:val="en-GB"/>
        </w:rPr>
        <w:t xml:space="preserve">Article 114 of the Law on the Prevention </w:t>
      </w:r>
      <w:r w:rsidR="00922FD9" w:rsidRPr="000C1EFC">
        <w:rPr>
          <w:lang w:val="en-GB"/>
        </w:rPr>
        <w:t xml:space="preserve">of </w:t>
      </w:r>
      <w:r w:rsidRPr="000C1EFC">
        <w:rPr>
          <w:lang w:val="en-GB"/>
        </w:rPr>
        <w:t xml:space="preserve">Money Laundering </w:t>
      </w:r>
      <w:r w:rsidR="0001092B" w:rsidRPr="000C1EFC">
        <w:rPr>
          <w:lang w:val="en-GB"/>
        </w:rPr>
        <w:t xml:space="preserve">and </w:t>
      </w:r>
      <w:r w:rsidRPr="000C1EFC">
        <w:rPr>
          <w:lang w:val="en-GB"/>
        </w:rPr>
        <w:t>Terrorism Financing (</w:t>
      </w:r>
      <w:r w:rsidRPr="000C1EFC">
        <w:rPr>
          <w:i/>
          <w:iCs/>
          <w:lang w:val="en-GB"/>
        </w:rPr>
        <w:t xml:space="preserve">Official Gazette of the Republic of Serbia </w:t>
      </w:r>
      <w:r w:rsidRPr="000C1EFC">
        <w:rPr>
          <w:lang w:val="en-GB"/>
        </w:rPr>
        <w:t>Nos. 113/201 7, 91/2019</w:t>
      </w:r>
      <w:r w:rsidR="0001092B" w:rsidRPr="000C1EFC">
        <w:rPr>
          <w:lang w:val="en-GB"/>
        </w:rPr>
        <w:t xml:space="preserve"> and </w:t>
      </w:r>
      <w:r w:rsidRPr="000C1EFC">
        <w:rPr>
          <w:lang w:val="en-GB"/>
        </w:rPr>
        <w:t>153/2020, hereinafter referred to as the “Law”), the Minister of Trade, Tourism and Telecommunications passes these</w:t>
      </w:r>
    </w:p>
    <w:p w14:paraId="62C62F67" w14:textId="2BCF64A1" w:rsidR="001A1E67" w:rsidRPr="000C1EFC" w:rsidRDefault="0001092B">
      <w:pPr>
        <w:spacing w:after="292" w:line="259" w:lineRule="auto"/>
        <w:ind w:left="75" w:right="29" w:hanging="10"/>
        <w:jc w:val="center"/>
        <w:rPr>
          <w:lang w:val="en-GB"/>
        </w:rPr>
      </w:pPr>
      <w:r w:rsidRPr="000C1EFC">
        <w:rPr>
          <w:lang w:val="en-GB"/>
        </w:rPr>
        <w:t>GUIDELINES</w:t>
      </w:r>
    </w:p>
    <w:p w14:paraId="68157522" w14:textId="625475C9" w:rsidR="001A1E67" w:rsidRPr="000C1EFC" w:rsidRDefault="006A079D" w:rsidP="006A079D">
      <w:pPr>
        <w:spacing w:after="411"/>
        <w:ind w:left="709" w:right="14" w:hanging="142"/>
        <w:jc w:val="center"/>
        <w:rPr>
          <w:lang w:val="en-GB"/>
        </w:rPr>
      </w:pPr>
      <w:r w:rsidRPr="000C1EFC">
        <w:rPr>
          <w:lang w:val="en-GB"/>
        </w:rPr>
        <w:t xml:space="preserve">ON THE ASSESSMENT OF </w:t>
      </w:r>
      <w:r w:rsidR="00922FD9" w:rsidRPr="000C1EFC">
        <w:rPr>
          <w:lang w:val="en-GB"/>
        </w:rPr>
        <w:t>MONEY LAUNDERING</w:t>
      </w:r>
      <w:r w:rsidRPr="000C1EFC">
        <w:rPr>
          <w:lang w:val="en-GB"/>
        </w:rPr>
        <w:t xml:space="preserve"> AND </w:t>
      </w:r>
      <w:r w:rsidR="00922FD9" w:rsidRPr="000C1EFC">
        <w:rPr>
          <w:lang w:val="en-GB"/>
        </w:rPr>
        <w:t>TERRORISM FINANCING</w:t>
      </w:r>
      <w:r w:rsidRPr="000C1EFC">
        <w:rPr>
          <w:lang w:val="en-GB"/>
        </w:rPr>
        <w:t xml:space="preserve"> RISK BY REAL ESTATE AGENTS</w:t>
      </w:r>
    </w:p>
    <w:p w14:paraId="1A3B76B7" w14:textId="52A41690" w:rsidR="001A1E67" w:rsidRPr="000C1EFC" w:rsidRDefault="006A079D">
      <w:pPr>
        <w:spacing w:after="221"/>
        <w:ind w:left="94" w:right="86" w:firstLine="569"/>
        <w:rPr>
          <w:lang w:val="en-GB"/>
        </w:rPr>
      </w:pPr>
      <w:r w:rsidRPr="000C1EFC">
        <w:rPr>
          <w:lang w:val="en-GB"/>
        </w:rPr>
        <w:t>The Ministry in charge of supervision in the field of trade (hereinafter referred to as the “Ministry</w:t>
      </w:r>
      <w:r w:rsidR="00437746" w:rsidRPr="000C1EFC">
        <w:rPr>
          <w:lang w:val="en-GB"/>
        </w:rPr>
        <w:t>”</w:t>
      </w:r>
      <w:r w:rsidRPr="000C1EFC">
        <w:rPr>
          <w:lang w:val="en-GB"/>
        </w:rPr>
        <w:t xml:space="preserve">), </w:t>
      </w:r>
      <w:r w:rsidR="00437746" w:rsidRPr="000C1EFC">
        <w:rPr>
          <w:lang w:val="en-GB"/>
        </w:rPr>
        <w:t xml:space="preserve">as the body responsible for supervising compliance with the Law by real estate agents </w:t>
      </w:r>
      <w:r w:rsidRPr="000C1EFC">
        <w:rPr>
          <w:lang w:val="en-GB"/>
        </w:rPr>
        <w:t>(</w:t>
      </w:r>
      <w:r w:rsidR="00437746" w:rsidRPr="000C1EFC">
        <w:rPr>
          <w:lang w:val="en-GB"/>
        </w:rPr>
        <w:t>hereinafter referred to as the “</w:t>
      </w:r>
      <w:r w:rsidR="00EE648D">
        <w:rPr>
          <w:lang w:val="en-GB"/>
        </w:rPr>
        <w:t>Obliged Entit</w:t>
      </w:r>
      <w:r w:rsidR="00437746" w:rsidRPr="000C1EFC">
        <w:rPr>
          <w:lang w:val="en-GB"/>
        </w:rPr>
        <w:t>y”</w:t>
      </w:r>
      <w:r w:rsidRPr="000C1EFC">
        <w:rPr>
          <w:lang w:val="en-GB"/>
        </w:rPr>
        <w:t>)</w:t>
      </w:r>
      <w:r w:rsidR="00437746" w:rsidRPr="000C1EFC">
        <w:rPr>
          <w:lang w:val="en-GB"/>
        </w:rPr>
        <w:t>, is authorized to</w:t>
      </w:r>
      <w:r w:rsidR="00994826" w:rsidRPr="000C1EFC">
        <w:rPr>
          <w:lang w:val="en-GB"/>
        </w:rPr>
        <w:t xml:space="preserve">, independently or in collaboration with other authorities, pass </w:t>
      </w:r>
      <w:r w:rsidR="0001092B" w:rsidRPr="000C1EFC">
        <w:rPr>
          <w:lang w:val="en-GB"/>
        </w:rPr>
        <w:t>guidelines</w:t>
      </w:r>
      <w:r w:rsidRPr="000C1EFC">
        <w:rPr>
          <w:lang w:val="en-GB"/>
        </w:rPr>
        <w:t xml:space="preserve"> </w:t>
      </w:r>
      <w:r w:rsidR="00994826" w:rsidRPr="000C1EFC">
        <w:rPr>
          <w:lang w:val="en-GB"/>
        </w:rPr>
        <w:t xml:space="preserve">on risk assessment and application of the provisions of the Law in respect of these </w:t>
      </w:r>
      <w:r w:rsidR="00EE648D">
        <w:rPr>
          <w:lang w:val="en-GB"/>
        </w:rPr>
        <w:t>obliged entit</w:t>
      </w:r>
      <w:r w:rsidR="00994826" w:rsidRPr="000C1EFC">
        <w:rPr>
          <w:lang w:val="en-GB"/>
        </w:rPr>
        <w:t>ies</w:t>
      </w:r>
      <w:r w:rsidRPr="000C1EFC">
        <w:rPr>
          <w:lang w:val="en-GB"/>
        </w:rPr>
        <w:t>.</w:t>
      </w:r>
    </w:p>
    <w:p w14:paraId="76460A64" w14:textId="46505865" w:rsidR="001A1E67" w:rsidRPr="000C1EFC" w:rsidRDefault="00994826">
      <w:pPr>
        <w:spacing w:after="158" w:line="321" w:lineRule="auto"/>
        <w:ind w:left="101" w:right="115" w:firstLine="540"/>
        <w:rPr>
          <w:lang w:val="en-GB"/>
        </w:rPr>
      </w:pPr>
      <w:r w:rsidRPr="000C1EFC">
        <w:rPr>
          <w:lang w:val="en-GB"/>
        </w:rPr>
        <w:t xml:space="preserve">The Law adopts an approach based on analysis and assessment of the risk </w:t>
      </w:r>
      <w:r w:rsidR="00922FD9" w:rsidRPr="000C1EFC">
        <w:rPr>
          <w:lang w:val="en-GB"/>
        </w:rPr>
        <w:t>of money laundering</w:t>
      </w:r>
      <w:r w:rsidR="0001092B" w:rsidRPr="000C1EFC">
        <w:rPr>
          <w:lang w:val="en-GB"/>
        </w:rPr>
        <w:t xml:space="preserve"> and </w:t>
      </w:r>
      <w:r w:rsidR="00922FD9" w:rsidRPr="000C1EFC">
        <w:rPr>
          <w:lang w:val="en-GB"/>
        </w:rPr>
        <w:t>terrorism financing</w:t>
      </w:r>
      <w:r w:rsidRPr="000C1EFC">
        <w:rPr>
          <w:lang w:val="en-GB"/>
        </w:rPr>
        <w:t xml:space="preserve">, which </w:t>
      </w:r>
      <w:r w:rsidR="00EE648D">
        <w:rPr>
          <w:lang w:val="en-GB"/>
        </w:rPr>
        <w:t>Obliged Entit</w:t>
      </w:r>
      <w:r w:rsidR="00437746" w:rsidRPr="000C1EFC">
        <w:rPr>
          <w:lang w:val="en-GB"/>
        </w:rPr>
        <w:t>ies</w:t>
      </w:r>
      <w:r w:rsidRPr="000C1EFC">
        <w:rPr>
          <w:lang w:val="en-GB"/>
        </w:rPr>
        <w:t xml:space="preserve"> are required to perform in respect of each client</w:t>
      </w:r>
      <w:r w:rsidR="0001092B" w:rsidRPr="000C1EFC">
        <w:rPr>
          <w:lang w:val="en-GB"/>
        </w:rPr>
        <w:t xml:space="preserve"> and </w:t>
      </w:r>
      <w:r w:rsidRPr="000C1EFC">
        <w:rPr>
          <w:lang w:val="en-GB"/>
        </w:rPr>
        <w:t xml:space="preserve">each commercial relationship. The Law also introduces risk assessment at the level of </w:t>
      </w:r>
      <w:r w:rsidR="00437746" w:rsidRPr="000C1EFC">
        <w:rPr>
          <w:lang w:val="en-GB"/>
        </w:rPr>
        <w:t xml:space="preserve">the </w:t>
      </w:r>
      <w:r w:rsidR="00EE648D">
        <w:rPr>
          <w:lang w:val="en-GB"/>
        </w:rPr>
        <w:t>Obliged Entit</w:t>
      </w:r>
      <w:r w:rsidR="00437746" w:rsidRPr="000C1EFC">
        <w:rPr>
          <w:lang w:val="en-GB"/>
        </w:rPr>
        <w:t>y</w:t>
      </w:r>
      <w:r w:rsidRPr="000C1EFC">
        <w:rPr>
          <w:lang w:val="en-GB"/>
        </w:rPr>
        <w:t>.</w:t>
      </w:r>
    </w:p>
    <w:p w14:paraId="78099C34" w14:textId="4F191D8A" w:rsidR="001A1E67" w:rsidRPr="000C1EFC" w:rsidRDefault="00994826">
      <w:pPr>
        <w:spacing w:after="189"/>
        <w:ind w:left="101" w:right="115" w:firstLine="540"/>
        <w:rPr>
          <w:lang w:val="en-GB"/>
        </w:rPr>
      </w:pPr>
      <w:r w:rsidRPr="000C1EFC">
        <w:rPr>
          <w:lang w:val="en-GB"/>
        </w:rPr>
        <w:t xml:space="preserve">Furthermore, the government has developed the national assessment of the risk </w:t>
      </w:r>
      <w:r w:rsidR="00922FD9" w:rsidRPr="000C1EFC">
        <w:rPr>
          <w:lang w:val="en-GB"/>
        </w:rPr>
        <w:t>of money laundering</w:t>
      </w:r>
      <w:r w:rsidR="0001092B" w:rsidRPr="000C1EFC">
        <w:rPr>
          <w:lang w:val="en-GB"/>
        </w:rPr>
        <w:t xml:space="preserve"> and </w:t>
      </w:r>
      <w:r w:rsidR="00922FD9" w:rsidRPr="000C1EFC">
        <w:rPr>
          <w:lang w:val="en-GB"/>
        </w:rPr>
        <w:t>terrorism financing</w:t>
      </w:r>
      <w:r w:rsidR="0001092B" w:rsidRPr="000C1EFC">
        <w:rPr>
          <w:lang w:val="en-GB"/>
        </w:rPr>
        <w:t xml:space="preserve"> and </w:t>
      </w:r>
      <w:r w:rsidRPr="000C1EFC">
        <w:rPr>
          <w:lang w:val="en-GB"/>
        </w:rPr>
        <w:t>has specified the measures and activities that need to be put in place to mitigate the identified risks.</w:t>
      </w:r>
    </w:p>
    <w:p w14:paraId="23BA7D17" w14:textId="1FA3244E" w:rsidR="001A1E67" w:rsidRPr="000C1EFC" w:rsidRDefault="00000000">
      <w:pPr>
        <w:spacing w:after="136" w:line="331" w:lineRule="auto"/>
        <w:ind w:left="86" w:right="122" w:firstLine="547"/>
        <w:rPr>
          <w:lang w:val="en-GB"/>
        </w:rPr>
      </w:pPr>
      <w:r w:rsidRPr="000C1EFC">
        <w:rPr>
          <w:noProof/>
          <w:lang w:val="en-GB"/>
        </w:rPr>
        <w:drawing>
          <wp:anchor distT="0" distB="0" distL="114300" distR="114300" simplePos="0" relativeHeight="251658240" behindDoc="0" locked="0" layoutInCell="1" allowOverlap="0" wp14:anchorId="0C5D4D57" wp14:editId="726CAA8A">
            <wp:simplePos x="0" y="0"/>
            <wp:positionH relativeFrom="page">
              <wp:posOffset>6679692</wp:posOffset>
            </wp:positionH>
            <wp:positionV relativeFrom="page">
              <wp:posOffset>8545068</wp:posOffset>
            </wp:positionV>
            <wp:extent cx="9144" cy="9144"/>
            <wp:effectExtent l="0" t="0" r="0" b="0"/>
            <wp:wrapSquare wrapText="bothSides"/>
            <wp:docPr id="2281" name="Picture 2281"/>
            <wp:cNvGraphicFramePr/>
            <a:graphic xmlns:a="http://schemas.openxmlformats.org/drawingml/2006/main">
              <a:graphicData uri="http://schemas.openxmlformats.org/drawingml/2006/picture">
                <pic:pic xmlns:pic="http://schemas.openxmlformats.org/drawingml/2006/picture">
                  <pic:nvPicPr>
                    <pic:cNvPr id="2281" name="Picture 2281"/>
                    <pic:cNvPicPr/>
                  </pic:nvPicPr>
                  <pic:blipFill>
                    <a:blip r:embed="rId8"/>
                    <a:stretch>
                      <a:fillRect/>
                    </a:stretch>
                  </pic:blipFill>
                  <pic:spPr>
                    <a:xfrm>
                      <a:off x="0" y="0"/>
                      <a:ext cx="9144" cy="9144"/>
                    </a:xfrm>
                    <a:prstGeom prst="rect">
                      <a:avLst/>
                    </a:prstGeom>
                  </pic:spPr>
                </pic:pic>
              </a:graphicData>
            </a:graphic>
          </wp:anchor>
        </w:drawing>
      </w:r>
      <w:r w:rsidRPr="000C1EFC">
        <w:rPr>
          <w:noProof/>
          <w:lang w:val="en-GB"/>
        </w:rPr>
        <w:drawing>
          <wp:anchor distT="0" distB="0" distL="114300" distR="114300" simplePos="0" relativeHeight="251659264" behindDoc="0" locked="0" layoutInCell="1" allowOverlap="0" wp14:anchorId="4DD76937" wp14:editId="5BEC5133">
            <wp:simplePos x="0" y="0"/>
            <wp:positionH relativeFrom="page">
              <wp:posOffset>6702552</wp:posOffset>
            </wp:positionH>
            <wp:positionV relativeFrom="page">
              <wp:posOffset>8545068</wp:posOffset>
            </wp:positionV>
            <wp:extent cx="9144" cy="9144"/>
            <wp:effectExtent l="0" t="0" r="0" b="0"/>
            <wp:wrapSquare wrapText="bothSides"/>
            <wp:docPr id="2282" name="Picture 2282"/>
            <wp:cNvGraphicFramePr/>
            <a:graphic xmlns:a="http://schemas.openxmlformats.org/drawingml/2006/main">
              <a:graphicData uri="http://schemas.openxmlformats.org/drawingml/2006/picture">
                <pic:pic xmlns:pic="http://schemas.openxmlformats.org/drawingml/2006/picture">
                  <pic:nvPicPr>
                    <pic:cNvPr id="2282" name="Picture 2282"/>
                    <pic:cNvPicPr/>
                  </pic:nvPicPr>
                  <pic:blipFill>
                    <a:blip r:embed="rId9"/>
                    <a:stretch>
                      <a:fillRect/>
                    </a:stretch>
                  </pic:blipFill>
                  <pic:spPr>
                    <a:xfrm>
                      <a:off x="0" y="0"/>
                      <a:ext cx="9144" cy="9144"/>
                    </a:xfrm>
                    <a:prstGeom prst="rect">
                      <a:avLst/>
                    </a:prstGeom>
                  </pic:spPr>
                </pic:pic>
              </a:graphicData>
            </a:graphic>
          </wp:anchor>
        </w:drawing>
      </w:r>
      <w:r w:rsidR="00994826" w:rsidRPr="000C1EFC">
        <w:rPr>
          <w:lang w:val="en-GB"/>
        </w:rPr>
        <w:t xml:space="preserve">The results of the national risk assessment provide </w:t>
      </w:r>
      <w:r w:rsidR="00EE648D">
        <w:rPr>
          <w:lang w:val="en-GB"/>
        </w:rPr>
        <w:t>Obliged Entit</w:t>
      </w:r>
      <w:r w:rsidR="00437746" w:rsidRPr="000C1EFC">
        <w:rPr>
          <w:lang w:val="en-GB"/>
        </w:rPr>
        <w:t>ies</w:t>
      </w:r>
      <w:r w:rsidR="00994826" w:rsidRPr="000C1EFC">
        <w:rPr>
          <w:lang w:val="en-GB"/>
        </w:rPr>
        <w:t xml:space="preserve"> with the required information and serve as the mandatory baseline for the risk assessments they will conduct themselves at the level of their activities as economic operators</w:t>
      </w:r>
      <w:r w:rsidRPr="000C1EFC">
        <w:rPr>
          <w:lang w:val="en-GB"/>
        </w:rPr>
        <w:t xml:space="preserve">. </w:t>
      </w:r>
      <w:r w:rsidR="00EE648D">
        <w:rPr>
          <w:lang w:val="en-GB"/>
        </w:rPr>
        <w:t>Obliged Entit</w:t>
      </w:r>
      <w:r w:rsidR="00437746" w:rsidRPr="000C1EFC">
        <w:rPr>
          <w:lang w:val="en-GB"/>
        </w:rPr>
        <w:t>ies</w:t>
      </w:r>
      <w:r w:rsidRPr="000C1EFC">
        <w:rPr>
          <w:lang w:val="en-GB"/>
        </w:rPr>
        <w:t xml:space="preserve"> </w:t>
      </w:r>
      <w:r w:rsidR="00994826" w:rsidRPr="000C1EFC">
        <w:rPr>
          <w:lang w:val="en-GB"/>
        </w:rPr>
        <w:t>must understand and apply the risks assessed at the national level</w:t>
      </w:r>
      <w:r w:rsidRPr="000C1EFC">
        <w:rPr>
          <w:lang w:val="en-GB"/>
        </w:rPr>
        <w:t>.</w:t>
      </w:r>
    </w:p>
    <w:p w14:paraId="445D9B1F" w14:textId="390E7996" w:rsidR="001A1E67" w:rsidRPr="000C1EFC" w:rsidRDefault="00994826">
      <w:pPr>
        <w:spacing w:after="218"/>
        <w:ind w:left="14" w:right="130" w:firstLine="540"/>
        <w:rPr>
          <w:lang w:val="en-GB"/>
        </w:rPr>
      </w:pPr>
      <w:proofErr w:type="gramStart"/>
      <w:r w:rsidRPr="000C1EFC">
        <w:rPr>
          <w:lang w:val="en-GB"/>
        </w:rPr>
        <w:t>A</w:t>
      </w:r>
      <w:proofErr w:type="gramEnd"/>
      <w:r w:rsidR="00437746" w:rsidRPr="000C1EFC">
        <w:rPr>
          <w:lang w:val="en-GB"/>
        </w:rPr>
        <w:t xml:space="preserve"> </w:t>
      </w:r>
      <w:r w:rsidR="00EE648D">
        <w:rPr>
          <w:lang w:val="en-GB"/>
        </w:rPr>
        <w:t>Obliged Entit</w:t>
      </w:r>
      <w:r w:rsidR="00437746" w:rsidRPr="000C1EFC">
        <w:rPr>
          <w:lang w:val="en-GB"/>
        </w:rPr>
        <w:t>y</w:t>
      </w:r>
      <w:r w:rsidRPr="000C1EFC">
        <w:rPr>
          <w:lang w:val="en-GB"/>
        </w:rPr>
        <w:t xml:space="preserve"> is a legal entity or sole trader providing real estate agent services in accordance with the </w:t>
      </w:r>
      <w:r w:rsidR="00600B2F" w:rsidRPr="000C1EFC">
        <w:rPr>
          <w:lang w:val="en-GB"/>
        </w:rPr>
        <w:t xml:space="preserve">Law on Real Estate Brokerage and Leasing </w:t>
      </w:r>
      <w:r w:rsidRPr="000C1EFC">
        <w:rPr>
          <w:lang w:val="en-GB"/>
        </w:rPr>
        <w:t>(</w:t>
      </w:r>
      <w:r w:rsidR="00600B2F" w:rsidRPr="000C1EFC">
        <w:rPr>
          <w:i/>
          <w:iCs/>
          <w:lang w:val="en-GB"/>
        </w:rPr>
        <w:t xml:space="preserve">Official Gazette of the Republic of Serbia </w:t>
      </w:r>
      <w:r w:rsidR="00600B2F" w:rsidRPr="000C1EFC">
        <w:rPr>
          <w:lang w:val="en-GB"/>
        </w:rPr>
        <w:t xml:space="preserve">Nos. </w:t>
      </w:r>
      <w:r w:rsidRPr="000C1EFC">
        <w:rPr>
          <w:lang w:val="en-GB"/>
        </w:rPr>
        <w:t>95/2013, 41/2018</w:t>
      </w:r>
      <w:r w:rsidR="0001092B" w:rsidRPr="000C1EFC">
        <w:rPr>
          <w:lang w:val="en-GB"/>
        </w:rPr>
        <w:t xml:space="preserve"> and </w:t>
      </w:r>
      <w:r w:rsidRPr="000C1EFC">
        <w:rPr>
          <w:lang w:val="en-GB"/>
        </w:rPr>
        <w:t>91/2019)</w:t>
      </w:r>
      <w:r w:rsidR="0001092B" w:rsidRPr="000C1EFC">
        <w:rPr>
          <w:lang w:val="en-GB"/>
        </w:rPr>
        <w:t xml:space="preserve"> and </w:t>
      </w:r>
      <w:r w:rsidR="00600B2F" w:rsidRPr="000C1EFC">
        <w:rPr>
          <w:lang w:val="en-GB"/>
        </w:rPr>
        <w:t>other regulations</w:t>
      </w:r>
      <w:r w:rsidRPr="000C1EFC">
        <w:rPr>
          <w:lang w:val="en-GB"/>
        </w:rPr>
        <w:t>.</w:t>
      </w:r>
    </w:p>
    <w:p w14:paraId="5614BDD7" w14:textId="46F06CCF" w:rsidR="001A1E67" w:rsidRPr="000C1EFC" w:rsidRDefault="00600B2F">
      <w:pPr>
        <w:spacing w:after="194"/>
        <w:ind w:left="14" w:right="137" w:firstLine="547"/>
        <w:rPr>
          <w:lang w:val="en-GB"/>
        </w:rPr>
      </w:pPr>
      <w:r w:rsidRPr="000C1EFC">
        <w:rPr>
          <w:lang w:val="en-GB"/>
        </w:rPr>
        <w:t xml:space="preserve">The </w:t>
      </w:r>
      <w:r w:rsidR="006A079D" w:rsidRPr="000C1EFC">
        <w:rPr>
          <w:lang w:val="en-GB"/>
        </w:rPr>
        <w:t>Ministry</w:t>
      </w:r>
      <w:r w:rsidRPr="000C1EFC">
        <w:rPr>
          <w:lang w:val="en-GB"/>
        </w:rPr>
        <w:t xml:space="preserve">, as the national authority responsible for supervising compliance with the Law by </w:t>
      </w:r>
      <w:r w:rsidR="00EE648D">
        <w:rPr>
          <w:lang w:val="en-GB"/>
        </w:rPr>
        <w:t>Obliged Entit</w:t>
      </w:r>
      <w:r w:rsidRPr="000C1EFC">
        <w:rPr>
          <w:lang w:val="en-GB"/>
        </w:rPr>
        <w:t xml:space="preserve">ies (legal entities and sole traders providing real estate brokerage and leasing services), adopts </w:t>
      </w:r>
      <w:r w:rsidR="0001092B" w:rsidRPr="000C1EFC">
        <w:rPr>
          <w:lang w:val="en-GB"/>
        </w:rPr>
        <w:t>the Guidelines</w:t>
      </w:r>
      <w:r w:rsidRPr="000C1EFC">
        <w:rPr>
          <w:lang w:val="en-GB"/>
        </w:rPr>
        <w:t xml:space="preserve"> on the Assessment of Money Laundering </w:t>
      </w:r>
      <w:r w:rsidR="0001092B" w:rsidRPr="000C1EFC">
        <w:rPr>
          <w:lang w:val="en-GB"/>
        </w:rPr>
        <w:t xml:space="preserve">and </w:t>
      </w:r>
      <w:r w:rsidRPr="000C1EFC">
        <w:rPr>
          <w:lang w:val="en-GB"/>
        </w:rPr>
        <w:t>Terrorism Financing Risk (</w:t>
      </w:r>
      <w:r w:rsidR="006A079D" w:rsidRPr="000C1EFC">
        <w:rPr>
          <w:lang w:val="en-GB"/>
        </w:rPr>
        <w:t xml:space="preserve">hereinafter referred to as </w:t>
      </w:r>
      <w:r w:rsidRPr="000C1EFC">
        <w:rPr>
          <w:lang w:val="en-GB"/>
        </w:rPr>
        <w:t xml:space="preserve">the </w:t>
      </w:r>
      <w:r w:rsidR="006A079D" w:rsidRPr="000C1EFC">
        <w:rPr>
          <w:lang w:val="en-GB"/>
        </w:rPr>
        <w:t>“</w:t>
      </w:r>
      <w:r w:rsidR="0001092B" w:rsidRPr="000C1EFC">
        <w:rPr>
          <w:lang w:val="en-GB"/>
        </w:rPr>
        <w:t>Guidelines</w:t>
      </w:r>
      <w:r w:rsidRPr="000C1EFC">
        <w:rPr>
          <w:lang w:val="en-GB"/>
        </w:rPr>
        <w:t>”) to clarify the procedures</w:t>
      </w:r>
      <w:r w:rsidR="00EE648D">
        <w:rPr>
          <w:lang w:val="en-GB"/>
        </w:rPr>
        <w:t xml:space="preserve"> an Obliged Entit</w:t>
      </w:r>
      <w:r w:rsidR="00437746" w:rsidRPr="000C1EFC">
        <w:rPr>
          <w:lang w:val="en-GB"/>
        </w:rPr>
        <w:t>y</w:t>
      </w:r>
      <w:r w:rsidRPr="000C1EFC">
        <w:rPr>
          <w:lang w:val="en-GB"/>
        </w:rPr>
        <w:t xml:space="preserve"> is required to apply in order to comply with its legal obligations.</w:t>
      </w:r>
    </w:p>
    <w:p w14:paraId="1157961C" w14:textId="34DB89AF" w:rsidR="001A1E67" w:rsidRPr="000C1EFC" w:rsidRDefault="00600B2F" w:rsidP="007378D9">
      <w:pPr>
        <w:spacing w:after="100" w:afterAutospacing="1" w:line="266" w:lineRule="auto"/>
        <w:ind w:left="11" w:right="159" w:firstLine="556"/>
        <w:rPr>
          <w:lang w:val="en-GB"/>
        </w:rPr>
      </w:pPr>
      <w:r w:rsidRPr="000C1EFC">
        <w:rPr>
          <w:lang w:val="en-GB"/>
        </w:rPr>
        <w:t xml:space="preserve">The aim </w:t>
      </w:r>
      <w:r w:rsidR="0001092B" w:rsidRPr="000C1EFC">
        <w:rPr>
          <w:lang w:val="en-GB"/>
        </w:rPr>
        <w:t>of the Guidelines</w:t>
      </w:r>
      <w:r w:rsidRPr="000C1EFC">
        <w:rPr>
          <w:lang w:val="en-GB"/>
        </w:rPr>
        <w:t xml:space="preserve"> is to </w:t>
      </w:r>
      <w:r w:rsidR="007378D9" w:rsidRPr="000C1EFC">
        <w:rPr>
          <w:lang w:val="en-GB"/>
        </w:rPr>
        <w:t xml:space="preserve">define the foundations </w:t>
      </w:r>
      <w:r w:rsidR="0001092B" w:rsidRPr="000C1EFC">
        <w:rPr>
          <w:lang w:val="en-GB"/>
        </w:rPr>
        <w:t>and/or</w:t>
      </w:r>
      <w:r w:rsidRPr="000C1EFC">
        <w:rPr>
          <w:lang w:val="en-GB"/>
        </w:rPr>
        <w:t xml:space="preserve"> </w:t>
      </w:r>
      <w:r w:rsidR="007378D9" w:rsidRPr="000C1EFC">
        <w:rPr>
          <w:lang w:val="en-GB"/>
        </w:rPr>
        <w:t xml:space="preserve">assumptions on the basis of which a </w:t>
      </w:r>
      <w:r w:rsidR="00437746" w:rsidRPr="000C1EFC">
        <w:rPr>
          <w:lang w:val="en-GB"/>
        </w:rPr>
        <w:t xml:space="preserve">the </w:t>
      </w:r>
      <w:r w:rsidR="00EE648D">
        <w:rPr>
          <w:lang w:val="en-GB"/>
        </w:rPr>
        <w:t>Obliged Entit</w:t>
      </w:r>
      <w:r w:rsidR="00437746" w:rsidRPr="000C1EFC">
        <w:rPr>
          <w:lang w:val="en-GB"/>
        </w:rPr>
        <w:t>y</w:t>
      </w:r>
      <w:r w:rsidRPr="000C1EFC">
        <w:rPr>
          <w:lang w:val="en-GB"/>
        </w:rPr>
        <w:t xml:space="preserve"> </w:t>
      </w:r>
      <w:r w:rsidR="007378D9" w:rsidRPr="000C1EFC">
        <w:rPr>
          <w:lang w:val="en-GB"/>
        </w:rPr>
        <w:t xml:space="preserve">should assess the risk of </w:t>
      </w:r>
      <w:r w:rsidR="00922FD9" w:rsidRPr="000C1EFC">
        <w:rPr>
          <w:lang w:val="en-GB"/>
        </w:rPr>
        <w:t>money laundering</w:t>
      </w:r>
      <w:r w:rsidR="0001092B" w:rsidRPr="000C1EFC">
        <w:rPr>
          <w:lang w:val="en-GB"/>
        </w:rPr>
        <w:t xml:space="preserve"> and </w:t>
      </w:r>
      <w:r w:rsidR="00922FD9" w:rsidRPr="000C1EFC">
        <w:rPr>
          <w:lang w:val="en-GB"/>
        </w:rPr>
        <w:t>terrorism financing</w:t>
      </w:r>
      <w:r w:rsidRPr="000C1EFC">
        <w:rPr>
          <w:lang w:val="en-GB"/>
        </w:rPr>
        <w:t xml:space="preserve"> </w:t>
      </w:r>
      <w:r w:rsidR="007378D9" w:rsidRPr="000C1EFC">
        <w:rPr>
          <w:lang w:val="en-GB"/>
        </w:rPr>
        <w:t>in relation to its operations</w:t>
      </w:r>
      <w:r w:rsidRPr="000C1EFC">
        <w:rPr>
          <w:lang w:val="en-GB"/>
        </w:rPr>
        <w:t xml:space="preserve">, </w:t>
      </w:r>
      <w:r w:rsidR="007378D9" w:rsidRPr="000C1EFC">
        <w:rPr>
          <w:lang w:val="en-GB"/>
        </w:rPr>
        <w:t>as well as the manner of conducting risk assessments</w:t>
      </w:r>
      <w:r w:rsidRPr="000C1EFC">
        <w:rPr>
          <w:lang w:val="en-GB"/>
        </w:rPr>
        <w:t>/</w:t>
      </w:r>
      <w:r w:rsidR="007378D9" w:rsidRPr="000C1EFC">
        <w:rPr>
          <w:lang w:val="en-GB"/>
        </w:rPr>
        <w:t xml:space="preserve">analyses in each specific case, i.e. at the level of an entity with which a commercial relationship is established </w:t>
      </w:r>
      <w:r w:rsidRPr="000C1EFC">
        <w:rPr>
          <w:lang w:val="en-GB"/>
        </w:rPr>
        <w:t>(</w:t>
      </w:r>
      <w:r w:rsidR="007378D9" w:rsidRPr="000C1EFC">
        <w:rPr>
          <w:lang w:val="en-GB"/>
        </w:rPr>
        <w:t>a client</w:t>
      </w:r>
      <w:r w:rsidRPr="000C1EFC">
        <w:rPr>
          <w:lang w:val="en-GB"/>
        </w:rPr>
        <w:t xml:space="preserve">, </w:t>
      </w:r>
      <w:r w:rsidR="007378D9" w:rsidRPr="000C1EFC">
        <w:rPr>
          <w:lang w:val="en-GB"/>
        </w:rPr>
        <w:t>a business associate</w:t>
      </w:r>
      <w:r w:rsidRPr="000C1EFC">
        <w:rPr>
          <w:lang w:val="en-GB"/>
        </w:rPr>
        <w:t xml:space="preserve">, </w:t>
      </w:r>
      <w:r w:rsidR="007378D9" w:rsidRPr="000C1EFC">
        <w:rPr>
          <w:lang w:val="en-GB"/>
        </w:rPr>
        <w:t>a contracting party etc.</w:t>
      </w:r>
      <w:r w:rsidRPr="000C1EFC">
        <w:rPr>
          <w:lang w:val="en-GB"/>
        </w:rPr>
        <w:t xml:space="preserve">), </w:t>
      </w:r>
      <w:r w:rsidR="007378D9" w:rsidRPr="000C1EFC">
        <w:rPr>
          <w:lang w:val="en-GB"/>
        </w:rPr>
        <w:t>to ensure uniform application of the Law and put in place an effective anti-</w:t>
      </w:r>
      <w:r w:rsidR="00922FD9" w:rsidRPr="000C1EFC">
        <w:rPr>
          <w:lang w:val="en-GB"/>
        </w:rPr>
        <w:t>money laundering</w:t>
      </w:r>
      <w:r w:rsidR="0001092B" w:rsidRPr="000C1EFC">
        <w:rPr>
          <w:lang w:val="en-GB"/>
        </w:rPr>
        <w:t xml:space="preserve"> and </w:t>
      </w:r>
      <w:r w:rsidR="007378D9" w:rsidRPr="000C1EFC">
        <w:rPr>
          <w:lang w:val="en-GB"/>
        </w:rPr>
        <w:t>counter-</w:t>
      </w:r>
      <w:r w:rsidR="00922FD9" w:rsidRPr="000C1EFC">
        <w:rPr>
          <w:lang w:val="en-GB"/>
        </w:rPr>
        <w:t>financing</w:t>
      </w:r>
      <w:r w:rsidRPr="000C1EFC">
        <w:rPr>
          <w:lang w:val="en-GB"/>
        </w:rPr>
        <w:t xml:space="preserve"> </w:t>
      </w:r>
      <w:r w:rsidR="007378D9" w:rsidRPr="000C1EFC">
        <w:rPr>
          <w:lang w:val="en-GB"/>
        </w:rPr>
        <w:t xml:space="preserve">of terrorism system by the </w:t>
      </w:r>
      <w:r w:rsidR="00EE648D">
        <w:rPr>
          <w:lang w:val="en-GB"/>
        </w:rPr>
        <w:t>Obliged Entit</w:t>
      </w:r>
      <w:r w:rsidR="007378D9" w:rsidRPr="000C1EFC">
        <w:rPr>
          <w:lang w:val="en-GB"/>
        </w:rPr>
        <w:t>ies</w:t>
      </w:r>
      <w:r w:rsidRPr="000C1EFC">
        <w:rPr>
          <w:lang w:val="en-GB"/>
        </w:rPr>
        <w:t xml:space="preserve">. </w:t>
      </w:r>
      <w:r w:rsidR="00EE648D">
        <w:rPr>
          <w:lang w:val="en-GB"/>
        </w:rPr>
        <w:t>Obliged Entit</w:t>
      </w:r>
      <w:r w:rsidR="00437746" w:rsidRPr="000C1EFC">
        <w:rPr>
          <w:lang w:val="en-GB"/>
        </w:rPr>
        <w:t>ies</w:t>
      </w:r>
      <w:r w:rsidRPr="000C1EFC">
        <w:rPr>
          <w:lang w:val="en-GB"/>
        </w:rPr>
        <w:t xml:space="preserve"> </w:t>
      </w:r>
      <w:r w:rsidR="007378D9" w:rsidRPr="000C1EFC">
        <w:rPr>
          <w:lang w:val="en-GB"/>
        </w:rPr>
        <w:t xml:space="preserve">are required to use these </w:t>
      </w:r>
      <w:r w:rsidR="0001092B" w:rsidRPr="000C1EFC">
        <w:rPr>
          <w:lang w:val="en-GB"/>
        </w:rPr>
        <w:t>Guidelines</w:t>
      </w:r>
      <w:r w:rsidRPr="000C1EFC">
        <w:rPr>
          <w:lang w:val="en-GB"/>
        </w:rPr>
        <w:t xml:space="preserve"> </w:t>
      </w:r>
      <w:r w:rsidR="007378D9" w:rsidRPr="000C1EFC">
        <w:rPr>
          <w:lang w:val="en-GB"/>
        </w:rPr>
        <w:t xml:space="preserve">when developing </w:t>
      </w:r>
      <w:r w:rsidR="007378D9" w:rsidRPr="000C1EFC">
        <w:rPr>
          <w:lang w:val="en-GB"/>
        </w:rPr>
        <w:lastRenderedPageBreak/>
        <w:t>and applying procedures based on risk analysis and assessment, in order to establish an effective anti-money laundering and counter-financing of terrorism system</w:t>
      </w:r>
      <w:r w:rsidRPr="000C1EFC">
        <w:rPr>
          <w:lang w:val="en-GB"/>
        </w:rPr>
        <w:t>.</w:t>
      </w:r>
    </w:p>
    <w:p w14:paraId="682678DA" w14:textId="2F68873A" w:rsidR="001A1E67" w:rsidRPr="000C1EFC" w:rsidRDefault="004249FF">
      <w:pPr>
        <w:spacing w:after="195"/>
        <w:ind w:left="115" w:right="115" w:firstLine="533"/>
        <w:rPr>
          <w:lang w:val="en-GB"/>
        </w:rPr>
      </w:pPr>
      <w:r w:rsidRPr="000C1EFC">
        <w:rPr>
          <w:lang w:val="en-GB"/>
        </w:rPr>
        <w:t xml:space="preserve">The </w:t>
      </w:r>
      <w:r w:rsidR="0001092B" w:rsidRPr="000C1EFC">
        <w:rPr>
          <w:lang w:val="en-GB"/>
        </w:rPr>
        <w:t xml:space="preserve">Guidelines </w:t>
      </w:r>
      <w:r w:rsidRPr="000C1EFC">
        <w:rPr>
          <w:lang w:val="en-GB"/>
        </w:rPr>
        <w:t xml:space="preserve">aim to raise the awareness of </w:t>
      </w:r>
      <w:r w:rsidR="00EE648D">
        <w:rPr>
          <w:lang w:val="en-GB"/>
        </w:rPr>
        <w:t>Obliged Entit</w:t>
      </w:r>
      <w:r w:rsidR="00437746" w:rsidRPr="000C1EFC">
        <w:rPr>
          <w:lang w:val="en-GB"/>
        </w:rPr>
        <w:t>y</w:t>
      </w:r>
      <w:r w:rsidR="0001092B" w:rsidRPr="000C1EFC">
        <w:rPr>
          <w:lang w:val="en-GB"/>
        </w:rPr>
        <w:t xml:space="preserve"> </w:t>
      </w:r>
      <w:r w:rsidRPr="000C1EFC">
        <w:rPr>
          <w:lang w:val="en-GB"/>
        </w:rPr>
        <w:t xml:space="preserve">on their role and </w:t>
      </w:r>
      <w:r w:rsidR="00800CB8" w:rsidRPr="000C1EFC">
        <w:rPr>
          <w:lang w:val="en-GB"/>
        </w:rPr>
        <w:t xml:space="preserve">place in the </w:t>
      </w:r>
      <w:r w:rsidR="007378D9" w:rsidRPr="000C1EFC">
        <w:rPr>
          <w:lang w:val="en-GB"/>
        </w:rPr>
        <w:t>anti-money laundering and counter-financing of terrorism system</w:t>
      </w:r>
      <w:r w:rsidR="0001092B" w:rsidRPr="000C1EFC">
        <w:rPr>
          <w:lang w:val="en-GB"/>
        </w:rPr>
        <w:t xml:space="preserve"> </w:t>
      </w:r>
      <w:r w:rsidR="00800CB8" w:rsidRPr="000C1EFC">
        <w:rPr>
          <w:lang w:val="en-GB"/>
        </w:rPr>
        <w:t>and highlight the importance of compliance with all laws and secondary legislation in this area</w:t>
      </w:r>
      <w:r w:rsidR="0001092B" w:rsidRPr="000C1EFC">
        <w:rPr>
          <w:lang w:val="en-GB"/>
        </w:rPr>
        <w:t xml:space="preserve">, </w:t>
      </w:r>
      <w:r w:rsidR="00800CB8" w:rsidRPr="000C1EFC">
        <w:rPr>
          <w:lang w:val="en-GB"/>
        </w:rPr>
        <w:t>because it is the only way to effectively counter money laundering</w:t>
      </w:r>
      <w:r w:rsidR="0001092B" w:rsidRPr="000C1EFC">
        <w:rPr>
          <w:lang w:val="en-GB"/>
        </w:rPr>
        <w:t xml:space="preserve"> and </w:t>
      </w:r>
      <w:r w:rsidR="00922FD9" w:rsidRPr="000C1EFC">
        <w:rPr>
          <w:lang w:val="en-GB"/>
        </w:rPr>
        <w:t>terrorism financing</w:t>
      </w:r>
      <w:r w:rsidR="0001092B" w:rsidRPr="000C1EFC">
        <w:rPr>
          <w:lang w:val="en-GB"/>
        </w:rPr>
        <w:t xml:space="preserve">. </w:t>
      </w:r>
      <w:r w:rsidR="00EE648D">
        <w:rPr>
          <w:lang w:val="en-GB"/>
        </w:rPr>
        <w:t>Obliged Entit</w:t>
      </w:r>
      <w:r w:rsidR="000C1EFC" w:rsidRPr="000C1EFC">
        <w:rPr>
          <w:lang w:val="en-GB"/>
        </w:rPr>
        <w:t xml:space="preserve">ies under the Law are not expected to determine whether the criminal offence </w:t>
      </w:r>
      <w:r w:rsidR="00922FD9" w:rsidRPr="000C1EFC">
        <w:rPr>
          <w:lang w:val="en-GB"/>
        </w:rPr>
        <w:t>of money laundering</w:t>
      </w:r>
      <w:r w:rsidR="0001092B" w:rsidRPr="000C1EFC">
        <w:rPr>
          <w:lang w:val="en-GB"/>
        </w:rPr>
        <w:t xml:space="preserve"> </w:t>
      </w:r>
      <w:r w:rsidR="000C1EFC" w:rsidRPr="000C1EFC">
        <w:rPr>
          <w:lang w:val="en-GB"/>
        </w:rPr>
        <w:t xml:space="preserve">or </w:t>
      </w:r>
      <w:r w:rsidR="00922FD9" w:rsidRPr="000C1EFC">
        <w:rPr>
          <w:lang w:val="en-GB"/>
        </w:rPr>
        <w:t>terrorism financing</w:t>
      </w:r>
      <w:r w:rsidR="0001092B" w:rsidRPr="000C1EFC">
        <w:rPr>
          <w:lang w:val="en-GB"/>
        </w:rPr>
        <w:t xml:space="preserve"> </w:t>
      </w:r>
      <w:r w:rsidR="000C1EFC" w:rsidRPr="000C1EFC">
        <w:rPr>
          <w:lang w:val="en-GB"/>
        </w:rPr>
        <w:t>has been committed</w:t>
      </w:r>
      <w:r w:rsidR="0001092B" w:rsidRPr="000C1EFC">
        <w:rPr>
          <w:lang w:val="en-GB"/>
        </w:rPr>
        <w:t xml:space="preserve">. </w:t>
      </w:r>
      <w:r w:rsidR="000C1EFC" w:rsidRPr="000C1EFC">
        <w:rPr>
          <w:lang w:val="en-GB"/>
        </w:rPr>
        <w:t xml:space="preserve">The primary goal is for </w:t>
      </w:r>
      <w:r w:rsidR="00437746" w:rsidRPr="000C1EFC">
        <w:rPr>
          <w:lang w:val="en-GB"/>
        </w:rPr>
        <w:t xml:space="preserve">the </w:t>
      </w:r>
      <w:r w:rsidR="00EE648D">
        <w:rPr>
          <w:lang w:val="en-GB"/>
        </w:rPr>
        <w:t>Obliged Entit</w:t>
      </w:r>
      <w:r w:rsidR="00437746" w:rsidRPr="000C1EFC">
        <w:rPr>
          <w:lang w:val="en-GB"/>
        </w:rPr>
        <w:t>y</w:t>
      </w:r>
      <w:r w:rsidR="0001092B" w:rsidRPr="000C1EFC">
        <w:rPr>
          <w:lang w:val="en-GB"/>
        </w:rPr>
        <w:t xml:space="preserve"> </w:t>
      </w:r>
      <w:r w:rsidR="000C1EFC" w:rsidRPr="000C1EFC">
        <w:rPr>
          <w:lang w:val="en-GB"/>
        </w:rPr>
        <w:t>gain access to all data required to know its clients’ operations</w:t>
      </w:r>
      <w:r w:rsidR="0001092B" w:rsidRPr="000C1EFC">
        <w:rPr>
          <w:lang w:val="en-GB"/>
        </w:rPr>
        <w:t xml:space="preserve">, </w:t>
      </w:r>
      <w:r w:rsidR="000C1EFC" w:rsidRPr="000C1EFC">
        <w:rPr>
          <w:lang w:val="en-GB"/>
        </w:rPr>
        <w:t xml:space="preserve">to assess whether certain behaviour patterns may be associated with </w:t>
      </w:r>
      <w:r w:rsidR="000C1EFC">
        <w:rPr>
          <w:lang w:val="en-GB"/>
        </w:rPr>
        <w:t>a criminal offence and, if so, to what extent, and to undertake all measures in accordance with the Law and report suspicious activities</w:t>
      </w:r>
      <w:r w:rsidR="0001092B" w:rsidRPr="000C1EFC">
        <w:rPr>
          <w:lang w:val="en-GB"/>
        </w:rPr>
        <w:t xml:space="preserve">. </w:t>
      </w:r>
      <w:r w:rsidR="000C1EFC">
        <w:rPr>
          <w:lang w:val="en-GB"/>
        </w:rPr>
        <w:t xml:space="preserve">The Administration for the Prevention of Money Laundering </w:t>
      </w:r>
      <w:r w:rsidR="0001092B" w:rsidRPr="000C1EFC">
        <w:rPr>
          <w:lang w:val="en-GB"/>
        </w:rPr>
        <w:t>(</w:t>
      </w:r>
      <w:r w:rsidR="006A079D" w:rsidRPr="000C1EFC">
        <w:rPr>
          <w:lang w:val="en-GB"/>
        </w:rPr>
        <w:t xml:space="preserve">hereinafter referred to as </w:t>
      </w:r>
      <w:r w:rsidR="000C1EFC">
        <w:rPr>
          <w:lang w:val="en-GB"/>
        </w:rPr>
        <w:t xml:space="preserve">the </w:t>
      </w:r>
      <w:r w:rsidR="006A079D" w:rsidRPr="000C1EFC">
        <w:rPr>
          <w:lang w:val="en-GB"/>
        </w:rPr>
        <w:t>“</w:t>
      </w:r>
      <w:r w:rsidR="000C1EFC">
        <w:rPr>
          <w:lang w:val="en-GB"/>
        </w:rPr>
        <w:t>Administration”</w:t>
      </w:r>
      <w:r w:rsidR="0001092B" w:rsidRPr="000C1EFC">
        <w:rPr>
          <w:lang w:val="en-GB"/>
        </w:rPr>
        <w:t xml:space="preserve">) </w:t>
      </w:r>
      <w:r w:rsidR="000C1EFC">
        <w:rPr>
          <w:lang w:val="en-GB"/>
        </w:rPr>
        <w:t>and investigation authorities will conduct further procedures in each specific case to determine whether a criminal offence exists or not</w:t>
      </w:r>
      <w:r w:rsidR="0001092B" w:rsidRPr="000C1EFC">
        <w:rPr>
          <w:lang w:val="en-GB"/>
        </w:rPr>
        <w:t>.</w:t>
      </w:r>
    </w:p>
    <w:p w14:paraId="26F72461" w14:textId="532FE871" w:rsidR="001A1E67" w:rsidRPr="000C1EFC" w:rsidRDefault="000C1EFC">
      <w:pPr>
        <w:spacing w:after="179"/>
        <w:ind w:left="137" w:right="86" w:firstLine="533"/>
        <w:rPr>
          <w:lang w:val="en-GB"/>
        </w:rPr>
      </w:pPr>
      <w:r w:rsidRPr="000C1EFC">
        <w:rPr>
          <w:lang w:val="en-GB"/>
        </w:rPr>
        <w:t xml:space="preserve">The </w:t>
      </w:r>
      <w:r w:rsidR="00EE648D">
        <w:rPr>
          <w:lang w:val="en-GB"/>
        </w:rPr>
        <w:t>Obliged Entit</w:t>
      </w:r>
      <w:r w:rsidR="00437746" w:rsidRPr="000C1EFC">
        <w:rPr>
          <w:lang w:val="en-GB"/>
        </w:rPr>
        <w:t>y</w:t>
      </w:r>
      <w:r>
        <w:rPr>
          <w:lang w:val="en-GB"/>
        </w:rPr>
        <w:t xml:space="preserve"> is required to apply the General and Specific Sections of these Guidelines to ensure a consistent course of action when assessing risks</w:t>
      </w:r>
      <w:r w:rsidRPr="000C1EFC">
        <w:rPr>
          <w:lang w:val="en-GB"/>
        </w:rPr>
        <w:t xml:space="preserve">. </w:t>
      </w:r>
      <w:r>
        <w:rPr>
          <w:lang w:val="en-GB"/>
        </w:rPr>
        <w:t>The economic operator/</w:t>
      </w:r>
      <w:r w:rsidR="00EE648D">
        <w:rPr>
          <w:lang w:val="en-GB"/>
        </w:rPr>
        <w:t>Obliged Entit</w:t>
      </w:r>
      <w:r w:rsidR="00437746" w:rsidRPr="000C1EFC">
        <w:rPr>
          <w:lang w:val="en-GB"/>
        </w:rPr>
        <w:t>y</w:t>
      </w:r>
      <w:r w:rsidRPr="000C1EFC">
        <w:rPr>
          <w:lang w:val="en-GB"/>
        </w:rPr>
        <w:t xml:space="preserve">, </w:t>
      </w:r>
      <w:r>
        <w:rPr>
          <w:lang w:val="en-GB"/>
        </w:rPr>
        <w:t>regardless of its size and complexity</w:t>
      </w:r>
      <w:r w:rsidRPr="000C1EFC">
        <w:rPr>
          <w:lang w:val="en-GB"/>
        </w:rPr>
        <w:t xml:space="preserve">, </w:t>
      </w:r>
      <w:r>
        <w:rPr>
          <w:lang w:val="en-GB"/>
        </w:rPr>
        <w:t xml:space="preserve">is required to establish an appropriate </w:t>
      </w:r>
      <w:r w:rsidR="00922FD9" w:rsidRPr="000C1EFC">
        <w:rPr>
          <w:lang w:val="en-GB"/>
        </w:rPr>
        <w:t>money laundering</w:t>
      </w:r>
      <w:r w:rsidR="0001092B" w:rsidRPr="000C1EFC">
        <w:rPr>
          <w:lang w:val="en-GB"/>
        </w:rPr>
        <w:t xml:space="preserve"> and </w:t>
      </w:r>
      <w:r w:rsidR="00922FD9" w:rsidRPr="000C1EFC">
        <w:rPr>
          <w:lang w:val="en-GB"/>
        </w:rPr>
        <w:t>terrorism financing</w:t>
      </w:r>
      <w:r>
        <w:rPr>
          <w:lang w:val="en-GB"/>
        </w:rPr>
        <w:t xml:space="preserve"> risk management system</w:t>
      </w:r>
      <w:r w:rsidRPr="000C1EFC">
        <w:rPr>
          <w:lang w:val="en-GB"/>
        </w:rPr>
        <w:t xml:space="preserve">. </w:t>
      </w:r>
      <w:r>
        <w:rPr>
          <w:lang w:val="en-GB"/>
        </w:rPr>
        <w:t>Such system must enable comprehensive identification, assessment, monitoring, mitigation and management of risks</w:t>
      </w:r>
      <w:r w:rsidRPr="000C1EFC">
        <w:rPr>
          <w:lang w:val="en-GB"/>
        </w:rPr>
        <w:t xml:space="preserve">. </w:t>
      </w:r>
      <w:r w:rsidR="00EE648D">
        <w:rPr>
          <w:lang w:val="en-GB"/>
        </w:rPr>
        <w:t>Obliged Entit</w:t>
      </w:r>
      <w:r w:rsidR="00437746" w:rsidRPr="000C1EFC">
        <w:rPr>
          <w:lang w:val="en-GB"/>
        </w:rPr>
        <w:t>ies</w:t>
      </w:r>
      <w:r w:rsidRPr="000C1EFC">
        <w:rPr>
          <w:lang w:val="en-GB"/>
        </w:rPr>
        <w:t xml:space="preserve"> </w:t>
      </w:r>
      <w:r>
        <w:rPr>
          <w:lang w:val="en-GB"/>
        </w:rPr>
        <w:t>may apply such measures to varying extents</w:t>
      </w:r>
      <w:r w:rsidRPr="000C1EFC">
        <w:rPr>
          <w:lang w:val="en-GB"/>
        </w:rPr>
        <w:t xml:space="preserve">, </w:t>
      </w:r>
      <w:r w:rsidR="00BC2E91">
        <w:rPr>
          <w:lang w:val="en-GB"/>
        </w:rPr>
        <w:t>depending on the type and level of risk and according to different risk factors</w:t>
      </w:r>
      <w:r w:rsidRPr="000C1EFC">
        <w:rPr>
          <w:lang w:val="en-GB"/>
        </w:rPr>
        <w:t>.</w:t>
      </w:r>
    </w:p>
    <w:p w14:paraId="723B6744" w14:textId="7B5684B4" w:rsidR="001A1E67" w:rsidRPr="000C1EFC" w:rsidRDefault="00BC2E91">
      <w:pPr>
        <w:spacing w:after="167"/>
        <w:ind w:left="144" w:right="86" w:firstLine="403"/>
        <w:rPr>
          <w:lang w:val="en-GB"/>
        </w:rPr>
      </w:pPr>
      <w:r>
        <w:rPr>
          <w:lang w:val="en-GB"/>
        </w:rPr>
        <w:t xml:space="preserve">Those in charge of developing and conducting the </w:t>
      </w:r>
      <w:r w:rsidR="00922FD9" w:rsidRPr="000C1EFC">
        <w:rPr>
          <w:lang w:val="en-GB"/>
        </w:rPr>
        <w:t>money laundering</w:t>
      </w:r>
      <w:r w:rsidR="0001092B" w:rsidRPr="000C1EFC">
        <w:rPr>
          <w:lang w:val="en-GB"/>
        </w:rPr>
        <w:t xml:space="preserve"> and </w:t>
      </w:r>
      <w:r w:rsidR="00922FD9" w:rsidRPr="000C1EFC">
        <w:rPr>
          <w:lang w:val="en-GB"/>
        </w:rPr>
        <w:t>terrorism financing</w:t>
      </w:r>
      <w:r w:rsidRPr="000C1EFC">
        <w:rPr>
          <w:lang w:val="en-GB"/>
        </w:rPr>
        <w:t xml:space="preserve"> </w:t>
      </w:r>
      <w:r>
        <w:rPr>
          <w:lang w:val="en-GB"/>
        </w:rPr>
        <w:t>risk assessment may gain further experience if they consult other printed materials, guidelines and publications issued by the relevant national and international institutions, including</w:t>
      </w:r>
      <w:r w:rsidRPr="000C1EFC">
        <w:rPr>
          <w:lang w:val="en-GB"/>
        </w:rPr>
        <w:t>:</w:t>
      </w:r>
    </w:p>
    <w:p w14:paraId="6BF58739" w14:textId="53B4A2C3" w:rsidR="001A1E67" w:rsidRPr="00BC2E91" w:rsidRDefault="00BC2E91">
      <w:pPr>
        <w:pStyle w:val="ListParagraph"/>
        <w:numPr>
          <w:ilvl w:val="0"/>
          <w:numId w:val="17"/>
        </w:numPr>
        <w:spacing w:after="30"/>
        <w:ind w:right="14"/>
        <w:rPr>
          <w:lang w:val="en-GB"/>
        </w:rPr>
      </w:pPr>
      <w:r w:rsidRPr="00BC2E91">
        <w:rPr>
          <w:lang w:val="en-GB"/>
        </w:rPr>
        <w:t xml:space="preserve">The </w:t>
      </w:r>
      <w:r w:rsidR="006A079D" w:rsidRPr="00BC2E91">
        <w:rPr>
          <w:lang w:val="en-GB"/>
        </w:rPr>
        <w:t xml:space="preserve">Ministry </w:t>
      </w:r>
      <w:r>
        <w:rPr>
          <w:lang w:val="en-GB"/>
        </w:rPr>
        <w:t>of Trade</w:t>
      </w:r>
      <w:r w:rsidR="006A079D" w:rsidRPr="00BC2E91">
        <w:rPr>
          <w:lang w:val="en-GB"/>
        </w:rPr>
        <w:t xml:space="preserve">, </w:t>
      </w:r>
      <w:r>
        <w:rPr>
          <w:lang w:val="en-GB"/>
        </w:rPr>
        <w:t>Tourism and Telecommunications</w:t>
      </w:r>
      <w:r w:rsidR="006A079D" w:rsidRPr="00BC2E91">
        <w:rPr>
          <w:lang w:val="en-GB"/>
        </w:rPr>
        <w:t xml:space="preserve">, </w:t>
      </w:r>
      <w:r w:rsidR="006A079D" w:rsidRPr="00BC2E91">
        <w:rPr>
          <w:u w:val="single" w:color="000000"/>
          <w:lang w:val="en-GB"/>
        </w:rPr>
        <w:t>www.nut.gov.rs</w:t>
      </w:r>
    </w:p>
    <w:p w14:paraId="455188B9" w14:textId="421DEBCC" w:rsidR="001A1E67" w:rsidRPr="00BC2E91" w:rsidRDefault="00BC2E91">
      <w:pPr>
        <w:pStyle w:val="ListParagraph"/>
        <w:numPr>
          <w:ilvl w:val="0"/>
          <w:numId w:val="17"/>
        </w:numPr>
        <w:ind w:right="14"/>
        <w:rPr>
          <w:lang w:val="en-GB"/>
        </w:rPr>
      </w:pPr>
      <w:r w:rsidRPr="00BC2E91">
        <w:rPr>
          <w:lang w:val="en-GB"/>
        </w:rPr>
        <w:t xml:space="preserve">The </w:t>
      </w:r>
      <w:r w:rsidR="006A079D" w:rsidRPr="00BC2E91">
        <w:rPr>
          <w:lang w:val="en-GB"/>
        </w:rPr>
        <w:t xml:space="preserve">Ministry </w:t>
      </w:r>
      <w:r>
        <w:rPr>
          <w:lang w:val="en-GB"/>
        </w:rPr>
        <w:t>of Finance</w:t>
      </w:r>
      <w:r w:rsidR="006A079D" w:rsidRPr="00BC2E91">
        <w:rPr>
          <w:lang w:val="en-GB"/>
        </w:rPr>
        <w:t xml:space="preserve">, </w:t>
      </w:r>
      <w:r w:rsidR="006A079D" w:rsidRPr="00BC2E91">
        <w:rPr>
          <w:u w:val="single" w:color="000000"/>
          <w:lang w:val="en-GB"/>
        </w:rPr>
        <w:t>www.mfn.gov.rs</w:t>
      </w:r>
      <w:r w:rsidR="006A079D" w:rsidRPr="00BC2E91">
        <w:rPr>
          <w:lang w:val="en-GB"/>
        </w:rPr>
        <w:t xml:space="preserve"> </w:t>
      </w:r>
      <w:r>
        <w:rPr>
          <w:lang w:val="en-GB"/>
        </w:rPr>
        <w:t>- the National Bank of Serbia</w:t>
      </w:r>
      <w:r w:rsidR="006A079D" w:rsidRPr="00BC2E91">
        <w:rPr>
          <w:lang w:val="en-GB"/>
        </w:rPr>
        <w:t xml:space="preserve">, </w:t>
      </w:r>
      <w:r w:rsidR="006A079D" w:rsidRPr="00BC2E91">
        <w:rPr>
          <w:u w:val="single" w:color="000000"/>
          <w:lang w:val="en-GB"/>
        </w:rPr>
        <w:t>www.nbs.rs</w:t>
      </w:r>
    </w:p>
    <w:p w14:paraId="63F6F427" w14:textId="2C4BD3C8" w:rsidR="001A1E67" w:rsidRPr="00BC2E91" w:rsidRDefault="00BC2E91">
      <w:pPr>
        <w:pStyle w:val="ListParagraph"/>
        <w:numPr>
          <w:ilvl w:val="0"/>
          <w:numId w:val="17"/>
        </w:numPr>
        <w:ind w:right="14"/>
        <w:rPr>
          <w:lang w:val="en-GB"/>
        </w:rPr>
      </w:pPr>
      <w:r>
        <w:rPr>
          <w:lang w:val="en-GB"/>
        </w:rPr>
        <w:t>The Business Registers Agency</w:t>
      </w:r>
      <w:r w:rsidRPr="00BC2E91">
        <w:rPr>
          <w:lang w:val="en-GB"/>
        </w:rPr>
        <w:t xml:space="preserve">, </w:t>
      </w:r>
      <w:r w:rsidRPr="00BC2E91">
        <w:rPr>
          <w:u w:val="single" w:color="000000"/>
          <w:lang w:val="en-GB"/>
        </w:rPr>
        <w:t>www.apr.gov.rs</w:t>
      </w:r>
    </w:p>
    <w:p w14:paraId="140158EF" w14:textId="65D57FC7" w:rsidR="001A1E67" w:rsidRPr="00BC2E91" w:rsidRDefault="00BC2E91">
      <w:pPr>
        <w:pStyle w:val="ListParagraph"/>
        <w:numPr>
          <w:ilvl w:val="0"/>
          <w:numId w:val="17"/>
        </w:numPr>
        <w:tabs>
          <w:tab w:val="center" w:pos="2808"/>
        </w:tabs>
        <w:ind w:right="0"/>
        <w:jc w:val="left"/>
        <w:rPr>
          <w:lang w:val="en-GB"/>
        </w:rPr>
      </w:pPr>
      <w:r>
        <w:rPr>
          <w:lang w:val="en-GB"/>
        </w:rPr>
        <w:t>The Association of Serbian Banks</w:t>
      </w:r>
      <w:r w:rsidRPr="00BC2E91">
        <w:rPr>
          <w:lang w:val="en-GB"/>
        </w:rPr>
        <w:t xml:space="preserve">, </w:t>
      </w:r>
      <w:r w:rsidRPr="00BC2E91">
        <w:rPr>
          <w:u w:val="single" w:color="000000"/>
          <w:lang w:val="en-GB"/>
        </w:rPr>
        <w:t>www.ubs-asb.c</w:t>
      </w:r>
      <w:r>
        <w:rPr>
          <w:u w:val="single" w:color="000000"/>
          <w:lang w:val="en-GB"/>
        </w:rPr>
        <w:t>om</w:t>
      </w:r>
    </w:p>
    <w:p w14:paraId="12BD775C" w14:textId="7CAF4883" w:rsidR="001A1E67" w:rsidRPr="00BC2E91" w:rsidRDefault="00BC2E91">
      <w:pPr>
        <w:pStyle w:val="ListParagraph"/>
        <w:numPr>
          <w:ilvl w:val="0"/>
          <w:numId w:val="17"/>
        </w:numPr>
        <w:tabs>
          <w:tab w:val="center" w:pos="3251"/>
        </w:tabs>
        <w:spacing w:after="33"/>
        <w:ind w:right="0"/>
        <w:jc w:val="left"/>
        <w:rPr>
          <w:lang w:val="en-GB"/>
        </w:rPr>
      </w:pPr>
      <w:r w:rsidRPr="00BC2E91">
        <w:rPr>
          <w:lang w:val="en-GB"/>
        </w:rPr>
        <w:t xml:space="preserve">The </w:t>
      </w:r>
      <w:r w:rsidR="000C1EFC" w:rsidRPr="00BC2E91">
        <w:rPr>
          <w:lang w:val="en-GB"/>
        </w:rPr>
        <w:t>Administration</w:t>
      </w:r>
      <w:r w:rsidRPr="00BC2E91">
        <w:rPr>
          <w:lang w:val="en-GB"/>
        </w:rPr>
        <w:t xml:space="preserve"> </w:t>
      </w:r>
      <w:r>
        <w:rPr>
          <w:lang w:val="en-GB"/>
        </w:rPr>
        <w:t xml:space="preserve">for the Prevention </w:t>
      </w:r>
      <w:r w:rsidR="00922FD9" w:rsidRPr="00BC2E91">
        <w:rPr>
          <w:lang w:val="en-GB"/>
        </w:rPr>
        <w:t xml:space="preserve">of </w:t>
      </w:r>
      <w:r w:rsidRPr="00BC2E91">
        <w:rPr>
          <w:lang w:val="en-GB"/>
        </w:rPr>
        <w:t>Money Laundering</w:t>
      </w:r>
      <w:r>
        <w:rPr>
          <w:lang w:val="en-GB"/>
        </w:rPr>
        <w:t>,</w:t>
      </w:r>
      <w:r w:rsidRPr="00BC2E91">
        <w:rPr>
          <w:lang w:val="en-GB"/>
        </w:rPr>
        <w:t xml:space="preserve"> </w:t>
      </w:r>
      <w:r w:rsidRPr="00BC2E91">
        <w:rPr>
          <w:u w:val="single" w:color="000000"/>
          <w:lang w:val="en-GB"/>
        </w:rPr>
        <w:t>www.apml.gov.rs</w:t>
      </w:r>
    </w:p>
    <w:p w14:paraId="0998B02F" w14:textId="6FE11629" w:rsidR="001A1E67" w:rsidRPr="00BC2E91" w:rsidRDefault="00BC2E91">
      <w:pPr>
        <w:pStyle w:val="ListParagraph"/>
        <w:numPr>
          <w:ilvl w:val="0"/>
          <w:numId w:val="17"/>
        </w:numPr>
        <w:spacing w:after="12" w:line="259" w:lineRule="auto"/>
        <w:ind w:right="14"/>
        <w:rPr>
          <w:lang w:val="en-GB"/>
        </w:rPr>
      </w:pPr>
      <w:r>
        <w:rPr>
          <w:lang w:val="en-GB"/>
        </w:rPr>
        <w:t>FATF</w:t>
      </w:r>
      <w:r w:rsidRPr="00BC2E91">
        <w:rPr>
          <w:lang w:val="en-GB"/>
        </w:rPr>
        <w:t xml:space="preserve"> </w:t>
      </w:r>
      <w:r w:rsidRPr="00BC2E91">
        <w:rPr>
          <w:u w:val="single" w:color="000000"/>
          <w:lang w:val="en-GB"/>
        </w:rPr>
        <w:t>www.fatf-gafl.org</w:t>
      </w:r>
    </w:p>
    <w:p w14:paraId="41ABB18C" w14:textId="66A7B908" w:rsidR="001A1E67" w:rsidRPr="00BC2E91" w:rsidRDefault="00BC2E91">
      <w:pPr>
        <w:pStyle w:val="ListParagraph"/>
        <w:numPr>
          <w:ilvl w:val="0"/>
          <w:numId w:val="17"/>
        </w:numPr>
        <w:spacing w:after="12" w:line="259" w:lineRule="auto"/>
        <w:ind w:right="14"/>
        <w:rPr>
          <w:lang w:val="en-GB"/>
        </w:rPr>
      </w:pPr>
      <w:proofErr w:type="spellStart"/>
      <w:r>
        <w:rPr>
          <w:lang w:val="en-GB"/>
        </w:rPr>
        <w:t>Moneyval</w:t>
      </w:r>
      <w:proofErr w:type="spellEnd"/>
      <w:r w:rsidRPr="00BC2E91">
        <w:rPr>
          <w:lang w:val="en-GB"/>
        </w:rPr>
        <w:t xml:space="preserve"> </w:t>
      </w:r>
      <w:r w:rsidRPr="00BC2E91">
        <w:rPr>
          <w:u w:val="single" w:color="000000"/>
          <w:lang w:val="en-GB"/>
        </w:rPr>
        <w:t>www.coe.int/moneyval</w:t>
      </w:r>
    </w:p>
    <w:p w14:paraId="28968EBC" w14:textId="77777777" w:rsidR="0001092B" w:rsidRPr="000C1EFC" w:rsidRDefault="0001092B">
      <w:pPr>
        <w:spacing w:after="499" w:line="265" w:lineRule="auto"/>
        <w:ind w:left="68" w:right="0" w:hanging="10"/>
        <w:jc w:val="center"/>
        <w:rPr>
          <w:sz w:val="24"/>
          <w:lang w:val="en-GB"/>
        </w:rPr>
      </w:pPr>
    </w:p>
    <w:p w14:paraId="3D95CEBE" w14:textId="77777777" w:rsidR="00BC2E91" w:rsidRDefault="00BC2E91">
      <w:pPr>
        <w:spacing w:after="160" w:line="259" w:lineRule="auto"/>
        <w:ind w:left="0" w:right="0" w:firstLine="0"/>
        <w:jc w:val="left"/>
        <w:rPr>
          <w:sz w:val="24"/>
          <w:lang w:val="en-GB"/>
        </w:rPr>
      </w:pPr>
      <w:r>
        <w:rPr>
          <w:sz w:val="24"/>
          <w:lang w:val="en-GB"/>
        </w:rPr>
        <w:br w:type="page"/>
      </w:r>
    </w:p>
    <w:p w14:paraId="72C723B8" w14:textId="2BB443B2" w:rsidR="001A1E67" w:rsidRPr="00E03E42" w:rsidRDefault="00BC2E91">
      <w:pPr>
        <w:spacing w:after="499" w:line="265" w:lineRule="auto"/>
        <w:ind w:left="68" w:right="0" w:hanging="10"/>
        <w:jc w:val="center"/>
        <w:rPr>
          <w:b/>
          <w:bCs/>
          <w:lang w:val="en-GB"/>
        </w:rPr>
      </w:pPr>
      <w:r w:rsidRPr="00E03E42">
        <w:rPr>
          <w:b/>
          <w:bCs/>
          <w:sz w:val="24"/>
          <w:lang w:val="en-GB"/>
        </w:rPr>
        <w:lastRenderedPageBreak/>
        <w:t>GENERAL SECTION</w:t>
      </w:r>
    </w:p>
    <w:p w14:paraId="5CB23E35" w14:textId="27E05323" w:rsidR="001A1E67" w:rsidRPr="000C1EFC" w:rsidRDefault="00000000">
      <w:pPr>
        <w:pStyle w:val="Heading1"/>
        <w:tabs>
          <w:tab w:val="center" w:pos="3118"/>
        </w:tabs>
        <w:spacing w:after="398"/>
        <w:ind w:left="0" w:firstLine="0"/>
        <w:jc w:val="left"/>
        <w:rPr>
          <w:lang w:val="en-GB"/>
        </w:rPr>
      </w:pPr>
      <w:r w:rsidRPr="000C1EFC">
        <w:rPr>
          <w:lang w:val="en-GB"/>
        </w:rPr>
        <w:t>1.</w:t>
      </w:r>
      <w:r w:rsidRPr="000C1EFC">
        <w:rPr>
          <w:lang w:val="en-GB"/>
        </w:rPr>
        <w:tab/>
      </w:r>
      <w:r w:rsidR="00922FD9" w:rsidRPr="00E03E42">
        <w:rPr>
          <w:b/>
          <w:bCs/>
          <w:lang w:val="en-GB"/>
        </w:rPr>
        <w:t xml:space="preserve">Money </w:t>
      </w:r>
      <w:r w:rsidR="00BC2E91" w:rsidRPr="00E03E42">
        <w:rPr>
          <w:b/>
          <w:bCs/>
          <w:lang w:val="en-GB"/>
        </w:rPr>
        <w:t xml:space="preserve">Laundering </w:t>
      </w:r>
      <w:r w:rsidR="0001092B" w:rsidRPr="00E03E42">
        <w:rPr>
          <w:b/>
          <w:bCs/>
          <w:lang w:val="en-GB"/>
        </w:rPr>
        <w:t xml:space="preserve">and </w:t>
      </w:r>
      <w:r w:rsidR="00BC2E91" w:rsidRPr="00E03E42">
        <w:rPr>
          <w:b/>
          <w:bCs/>
          <w:lang w:val="en-GB"/>
        </w:rPr>
        <w:t xml:space="preserve">Terrorism Financing </w:t>
      </w:r>
      <w:r w:rsidR="00BC2E91">
        <w:rPr>
          <w:lang w:val="en-GB"/>
        </w:rPr>
        <w:t xml:space="preserve">- </w:t>
      </w:r>
      <w:r w:rsidR="00BC2E91" w:rsidRPr="00E03E42">
        <w:rPr>
          <w:i/>
          <w:iCs/>
          <w:lang w:val="en-GB"/>
        </w:rPr>
        <w:t>Concept</w:t>
      </w:r>
    </w:p>
    <w:p w14:paraId="3D09548A" w14:textId="06E74438" w:rsidR="001A1E67" w:rsidRPr="000C1EFC" w:rsidRDefault="00922FD9">
      <w:pPr>
        <w:spacing w:after="130"/>
        <w:ind w:left="151" w:right="14" w:firstLine="540"/>
        <w:rPr>
          <w:lang w:val="en-GB"/>
        </w:rPr>
      </w:pPr>
      <w:r w:rsidRPr="000C1EFC">
        <w:rPr>
          <w:lang w:val="en-GB"/>
        </w:rPr>
        <w:t>Money laundering</w:t>
      </w:r>
      <w:r w:rsidR="0001092B" w:rsidRPr="000C1EFC">
        <w:rPr>
          <w:lang w:val="en-GB"/>
        </w:rPr>
        <w:t xml:space="preserve"> and </w:t>
      </w:r>
      <w:r w:rsidRPr="000C1EFC">
        <w:rPr>
          <w:lang w:val="en-GB"/>
        </w:rPr>
        <w:t>terrorism financing are global phenomena with potential negative impact on the country’s economic, political, security and social structure. Consequences of money laundering</w:t>
      </w:r>
      <w:r w:rsidR="0001092B" w:rsidRPr="000C1EFC">
        <w:rPr>
          <w:lang w:val="en-GB"/>
        </w:rPr>
        <w:t xml:space="preserve"> and </w:t>
      </w:r>
      <w:r w:rsidRPr="000C1EFC">
        <w:rPr>
          <w:lang w:val="en-GB"/>
        </w:rPr>
        <w:t>terrorism financing undermine the stability, transparency and effectiveness of the country’s financial system, cause economic disruption and instability and harm the country’s reputation and threaten its national security. The risks of money laundering</w:t>
      </w:r>
      <w:r w:rsidR="0001092B" w:rsidRPr="000C1EFC">
        <w:rPr>
          <w:lang w:val="en-GB"/>
        </w:rPr>
        <w:t xml:space="preserve"> and </w:t>
      </w:r>
      <w:r w:rsidRPr="000C1EFC">
        <w:rPr>
          <w:lang w:val="en-GB"/>
        </w:rPr>
        <w:t xml:space="preserve">terrorism financing also arise as a result of </w:t>
      </w:r>
      <w:r w:rsidR="002159A6" w:rsidRPr="000C1EFC">
        <w:rPr>
          <w:lang w:val="en-GB"/>
        </w:rPr>
        <w:t xml:space="preserve">omissions in the application of regulations, leaving the </w:t>
      </w:r>
      <w:r w:rsidR="00EE648D">
        <w:rPr>
          <w:lang w:val="en-GB"/>
        </w:rPr>
        <w:t>obliged entit</w:t>
      </w:r>
      <w:r w:rsidR="002159A6" w:rsidRPr="000C1EFC">
        <w:rPr>
          <w:lang w:val="en-GB"/>
        </w:rPr>
        <w:t>y significantly exposed to reputational risk if a supervisory authority imposes a fine on it</w:t>
      </w:r>
      <w:r w:rsidRPr="000C1EFC">
        <w:rPr>
          <w:lang w:val="en-GB"/>
        </w:rPr>
        <w:t>.</w:t>
      </w:r>
    </w:p>
    <w:p w14:paraId="29FD1171" w14:textId="3840AAC3" w:rsidR="001A1E67" w:rsidRPr="000C1EFC" w:rsidRDefault="002159A6">
      <w:pPr>
        <w:spacing w:after="143"/>
        <w:ind w:left="173" w:right="14" w:firstLine="533"/>
        <w:rPr>
          <w:lang w:val="en-GB"/>
        </w:rPr>
      </w:pPr>
      <w:r w:rsidRPr="000C1EFC">
        <w:rPr>
          <w:lang w:val="en-GB"/>
        </w:rPr>
        <w:t xml:space="preserve">Regarding money laundering, the initial assets always come from illegal activities, </w:t>
      </w:r>
      <w:r w:rsidR="002B27B4">
        <w:rPr>
          <w:lang w:val="en-GB"/>
        </w:rPr>
        <w:t xml:space="preserve">whereas in the case of </w:t>
      </w:r>
      <w:r w:rsidR="00922FD9" w:rsidRPr="000C1EFC">
        <w:rPr>
          <w:lang w:val="en-GB"/>
        </w:rPr>
        <w:t>terrorism financing</w:t>
      </w:r>
      <w:r w:rsidRPr="000C1EFC">
        <w:rPr>
          <w:lang w:val="en-GB"/>
        </w:rPr>
        <w:t xml:space="preserve"> </w:t>
      </w:r>
      <w:r w:rsidR="002B27B4">
        <w:rPr>
          <w:lang w:val="en-GB"/>
        </w:rPr>
        <w:t>the sources can be both legal and illegal</w:t>
      </w:r>
      <w:r w:rsidRPr="000C1EFC">
        <w:rPr>
          <w:lang w:val="en-GB"/>
        </w:rPr>
        <w:t xml:space="preserve">. </w:t>
      </w:r>
      <w:r w:rsidR="002B27B4">
        <w:rPr>
          <w:lang w:val="en-GB"/>
        </w:rPr>
        <w:t>However</w:t>
      </w:r>
      <w:r w:rsidRPr="000C1EFC">
        <w:rPr>
          <w:lang w:val="en-GB"/>
        </w:rPr>
        <w:t xml:space="preserve">, </w:t>
      </w:r>
      <w:r w:rsidR="002B27B4">
        <w:rPr>
          <w:lang w:val="en-GB"/>
        </w:rPr>
        <w:t xml:space="preserve">the main goal of persons engaging in </w:t>
      </w:r>
      <w:r w:rsidR="00922FD9" w:rsidRPr="000C1EFC">
        <w:rPr>
          <w:lang w:val="en-GB"/>
        </w:rPr>
        <w:t>terrorism financing</w:t>
      </w:r>
      <w:r w:rsidRPr="000C1EFC">
        <w:rPr>
          <w:lang w:val="en-GB"/>
        </w:rPr>
        <w:t xml:space="preserve"> </w:t>
      </w:r>
      <w:r w:rsidR="002B27B4">
        <w:rPr>
          <w:lang w:val="en-GB"/>
        </w:rPr>
        <w:t>is not necessarily to conceal the sources of their funding; instead, it is often to conceal the nature of the financed activity</w:t>
      </w:r>
      <w:r w:rsidRPr="000C1EFC">
        <w:rPr>
          <w:lang w:val="en-GB"/>
        </w:rPr>
        <w:t xml:space="preserve">. </w:t>
      </w:r>
      <w:r w:rsidR="002B27B4">
        <w:rPr>
          <w:lang w:val="en-GB"/>
        </w:rPr>
        <w:t>when persons decide to invest money from legal activities in terrorism financing, it is more difficult to discover and trace the funds, because the transactions tend to involve lower amounts</w:t>
      </w:r>
      <w:r w:rsidRPr="000C1EFC">
        <w:rPr>
          <w:lang w:val="en-GB"/>
        </w:rPr>
        <w:t>.</w:t>
      </w:r>
    </w:p>
    <w:p w14:paraId="6C92F7B0" w14:textId="00AA3773" w:rsidR="001A1E67" w:rsidRPr="000C1EFC" w:rsidRDefault="002B27B4">
      <w:pPr>
        <w:spacing w:after="272"/>
        <w:ind w:left="187" w:right="14" w:firstLine="540"/>
        <w:rPr>
          <w:lang w:val="en-GB"/>
        </w:rPr>
      </w:pPr>
      <w:r>
        <w:rPr>
          <w:lang w:val="en-GB"/>
        </w:rPr>
        <w:t>An effective anti-money laundering and counter-financing of terrorism system</w:t>
      </w:r>
      <w:r w:rsidRPr="000C1EFC">
        <w:rPr>
          <w:lang w:val="en-GB"/>
        </w:rPr>
        <w:t xml:space="preserve"> </w:t>
      </w:r>
      <w:r>
        <w:rPr>
          <w:lang w:val="en-GB"/>
        </w:rPr>
        <w:t xml:space="preserve">involves analysing the risk </w:t>
      </w:r>
      <w:r w:rsidR="00922FD9" w:rsidRPr="000C1EFC">
        <w:rPr>
          <w:lang w:val="en-GB"/>
        </w:rPr>
        <w:t>of money laundering</w:t>
      </w:r>
      <w:r w:rsidR="0001092B" w:rsidRPr="000C1EFC">
        <w:rPr>
          <w:lang w:val="en-GB"/>
        </w:rPr>
        <w:t xml:space="preserve"> and </w:t>
      </w:r>
      <w:r>
        <w:rPr>
          <w:lang w:val="en-GB"/>
        </w:rPr>
        <w:t xml:space="preserve">the risk of </w:t>
      </w:r>
      <w:r w:rsidR="00922FD9" w:rsidRPr="000C1EFC">
        <w:rPr>
          <w:lang w:val="en-GB"/>
        </w:rPr>
        <w:t>terrorism financing</w:t>
      </w:r>
      <w:r w:rsidRPr="000C1EFC">
        <w:rPr>
          <w:lang w:val="en-GB"/>
        </w:rPr>
        <w:t>.</w:t>
      </w:r>
    </w:p>
    <w:p w14:paraId="5D34FA65" w14:textId="3D2A8420" w:rsidR="001A1E67" w:rsidRPr="000C1EFC" w:rsidRDefault="00000000">
      <w:pPr>
        <w:pStyle w:val="Heading2"/>
        <w:spacing w:after="188"/>
        <w:ind w:left="478"/>
        <w:rPr>
          <w:lang w:val="en-GB"/>
        </w:rPr>
      </w:pPr>
      <w:r w:rsidRPr="000C1EFC">
        <w:rPr>
          <w:lang w:val="en-GB"/>
        </w:rPr>
        <w:t xml:space="preserve">1.1. </w:t>
      </w:r>
      <w:r w:rsidR="00922FD9" w:rsidRPr="00E03E42">
        <w:rPr>
          <w:b/>
          <w:bCs/>
          <w:lang w:val="en-GB"/>
        </w:rPr>
        <w:t xml:space="preserve">Money </w:t>
      </w:r>
      <w:r w:rsidR="002B27B4" w:rsidRPr="00E03E42">
        <w:rPr>
          <w:b/>
          <w:bCs/>
          <w:lang w:val="en-GB"/>
        </w:rPr>
        <w:t xml:space="preserve">Laundering </w:t>
      </w:r>
      <w:r w:rsidR="002B27B4">
        <w:rPr>
          <w:lang w:val="en-GB"/>
        </w:rPr>
        <w:t>–</w:t>
      </w:r>
      <w:r w:rsidRPr="000C1EFC">
        <w:rPr>
          <w:lang w:val="en-GB"/>
        </w:rPr>
        <w:t xml:space="preserve"> </w:t>
      </w:r>
      <w:r w:rsidR="002B27B4" w:rsidRPr="00E03E42">
        <w:rPr>
          <w:i/>
          <w:iCs/>
          <w:lang w:val="en-GB"/>
        </w:rPr>
        <w:t xml:space="preserve">Definition and </w:t>
      </w:r>
      <w:r w:rsidR="00830815" w:rsidRPr="00E03E42">
        <w:rPr>
          <w:i/>
          <w:iCs/>
          <w:lang w:val="en-GB"/>
        </w:rPr>
        <w:t>Phases</w:t>
      </w:r>
    </w:p>
    <w:p w14:paraId="5476DE6A" w14:textId="7371CA02" w:rsidR="001A1E67" w:rsidRPr="000C1EFC" w:rsidRDefault="00922FD9">
      <w:pPr>
        <w:spacing w:after="149"/>
        <w:ind w:left="194" w:right="14" w:firstLine="540"/>
        <w:rPr>
          <w:lang w:val="en-GB"/>
        </w:rPr>
      </w:pPr>
      <w:r w:rsidRPr="000C1EFC">
        <w:rPr>
          <w:lang w:val="en-GB"/>
        </w:rPr>
        <w:t xml:space="preserve">Money laundering </w:t>
      </w:r>
      <w:r w:rsidR="002B27B4">
        <w:rPr>
          <w:lang w:val="en-GB"/>
        </w:rPr>
        <w:t xml:space="preserve">is the process of concealing the illegal origin of money or assets </w:t>
      </w:r>
      <w:r w:rsidR="00830815">
        <w:rPr>
          <w:lang w:val="en-GB"/>
        </w:rPr>
        <w:t>that are the proceeds of crime</w:t>
      </w:r>
      <w:r w:rsidRPr="000C1EFC">
        <w:rPr>
          <w:lang w:val="en-GB"/>
        </w:rPr>
        <w:t xml:space="preserve">. </w:t>
      </w:r>
      <w:r w:rsidR="00830815">
        <w:rPr>
          <w:lang w:val="en-GB"/>
        </w:rPr>
        <w:t>Money laundering within the meaning of the Law is deemed to be</w:t>
      </w:r>
      <w:r w:rsidRPr="000C1EFC">
        <w:rPr>
          <w:lang w:val="en-GB"/>
        </w:rPr>
        <w:t>:</w:t>
      </w:r>
    </w:p>
    <w:p w14:paraId="6F3F6DA9" w14:textId="71EC1090" w:rsidR="001A1E67" w:rsidRPr="000C1EFC" w:rsidRDefault="00830815">
      <w:pPr>
        <w:numPr>
          <w:ilvl w:val="0"/>
          <w:numId w:val="1"/>
        </w:numPr>
        <w:spacing w:after="47"/>
        <w:ind w:left="735" w:right="14" w:hanging="526"/>
        <w:rPr>
          <w:lang w:val="en-GB"/>
        </w:rPr>
      </w:pPr>
      <w:r w:rsidRPr="00830815">
        <w:rPr>
          <w:lang w:val="en-GB"/>
        </w:rPr>
        <w:t>conversion or transfer of property acquired through the commission of a criminal offence</w:t>
      </w:r>
      <w:r w:rsidRPr="000C1EFC">
        <w:rPr>
          <w:lang w:val="en-GB"/>
        </w:rPr>
        <w:t>;</w:t>
      </w:r>
    </w:p>
    <w:p w14:paraId="6F5ECE79" w14:textId="740A6982" w:rsidR="001A1E67" w:rsidRPr="000C1EFC" w:rsidRDefault="00830815">
      <w:pPr>
        <w:numPr>
          <w:ilvl w:val="0"/>
          <w:numId w:val="1"/>
        </w:numPr>
        <w:ind w:left="735" w:right="14" w:hanging="526"/>
        <w:rPr>
          <w:lang w:val="en-GB"/>
        </w:rPr>
      </w:pPr>
      <w:r w:rsidRPr="00830815">
        <w:rPr>
          <w:lang w:val="en-GB"/>
        </w:rPr>
        <w:t>concealment or misrepresentation of the true nature, source, location, movement, disposition, ownership of or rights with respect to the property acquired through the commission of a criminal offence</w:t>
      </w:r>
      <w:r w:rsidRPr="000C1EFC">
        <w:rPr>
          <w:lang w:val="en-GB"/>
        </w:rPr>
        <w:t>;</w:t>
      </w:r>
    </w:p>
    <w:p w14:paraId="2323EF52" w14:textId="44D8FF87" w:rsidR="001A1E67" w:rsidRPr="000C1EFC" w:rsidRDefault="00830815">
      <w:pPr>
        <w:numPr>
          <w:ilvl w:val="0"/>
          <w:numId w:val="1"/>
        </w:numPr>
        <w:spacing w:after="173"/>
        <w:ind w:left="735" w:right="14" w:hanging="526"/>
        <w:rPr>
          <w:lang w:val="en-GB"/>
        </w:rPr>
      </w:pPr>
      <w:r w:rsidRPr="00830815">
        <w:rPr>
          <w:lang w:val="en-GB"/>
        </w:rPr>
        <w:t>acquisition, possession or use of property acquired through the commission of a criminal offence</w:t>
      </w:r>
      <w:r w:rsidRPr="000C1EFC">
        <w:rPr>
          <w:lang w:val="en-GB"/>
        </w:rPr>
        <w:t>.</w:t>
      </w:r>
    </w:p>
    <w:p w14:paraId="34A0DDE7" w14:textId="7738337B" w:rsidR="001A1E67" w:rsidRPr="000C1EFC" w:rsidRDefault="00830815">
      <w:pPr>
        <w:spacing w:after="140"/>
        <w:ind w:left="216" w:right="14" w:firstLine="533"/>
        <w:rPr>
          <w:lang w:val="en-GB"/>
        </w:rPr>
      </w:pPr>
      <w:r>
        <w:rPr>
          <w:lang w:val="en-GB"/>
        </w:rPr>
        <w:t>Any of the above activities committed outside of the territory of the Republic of Serbia is also deemed to constitute money laundering</w:t>
      </w:r>
      <w:r w:rsidRPr="000C1EFC">
        <w:rPr>
          <w:lang w:val="en-GB"/>
        </w:rPr>
        <w:t>.</w:t>
      </w:r>
    </w:p>
    <w:p w14:paraId="1A6DBAD7" w14:textId="5539E19E" w:rsidR="001A1E67" w:rsidRPr="000C1EFC" w:rsidRDefault="00922FD9" w:rsidP="007F0B5C">
      <w:pPr>
        <w:spacing w:after="100" w:afterAutospacing="1" w:line="266" w:lineRule="auto"/>
        <w:ind w:left="215" w:right="11" w:firstLine="527"/>
        <w:rPr>
          <w:lang w:val="en-GB"/>
        </w:rPr>
      </w:pPr>
      <w:r w:rsidRPr="000C1EFC">
        <w:rPr>
          <w:lang w:val="en-GB"/>
        </w:rPr>
        <w:t xml:space="preserve">Money laundering </w:t>
      </w:r>
      <w:r w:rsidR="007F0B5C">
        <w:rPr>
          <w:lang w:val="en-GB"/>
        </w:rPr>
        <w:t>includes numerous activities undertaken to conceal the origin of the proceeds of crime</w:t>
      </w:r>
      <w:r w:rsidRPr="000C1EFC">
        <w:rPr>
          <w:lang w:val="en-GB"/>
        </w:rPr>
        <w:t xml:space="preserve">. </w:t>
      </w:r>
      <w:r w:rsidR="007F0B5C">
        <w:rPr>
          <w:lang w:val="en-GB"/>
        </w:rPr>
        <w:t>The process</w:t>
      </w:r>
      <w:r w:rsidRPr="000C1EFC">
        <w:rPr>
          <w:lang w:val="en-GB"/>
        </w:rPr>
        <w:t xml:space="preserve"> of money laundering </w:t>
      </w:r>
      <w:r w:rsidR="007F0B5C">
        <w:rPr>
          <w:lang w:val="en-GB"/>
        </w:rPr>
        <w:t>may involve a number of transactions in both informal and formal sectors</w:t>
      </w:r>
      <w:r w:rsidRPr="000C1EFC">
        <w:rPr>
          <w:lang w:val="en-GB"/>
        </w:rPr>
        <w:t xml:space="preserve">, </w:t>
      </w:r>
      <w:r w:rsidR="007F0B5C">
        <w:rPr>
          <w:lang w:val="en-GB"/>
        </w:rPr>
        <w:t>with proceeds of crime as the input and “legitimate” goods and services as the output of such transactions</w:t>
      </w:r>
      <w:r w:rsidRPr="000C1EFC">
        <w:rPr>
          <w:lang w:val="en-GB"/>
        </w:rPr>
        <w:t>.</w:t>
      </w:r>
    </w:p>
    <w:p w14:paraId="305371D5" w14:textId="4878AF34" w:rsidR="001A1E67" w:rsidRPr="000C1EFC" w:rsidRDefault="007F0B5C">
      <w:pPr>
        <w:spacing w:after="156"/>
        <w:ind w:left="14" w:right="202" w:firstLine="410"/>
        <w:rPr>
          <w:lang w:val="en-GB"/>
        </w:rPr>
      </w:pPr>
      <w:r>
        <w:rPr>
          <w:lang w:val="en-GB"/>
        </w:rPr>
        <w:t xml:space="preserve">Anyone who provides services or supplies certain products can be abused as an instrument in the process </w:t>
      </w:r>
      <w:r w:rsidR="00922FD9" w:rsidRPr="000C1EFC">
        <w:rPr>
          <w:lang w:val="en-GB"/>
        </w:rPr>
        <w:t>of money laundering</w:t>
      </w:r>
      <w:r w:rsidRPr="000C1EFC">
        <w:rPr>
          <w:lang w:val="en-GB"/>
        </w:rPr>
        <w:t xml:space="preserve">. </w:t>
      </w:r>
      <w:r>
        <w:rPr>
          <w:lang w:val="en-GB"/>
        </w:rPr>
        <w:t>Money may be laundered through operations in the financial or non-financial sectors</w:t>
      </w:r>
      <w:r w:rsidRPr="000C1EFC">
        <w:rPr>
          <w:lang w:val="en-GB"/>
        </w:rPr>
        <w:t xml:space="preserve">. </w:t>
      </w:r>
      <w:r>
        <w:rPr>
          <w:lang w:val="en-GB"/>
        </w:rPr>
        <w:t>When proceeds are acquired through the commission of a criminal offence</w:t>
      </w:r>
      <w:r w:rsidRPr="000C1EFC">
        <w:rPr>
          <w:lang w:val="en-GB"/>
        </w:rPr>
        <w:t xml:space="preserve">, </w:t>
      </w:r>
      <w:r>
        <w:rPr>
          <w:lang w:val="en-GB"/>
        </w:rPr>
        <w:t>the perpetrator attempts to find a way to use the money in ways which will not attract the attention of the authorities</w:t>
      </w:r>
      <w:r w:rsidRPr="000C1EFC">
        <w:rPr>
          <w:lang w:val="en-GB"/>
        </w:rPr>
        <w:t xml:space="preserve">. </w:t>
      </w:r>
      <w:r>
        <w:rPr>
          <w:lang w:val="en-GB"/>
        </w:rPr>
        <w:t>He/she will therefore undertake a number of transactions intended to create an impression of legitimately obtained money</w:t>
      </w:r>
      <w:r w:rsidRPr="000C1EFC">
        <w:rPr>
          <w:lang w:val="en-GB"/>
        </w:rPr>
        <w:t>.</w:t>
      </w:r>
    </w:p>
    <w:p w14:paraId="0C42CF86" w14:textId="22C90440" w:rsidR="001A1E67" w:rsidRPr="000C1EFC" w:rsidRDefault="00922FD9">
      <w:pPr>
        <w:spacing w:after="164"/>
        <w:ind w:left="17" w:right="14"/>
        <w:rPr>
          <w:lang w:val="en-GB"/>
        </w:rPr>
      </w:pPr>
      <w:r w:rsidRPr="000C1EFC">
        <w:rPr>
          <w:lang w:val="en-GB"/>
        </w:rPr>
        <w:lastRenderedPageBreak/>
        <w:t xml:space="preserve">Money laundering </w:t>
      </w:r>
      <w:r w:rsidR="007F0B5C">
        <w:rPr>
          <w:lang w:val="en-GB"/>
        </w:rPr>
        <w:t>comprises three main phases</w:t>
      </w:r>
      <w:r w:rsidRPr="000C1EFC">
        <w:rPr>
          <w:lang w:val="en-GB"/>
        </w:rPr>
        <w:t>:</w:t>
      </w:r>
    </w:p>
    <w:p w14:paraId="7A2004AB" w14:textId="128BD020" w:rsidR="001A1E67" w:rsidRPr="000C1EFC" w:rsidRDefault="007F0B5C">
      <w:pPr>
        <w:spacing w:after="64"/>
        <w:ind w:left="17" w:right="209"/>
        <w:rPr>
          <w:lang w:val="en-GB"/>
        </w:rPr>
      </w:pPr>
      <w:r>
        <w:rPr>
          <w:lang w:val="en-GB"/>
        </w:rPr>
        <w:t>1</w:t>
      </w:r>
      <w:r w:rsidRPr="000C1EFC">
        <w:rPr>
          <w:lang w:val="en-GB"/>
        </w:rPr>
        <w:t xml:space="preserve">. </w:t>
      </w:r>
      <w:r>
        <w:rPr>
          <w:lang w:val="en-GB"/>
        </w:rPr>
        <w:t>The first phase</w:t>
      </w:r>
      <w:r w:rsidRPr="000C1EFC">
        <w:rPr>
          <w:lang w:val="en-GB"/>
        </w:rPr>
        <w:t xml:space="preserve">: </w:t>
      </w:r>
      <w:r>
        <w:rPr>
          <w:lang w:val="en-GB"/>
        </w:rPr>
        <w:t>“</w:t>
      </w:r>
      <w:r w:rsidRPr="00E03E42">
        <w:rPr>
          <w:b/>
          <w:bCs/>
          <w:lang w:val="en-GB"/>
        </w:rPr>
        <w:t>placement</w:t>
      </w:r>
      <w:r>
        <w:rPr>
          <w:lang w:val="en-GB"/>
        </w:rPr>
        <w:t xml:space="preserve">” </w:t>
      </w:r>
      <w:r w:rsidR="009378F4">
        <w:rPr>
          <w:lang w:val="en-GB"/>
        </w:rPr>
        <w:t>is breaking of the direct link between the money and the illegal activity by which it was obtained</w:t>
      </w:r>
      <w:r w:rsidRPr="000C1EFC">
        <w:rPr>
          <w:lang w:val="en-GB"/>
        </w:rPr>
        <w:t xml:space="preserve">. </w:t>
      </w:r>
      <w:r w:rsidR="009378F4">
        <w:rPr>
          <w:lang w:val="en-GB"/>
        </w:rPr>
        <w:t>It serves to introduce illegally obtained money into the financial system</w:t>
      </w:r>
      <w:r w:rsidRPr="000C1EFC">
        <w:rPr>
          <w:lang w:val="en-GB"/>
        </w:rPr>
        <w:t xml:space="preserve">. </w:t>
      </w:r>
      <w:r w:rsidR="009378F4">
        <w:rPr>
          <w:lang w:val="en-GB"/>
        </w:rPr>
        <w:t>money is paid to bank accounts</w:t>
      </w:r>
      <w:r w:rsidRPr="000C1EFC">
        <w:rPr>
          <w:lang w:val="en-GB"/>
        </w:rPr>
        <w:t xml:space="preserve">, </w:t>
      </w:r>
      <w:r w:rsidR="009378F4">
        <w:rPr>
          <w:lang w:val="en-GB"/>
        </w:rPr>
        <w:t>usually under the guise of a legal activity where payment is made in cash</w:t>
      </w:r>
      <w:r w:rsidRPr="000C1EFC">
        <w:rPr>
          <w:lang w:val="en-GB"/>
        </w:rPr>
        <w:t xml:space="preserve">. </w:t>
      </w:r>
      <w:r w:rsidR="009378F4">
        <w:rPr>
          <w:lang w:val="en-GB"/>
        </w:rPr>
        <w:t>One way is to form a shell company</w:t>
      </w:r>
      <w:r w:rsidR="00BC7EBF">
        <w:rPr>
          <w:lang w:val="en-GB"/>
        </w:rPr>
        <w:t>, which carries out no business operations and instead serves solely for the purpose of placing “dirty” money or breaking down large amounts of money and its subsequent depositing to accounts in amounts which are not suspicious and are not subject to reporting to the competent authorities</w:t>
      </w:r>
      <w:r w:rsidRPr="000C1EFC">
        <w:rPr>
          <w:lang w:val="en-GB"/>
        </w:rPr>
        <w:t>.</w:t>
      </w:r>
    </w:p>
    <w:p w14:paraId="39600EC8" w14:textId="057A6456" w:rsidR="001A1E67" w:rsidRPr="000C1EFC" w:rsidRDefault="00E9164D">
      <w:pPr>
        <w:numPr>
          <w:ilvl w:val="0"/>
          <w:numId w:val="2"/>
        </w:numPr>
        <w:spacing w:after="163"/>
        <w:ind w:right="216"/>
        <w:rPr>
          <w:lang w:val="en-GB"/>
        </w:rPr>
      </w:pPr>
      <w:r>
        <w:rPr>
          <w:lang w:val="en-GB"/>
        </w:rPr>
        <w:t>The second phase</w:t>
      </w:r>
      <w:r w:rsidRPr="000C1EFC">
        <w:rPr>
          <w:lang w:val="en-GB"/>
        </w:rPr>
        <w:t xml:space="preserve">: </w:t>
      </w:r>
      <w:r w:rsidR="007F0B5C">
        <w:rPr>
          <w:lang w:val="en-GB"/>
        </w:rPr>
        <w:t>“</w:t>
      </w:r>
      <w:r w:rsidR="007F0B5C" w:rsidRPr="00E03E42">
        <w:rPr>
          <w:b/>
          <w:bCs/>
          <w:lang w:val="en-GB"/>
        </w:rPr>
        <w:t>layering</w:t>
      </w:r>
      <w:r w:rsidR="007F0B5C">
        <w:rPr>
          <w:lang w:val="en-GB"/>
        </w:rPr>
        <w:t xml:space="preserve">” </w:t>
      </w:r>
      <w:r w:rsidR="000C1EFC" w:rsidRPr="000C1EFC">
        <w:rPr>
          <w:lang w:val="en-GB"/>
        </w:rPr>
        <w:t xml:space="preserve">or </w:t>
      </w:r>
      <w:r w:rsidR="00BC7EBF">
        <w:rPr>
          <w:lang w:val="en-GB"/>
        </w:rPr>
        <w:t>“concealment”</w:t>
      </w:r>
      <w:r w:rsidRPr="000C1EFC">
        <w:rPr>
          <w:lang w:val="en-GB"/>
        </w:rPr>
        <w:t xml:space="preserve">. </w:t>
      </w:r>
      <w:r w:rsidR="00BC7EBF">
        <w:rPr>
          <w:lang w:val="en-GB"/>
        </w:rPr>
        <w:t>Once money has entered the legal financial system</w:t>
      </w:r>
      <w:r w:rsidRPr="000C1EFC">
        <w:rPr>
          <w:lang w:val="en-GB"/>
        </w:rPr>
        <w:t xml:space="preserve">, </w:t>
      </w:r>
      <w:r w:rsidR="00BC7EBF">
        <w:rPr>
          <w:lang w:val="en-GB"/>
        </w:rPr>
        <w:t xml:space="preserve">it is moved around from the account to which it was deposited to other corporate accounts, to create the impression of a business activity or conduct a legal operation </w:t>
      </w:r>
      <w:r w:rsidRPr="000C1EFC">
        <w:rPr>
          <w:lang w:val="en-GB"/>
        </w:rPr>
        <w:t>(</w:t>
      </w:r>
      <w:r w:rsidR="00BC7EBF">
        <w:rPr>
          <w:lang w:val="en-GB"/>
        </w:rPr>
        <w:t>trade or service provision</w:t>
      </w:r>
      <w:r w:rsidRPr="000C1EFC">
        <w:rPr>
          <w:lang w:val="en-GB"/>
        </w:rPr>
        <w:t xml:space="preserve">) </w:t>
      </w:r>
      <w:r w:rsidR="00BC7EBF">
        <w:rPr>
          <w:lang w:val="en-GB"/>
        </w:rPr>
        <w:t>with companies that operate legally</w:t>
      </w:r>
      <w:r w:rsidRPr="000C1EFC">
        <w:rPr>
          <w:lang w:val="en-GB"/>
        </w:rPr>
        <w:t xml:space="preserve">. </w:t>
      </w:r>
      <w:r w:rsidR="00BC7EBF">
        <w:rPr>
          <w:lang w:val="en-GB"/>
        </w:rPr>
        <w:t xml:space="preserve">The main goal of such transactions is to conceal the link between the money and the criminal activity from which it </w:t>
      </w:r>
      <w:proofErr w:type="spellStart"/>
      <w:r w:rsidR="00BC7EBF">
        <w:rPr>
          <w:lang w:val="en-GB"/>
        </w:rPr>
        <w:t>originatewd</w:t>
      </w:r>
      <w:proofErr w:type="spellEnd"/>
      <w:r w:rsidRPr="000C1EFC">
        <w:rPr>
          <w:lang w:val="en-GB"/>
        </w:rPr>
        <w:t>.</w:t>
      </w:r>
    </w:p>
    <w:p w14:paraId="3523CF78" w14:textId="5AFA49D0" w:rsidR="001A1E67" w:rsidRPr="000C1EFC" w:rsidRDefault="00E9164D">
      <w:pPr>
        <w:numPr>
          <w:ilvl w:val="0"/>
          <w:numId w:val="2"/>
        </w:numPr>
        <w:spacing w:after="28"/>
        <w:ind w:right="216"/>
        <w:rPr>
          <w:lang w:val="en-GB"/>
        </w:rPr>
      </w:pPr>
      <w:r>
        <w:rPr>
          <w:lang w:val="en-GB"/>
        </w:rPr>
        <w:t>The third phase</w:t>
      </w:r>
      <w:r w:rsidRPr="000C1EFC">
        <w:rPr>
          <w:lang w:val="en-GB"/>
        </w:rPr>
        <w:t xml:space="preserve">: </w:t>
      </w:r>
      <w:r w:rsidR="00BC7EBF">
        <w:rPr>
          <w:lang w:val="en-GB"/>
        </w:rPr>
        <w:t>“</w:t>
      </w:r>
      <w:r w:rsidR="00BC7EBF" w:rsidRPr="00E03E42">
        <w:rPr>
          <w:b/>
          <w:bCs/>
          <w:lang w:val="en-GB"/>
        </w:rPr>
        <w:t>integration</w:t>
      </w:r>
      <w:r w:rsidR="00BC7EBF">
        <w:rPr>
          <w:lang w:val="en-GB"/>
        </w:rPr>
        <w:t>”</w:t>
      </w:r>
      <w:r w:rsidRPr="000C1EFC">
        <w:rPr>
          <w:lang w:val="en-GB"/>
        </w:rPr>
        <w:t xml:space="preserve">, </w:t>
      </w:r>
      <w:r w:rsidR="00BC7EBF">
        <w:rPr>
          <w:lang w:val="en-GB"/>
        </w:rPr>
        <w:t>where “dirty” money emerges as money earned from a legal activity</w:t>
      </w:r>
      <w:r w:rsidRPr="000C1EFC">
        <w:rPr>
          <w:lang w:val="en-GB"/>
        </w:rPr>
        <w:t xml:space="preserve">. </w:t>
      </w:r>
      <w:r w:rsidR="00BC7EBF">
        <w:rPr>
          <w:lang w:val="en-GB"/>
        </w:rPr>
        <w:t>a frequent method of integration of “dirty” money into the legal financial system is the purchase of real estate or the purchase of controlling stakes in joint-stock companies</w:t>
      </w:r>
      <w:r w:rsidRPr="000C1EFC">
        <w:rPr>
          <w:lang w:val="en-GB"/>
        </w:rPr>
        <w:t xml:space="preserve">, </w:t>
      </w:r>
      <w:r w:rsidR="00CC6607">
        <w:rPr>
          <w:lang w:val="en-GB"/>
        </w:rPr>
        <w:t>which is an example of large-scale concentration of “dirty” money, and this is in fact the goal of money “launderers”</w:t>
      </w:r>
      <w:r w:rsidRPr="000C1EFC">
        <w:rPr>
          <w:lang w:val="en-GB"/>
        </w:rPr>
        <w:t xml:space="preserve">. </w:t>
      </w:r>
      <w:r w:rsidR="00CC6607">
        <w:rPr>
          <w:lang w:val="en-GB"/>
        </w:rPr>
        <w:t>Integration focuses on marketable commodities, i.e. items that can be bought and sold</w:t>
      </w:r>
      <w:r w:rsidRPr="000C1EFC">
        <w:rPr>
          <w:lang w:val="en-GB"/>
        </w:rPr>
        <w:t xml:space="preserve">. </w:t>
      </w:r>
      <w:r w:rsidR="00CC6607">
        <w:rPr>
          <w:lang w:val="en-GB"/>
        </w:rPr>
        <w:t>Leasing of real estate is a legal operation and lease revenue is not suspicious</w:t>
      </w:r>
      <w:r w:rsidRPr="000C1EFC">
        <w:rPr>
          <w:lang w:val="en-GB"/>
        </w:rPr>
        <w:t xml:space="preserve">. </w:t>
      </w:r>
      <w:r w:rsidR="00CC6607">
        <w:rPr>
          <w:lang w:val="en-GB"/>
        </w:rPr>
        <w:t>Money is also often invested in companies facing business difficulties</w:t>
      </w:r>
      <w:r w:rsidRPr="000C1EFC">
        <w:rPr>
          <w:lang w:val="en-GB"/>
        </w:rPr>
        <w:t xml:space="preserve">, </w:t>
      </w:r>
      <w:r w:rsidR="00CC6607">
        <w:rPr>
          <w:lang w:val="en-GB"/>
        </w:rPr>
        <w:t>which then continue operating successfully</w:t>
      </w:r>
      <w:r w:rsidRPr="000C1EFC">
        <w:rPr>
          <w:lang w:val="en-GB"/>
        </w:rPr>
        <w:t xml:space="preserve">, </w:t>
      </w:r>
      <w:r w:rsidR="00CC6607">
        <w:rPr>
          <w:lang w:val="en-GB"/>
        </w:rPr>
        <w:t>while their profits constitute legitimate income</w:t>
      </w:r>
      <w:r w:rsidRPr="000C1EFC">
        <w:rPr>
          <w:lang w:val="en-GB"/>
        </w:rPr>
        <w:t xml:space="preserve">. </w:t>
      </w:r>
      <w:r w:rsidR="00CC6607">
        <w:rPr>
          <w:lang w:val="en-GB"/>
        </w:rPr>
        <w:t>Once money has reached this phase</w:t>
      </w:r>
      <w:r w:rsidRPr="000C1EFC">
        <w:rPr>
          <w:lang w:val="en-GB"/>
        </w:rPr>
        <w:t xml:space="preserve">, </w:t>
      </w:r>
      <w:r w:rsidR="00CC6607">
        <w:rPr>
          <w:lang w:val="en-GB"/>
        </w:rPr>
        <w:t>it is very difficult to discover its illegal origin</w:t>
      </w:r>
      <w:r w:rsidRPr="000C1EFC">
        <w:rPr>
          <w:lang w:val="en-GB"/>
        </w:rPr>
        <w:t>.</w:t>
      </w:r>
    </w:p>
    <w:p w14:paraId="39DB0D01" w14:textId="29047CBB" w:rsidR="001A1E67" w:rsidRPr="000C1EFC" w:rsidRDefault="00CC6607">
      <w:pPr>
        <w:spacing w:after="419"/>
        <w:ind w:left="14" w:right="230" w:firstLine="547"/>
        <w:rPr>
          <w:lang w:val="en-GB"/>
        </w:rPr>
      </w:pPr>
      <w:r>
        <w:rPr>
          <w:lang w:val="en-GB"/>
        </w:rPr>
        <w:t>Illegal acquiring of asset is the main, but not the only motivation for the organised commission of criminal offences</w:t>
      </w:r>
      <w:r w:rsidRPr="000C1EFC">
        <w:rPr>
          <w:lang w:val="en-GB"/>
        </w:rPr>
        <w:t xml:space="preserve">. </w:t>
      </w:r>
      <w:r>
        <w:rPr>
          <w:lang w:val="en-GB"/>
        </w:rPr>
        <w:t>In order to enjoy the proceeds of crime</w:t>
      </w:r>
      <w:r w:rsidRPr="000C1EFC">
        <w:rPr>
          <w:lang w:val="en-GB"/>
        </w:rPr>
        <w:t xml:space="preserve">, </w:t>
      </w:r>
      <w:r>
        <w:rPr>
          <w:lang w:val="en-GB"/>
        </w:rPr>
        <w:t>they must be misrepresented as legally obtained assets</w:t>
      </w:r>
      <w:r w:rsidRPr="000C1EFC">
        <w:rPr>
          <w:lang w:val="en-GB"/>
        </w:rPr>
        <w:t>.</w:t>
      </w:r>
    </w:p>
    <w:p w14:paraId="238EB41C" w14:textId="48EC20FF" w:rsidR="001A1E67" w:rsidRPr="000C1EFC" w:rsidRDefault="00000000">
      <w:pPr>
        <w:pStyle w:val="Heading2"/>
        <w:spacing w:after="58"/>
        <w:ind w:left="298"/>
        <w:rPr>
          <w:lang w:val="en-GB"/>
        </w:rPr>
      </w:pPr>
      <w:r w:rsidRPr="000C1EFC">
        <w:rPr>
          <w:lang w:val="en-GB"/>
        </w:rPr>
        <w:t xml:space="preserve">1.2. </w:t>
      </w:r>
      <w:r w:rsidR="00922FD9" w:rsidRPr="00E03E42">
        <w:rPr>
          <w:b/>
          <w:bCs/>
          <w:lang w:val="en-GB"/>
        </w:rPr>
        <w:t xml:space="preserve">Terrorism </w:t>
      </w:r>
      <w:r w:rsidR="00830815" w:rsidRPr="00E03E42">
        <w:rPr>
          <w:b/>
          <w:bCs/>
          <w:lang w:val="en-GB"/>
        </w:rPr>
        <w:t xml:space="preserve">Financing </w:t>
      </w:r>
      <w:r w:rsidR="00830815">
        <w:rPr>
          <w:lang w:val="en-GB"/>
        </w:rPr>
        <w:t xml:space="preserve">– </w:t>
      </w:r>
      <w:r w:rsidR="00830815" w:rsidRPr="00E03E42">
        <w:rPr>
          <w:i/>
          <w:iCs/>
          <w:lang w:val="en-GB"/>
        </w:rPr>
        <w:t>Definition and Phases</w:t>
      </w:r>
    </w:p>
    <w:p w14:paraId="34A05A5C" w14:textId="17AAEB0D" w:rsidR="001A1E67" w:rsidRPr="000C1EFC" w:rsidRDefault="00830815">
      <w:pPr>
        <w:spacing w:after="146"/>
        <w:ind w:left="14" w:right="230" w:firstLine="533"/>
        <w:rPr>
          <w:lang w:val="en-GB"/>
        </w:rPr>
      </w:pPr>
      <w:r w:rsidRPr="00830815">
        <w:rPr>
          <w:lang w:val="en-GB"/>
        </w:rPr>
        <w:t>Within the meaning of the Law, terrorism financing means the providing or collecting of assets, or an attempt to do so, with the intention of using it, or in the knowledge that it may be used, in full or in part</w:t>
      </w:r>
      <w:r w:rsidR="00922FD9" w:rsidRPr="000C1EFC">
        <w:rPr>
          <w:lang w:val="en-GB"/>
        </w:rPr>
        <w:t>:</w:t>
      </w:r>
    </w:p>
    <w:p w14:paraId="06B73A24" w14:textId="770D6AEB" w:rsidR="001A1E67" w:rsidRPr="000C1EFC" w:rsidRDefault="00830815">
      <w:pPr>
        <w:numPr>
          <w:ilvl w:val="0"/>
          <w:numId w:val="3"/>
        </w:numPr>
        <w:spacing w:after="42"/>
        <w:ind w:right="14" w:hanging="533"/>
        <w:rPr>
          <w:lang w:val="en-GB"/>
        </w:rPr>
      </w:pPr>
      <w:r>
        <w:rPr>
          <w:lang w:val="en-GB"/>
        </w:rPr>
        <w:t>i</w:t>
      </w:r>
      <w:r w:rsidRPr="00830815">
        <w:rPr>
          <w:lang w:val="en-GB"/>
        </w:rPr>
        <w:t>n order to carry out a terrorist act</w:t>
      </w:r>
      <w:r w:rsidRPr="000C1EFC">
        <w:rPr>
          <w:lang w:val="en-GB"/>
        </w:rPr>
        <w:t>;</w:t>
      </w:r>
    </w:p>
    <w:p w14:paraId="3E3E2BD4" w14:textId="57A09FB4" w:rsidR="001A1E67" w:rsidRPr="000C1EFC" w:rsidRDefault="00830815">
      <w:pPr>
        <w:numPr>
          <w:ilvl w:val="0"/>
          <w:numId w:val="3"/>
        </w:numPr>
        <w:spacing w:after="34"/>
        <w:ind w:right="14" w:hanging="533"/>
        <w:rPr>
          <w:lang w:val="en-GB"/>
        </w:rPr>
      </w:pPr>
      <w:r w:rsidRPr="00830815">
        <w:rPr>
          <w:lang w:val="en-GB"/>
        </w:rPr>
        <w:t>by terrorists</w:t>
      </w:r>
      <w:r w:rsidRPr="000C1EFC">
        <w:rPr>
          <w:lang w:val="en-GB"/>
        </w:rPr>
        <w:t>;</w:t>
      </w:r>
    </w:p>
    <w:p w14:paraId="7224390E" w14:textId="55BAD7C4" w:rsidR="001A1E67" w:rsidRPr="000C1EFC" w:rsidRDefault="00830815">
      <w:pPr>
        <w:numPr>
          <w:ilvl w:val="0"/>
          <w:numId w:val="3"/>
        </w:numPr>
        <w:ind w:right="14" w:hanging="533"/>
        <w:rPr>
          <w:lang w:val="en-GB"/>
        </w:rPr>
      </w:pPr>
      <w:r w:rsidRPr="00830815">
        <w:rPr>
          <w:lang w:val="en-GB"/>
        </w:rPr>
        <w:t>by terrorist organi</w:t>
      </w:r>
      <w:r>
        <w:rPr>
          <w:lang w:val="en-GB"/>
        </w:rPr>
        <w:t>s</w:t>
      </w:r>
      <w:r w:rsidRPr="00830815">
        <w:rPr>
          <w:lang w:val="en-GB"/>
        </w:rPr>
        <w:t>ations</w:t>
      </w:r>
      <w:r w:rsidRPr="000C1EFC">
        <w:rPr>
          <w:lang w:val="en-GB"/>
        </w:rPr>
        <w:t>.</w:t>
      </w:r>
    </w:p>
    <w:p w14:paraId="72ADD481" w14:textId="77777777" w:rsidR="001A1E67" w:rsidRPr="000C1EFC" w:rsidRDefault="001A1E67">
      <w:pPr>
        <w:rPr>
          <w:lang w:val="en-GB"/>
        </w:rPr>
        <w:sectPr w:rsidR="001A1E67" w:rsidRPr="000C1EFC">
          <w:footerReference w:type="even" r:id="rId10"/>
          <w:footerReference w:type="default" r:id="rId11"/>
          <w:footerReference w:type="first" r:id="rId12"/>
          <w:pgSz w:w="11909" w:h="16848"/>
          <w:pgMar w:top="1412" w:right="1404" w:bottom="1656" w:left="1894" w:header="720" w:footer="720" w:gutter="0"/>
          <w:cols w:space="720"/>
        </w:sectPr>
      </w:pPr>
    </w:p>
    <w:p w14:paraId="11BE53F9" w14:textId="74C17F6D" w:rsidR="001A1E67" w:rsidRPr="000C1EFC" w:rsidRDefault="00DE4BE6">
      <w:pPr>
        <w:spacing w:after="100" w:line="319" w:lineRule="auto"/>
        <w:ind w:left="14" w:right="86" w:firstLine="540"/>
        <w:rPr>
          <w:lang w:val="en-GB"/>
        </w:rPr>
      </w:pPr>
      <w:r w:rsidRPr="00DE4BE6">
        <w:rPr>
          <w:lang w:val="en-GB"/>
        </w:rPr>
        <w:lastRenderedPageBreak/>
        <w:t>Terrorism financing also means aiding and abetting in the provision and collection of assets, regardless of whether a terrorist act was committed or whether property was used for the commission of the terrorist act</w:t>
      </w:r>
      <w:r w:rsidR="00D57C54">
        <w:rPr>
          <w:lang w:val="en-GB"/>
        </w:rPr>
        <w:t xml:space="preserve">; the primary goal is not necessarily to conceal the source of the funds, but rather to conceal the nature of the activity which </w:t>
      </w:r>
      <w:r w:rsidR="00E6720B">
        <w:rPr>
          <w:lang w:val="en-GB"/>
        </w:rPr>
        <w:t>will be financed with those funds</w:t>
      </w:r>
      <w:r w:rsidRPr="000C1EFC">
        <w:rPr>
          <w:lang w:val="en-GB"/>
        </w:rPr>
        <w:t xml:space="preserve">. </w:t>
      </w:r>
      <w:r w:rsidR="00E6720B">
        <w:rPr>
          <w:lang w:val="en-GB"/>
        </w:rPr>
        <w:t>There are four phases in the process of terrorism financing</w:t>
      </w:r>
      <w:r w:rsidRPr="000C1EFC">
        <w:rPr>
          <w:lang w:val="en-GB"/>
        </w:rPr>
        <w:t>:</w:t>
      </w:r>
    </w:p>
    <w:p w14:paraId="4DA83BB7" w14:textId="0ED735D4" w:rsidR="001A1E67" w:rsidRPr="005378CF" w:rsidRDefault="005378CF">
      <w:pPr>
        <w:pStyle w:val="ListParagraph"/>
        <w:numPr>
          <w:ilvl w:val="0"/>
          <w:numId w:val="18"/>
        </w:numPr>
        <w:spacing w:line="323" w:lineRule="auto"/>
        <w:ind w:right="14"/>
        <w:rPr>
          <w:lang w:val="en-GB"/>
        </w:rPr>
      </w:pPr>
      <w:r w:rsidRPr="00E03E42">
        <w:rPr>
          <w:b/>
          <w:bCs/>
          <w:lang w:val="en-GB"/>
        </w:rPr>
        <w:t>Collecting</w:t>
      </w:r>
      <w:r w:rsidRPr="005378CF">
        <w:rPr>
          <w:lang w:val="en-GB"/>
        </w:rPr>
        <w:t xml:space="preserve"> funds </w:t>
      </w:r>
      <w:r>
        <w:rPr>
          <w:lang w:val="en-GB"/>
        </w:rPr>
        <w:t xml:space="preserve">from legal operations or from criminal activities </w:t>
      </w:r>
      <w:r w:rsidRPr="005378CF">
        <w:rPr>
          <w:lang w:val="en-GB"/>
        </w:rPr>
        <w:t>(</w:t>
      </w:r>
      <w:r>
        <w:rPr>
          <w:lang w:val="en-GB"/>
        </w:rPr>
        <w:t>e.g. donations</w:t>
      </w:r>
      <w:r w:rsidRPr="005378CF">
        <w:rPr>
          <w:lang w:val="en-GB"/>
        </w:rPr>
        <w:t xml:space="preserve">, </w:t>
      </w:r>
      <w:r>
        <w:rPr>
          <w:lang w:val="en-GB"/>
        </w:rPr>
        <w:t>drug trafficking</w:t>
      </w:r>
      <w:r w:rsidRPr="005378CF">
        <w:rPr>
          <w:lang w:val="en-GB"/>
        </w:rPr>
        <w:t xml:space="preserve">, </w:t>
      </w:r>
      <w:r>
        <w:rPr>
          <w:lang w:val="en-GB"/>
        </w:rPr>
        <w:t>extortion</w:t>
      </w:r>
      <w:r w:rsidRPr="005378CF">
        <w:rPr>
          <w:lang w:val="en-GB"/>
        </w:rPr>
        <w:t xml:space="preserve">, </w:t>
      </w:r>
      <w:r>
        <w:rPr>
          <w:lang w:val="en-GB"/>
        </w:rPr>
        <w:t>embezzlement etc.</w:t>
      </w:r>
      <w:r w:rsidRPr="005378CF">
        <w:rPr>
          <w:lang w:val="en-GB"/>
        </w:rPr>
        <w:t>);</w:t>
      </w:r>
    </w:p>
    <w:p w14:paraId="4A07C787" w14:textId="58B6FA7E" w:rsidR="001A1E67" w:rsidRPr="00E6720B" w:rsidRDefault="005378CF">
      <w:pPr>
        <w:pStyle w:val="ListParagraph"/>
        <w:numPr>
          <w:ilvl w:val="0"/>
          <w:numId w:val="18"/>
        </w:numPr>
        <w:spacing w:line="340" w:lineRule="auto"/>
        <w:ind w:right="14"/>
        <w:rPr>
          <w:lang w:val="en-GB"/>
        </w:rPr>
      </w:pPr>
      <w:r w:rsidRPr="00E03E42">
        <w:rPr>
          <w:b/>
          <w:bCs/>
          <w:lang w:val="en-GB"/>
        </w:rPr>
        <w:t>Keeping</w:t>
      </w:r>
      <w:r>
        <w:rPr>
          <w:lang w:val="en-GB"/>
        </w:rPr>
        <w:t xml:space="preserve"> or </w:t>
      </w:r>
      <w:r w:rsidRPr="00E03E42">
        <w:rPr>
          <w:b/>
          <w:bCs/>
          <w:lang w:val="en-GB"/>
        </w:rPr>
        <w:t>holding</w:t>
      </w:r>
      <w:r>
        <w:rPr>
          <w:lang w:val="en-GB"/>
        </w:rPr>
        <w:t xml:space="preserve"> the collected funds</w:t>
      </w:r>
      <w:r w:rsidRPr="00E6720B">
        <w:rPr>
          <w:lang w:val="en-GB"/>
        </w:rPr>
        <w:t xml:space="preserve"> (</w:t>
      </w:r>
      <w:r>
        <w:rPr>
          <w:lang w:val="en-GB"/>
        </w:rPr>
        <w:t>on accounts, either directly or on intermediary accounts</w:t>
      </w:r>
      <w:r w:rsidRPr="00E6720B">
        <w:rPr>
          <w:lang w:val="en-GB"/>
        </w:rPr>
        <w:t>);</w:t>
      </w:r>
    </w:p>
    <w:p w14:paraId="277E5D09" w14:textId="61A8B27F" w:rsidR="001A1E67" w:rsidRPr="00E6720B" w:rsidRDefault="005378CF">
      <w:pPr>
        <w:pStyle w:val="ListParagraph"/>
        <w:numPr>
          <w:ilvl w:val="0"/>
          <w:numId w:val="18"/>
        </w:numPr>
        <w:spacing w:line="322" w:lineRule="auto"/>
        <w:ind w:right="14"/>
        <w:rPr>
          <w:lang w:val="en-GB"/>
        </w:rPr>
      </w:pPr>
      <w:r w:rsidRPr="00E03E42">
        <w:rPr>
          <w:b/>
          <w:bCs/>
          <w:lang w:val="en-GB"/>
        </w:rPr>
        <w:t>Transmitting</w:t>
      </w:r>
      <w:r>
        <w:rPr>
          <w:lang w:val="en-GB"/>
        </w:rPr>
        <w:t xml:space="preserve"> the collected funds to terrorists in order to use the money for terrorist acts</w:t>
      </w:r>
      <w:r w:rsidRPr="00E6720B">
        <w:rPr>
          <w:lang w:val="en-GB"/>
        </w:rPr>
        <w:t xml:space="preserve"> (</w:t>
      </w:r>
      <w:r>
        <w:rPr>
          <w:lang w:val="en-GB"/>
        </w:rPr>
        <w:t>via money transfer systems or banking systems or using informal means of transmission</w:t>
      </w:r>
      <w:r w:rsidRPr="00E6720B">
        <w:rPr>
          <w:lang w:val="en-GB"/>
        </w:rPr>
        <w:t>);</w:t>
      </w:r>
    </w:p>
    <w:p w14:paraId="35C3F7B0" w14:textId="13253522" w:rsidR="001A1E67" w:rsidRPr="00E6720B" w:rsidRDefault="005378CF">
      <w:pPr>
        <w:pStyle w:val="ListParagraph"/>
        <w:numPr>
          <w:ilvl w:val="0"/>
          <w:numId w:val="18"/>
        </w:numPr>
        <w:spacing w:after="222" w:line="336" w:lineRule="auto"/>
        <w:ind w:right="14"/>
        <w:rPr>
          <w:lang w:val="en-GB"/>
        </w:rPr>
      </w:pPr>
      <w:r w:rsidRPr="00E03E42">
        <w:rPr>
          <w:b/>
          <w:bCs/>
          <w:lang w:val="en-GB"/>
        </w:rPr>
        <w:t>Using</w:t>
      </w:r>
      <w:r>
        <w:rPr>
          <w:lang w:val="en-GB"/>
        </w:rPr>
        <w:t xml:space="preserve"> the funds to purchase explosives</w:t>
      </w:r>
      <w:r w:rsidRPr="00E6720B">
        <w:rPr>
          <w:lang w:val="en-GB"/>
        </w:rPr>
        <w:t xml:space="preserve">, </w:t>
      </w:r>
      <w:r>
        <w:rPr>
          <w:lang w:val="en-GB"/>
        </w:rPr>
        <w:t>weapons and equipment, finance training camps, propaganda, political support, providing refuge etc.</w:t>
      </w:r>
    </w:p>
    <w:p w14:paraId="3A01F77A" w14:textId="32F77459" w:rsidR="001A1E67" w:rsidRPr="000C1EFC" w:rsidRDefault="00000000">
      <w:pPr>
        <w:pStyle w:val="Heading2"/>
        <w:spacing w:after="468"/>
        <w:ind w:left="327"/>
        <w:rPr>
          <w:lang w:val="en-GB"/>
        </w:rPr>
      </w:pPr>
      <w:r w:rsidRPr="000C1EFC">
        <w:rPr>
          <w:lang w:val="en-GB"/>
        </w:rPr>
        <w:t xml:space="preserve">1.3. </w:t>
      </w:r>
      <w:r w:rsidR="00E6720B" w:rsidRPr="00E03E42">
        <w:rPr>
          <w:b/>
          <w:bCs/>
          <w:lang w:val="en-GB"/>
        </w:rPr>
        <w:t xml:space="preserve">Suspicious Transaction </w:t>
      </w:r>
      <w:r w:rsidR="00E6720B">
        <w:rPr>
          <w:lang w:val="en-GB"/>
        </w:rPr>
        <w:t xml:space="preserve">- </w:t>
      </w:r>
      <w:r w:rsidR="00E6720B" w:rsidRPr="00E03E42">
        <w:rPr>
          <w:i/>
          <w:iCs/>
          <w:lang w:val="en-GB"/>
        </w:rPr>
        <w:t>Concept</w:t>
      </w:r>
    </w:p>
    <w:p w14:paraId="787FC34E" w14:textId="786404D2" w:rsidR="001A1E67" w:rsidRPr="000C1EFC" w:rsidRDefault="001A1ECD" w:rsidP="001A1ECD">
      <w:pPr>
        <w:spacing w:after="169" w:line="275" w:lineRule="auto"/>
        <w:ind w:left="35" w:right="0" w:firstLine="389"/>
        <w:rPr>
          <w:lang w:val="en-GB"/>
        </w:rPr>
      </w:pPr>
      <w:r w:rsidRPr="00030639">
        <w:rPr>
          <w:lang w:val="en-GB"/>
        </w:rPr>
        <w:t xml:space="preserve">A transaction may be flagged as suspicious if the </w:t>
      </w:r>
      <w:r w:rsidR="00EE648D">
        <w:rPr>
          <w:lang w:val="en-GB"/>
        </w:rPr>
        <w:t>obliged entit</w:t>
      </w:r>
      <w:r w:rsidRPr="00030639">
        <w:rPr>
          <w:lang w:val="en-GB"/>
        </w:rPr>
        <w:t xml:space="preserve">y and/or the competent body </w:t>
      </w:r>
      <w:r w:rsidR="00030639" w:rsidRPr="00030639">
        <w:rPr>
          <w:lang w:val="en-GB"/>
        </w:rPr>
        <w:t xml:space="preserve">believes there are reasonable grounds to suspect the transaction or the person executing the transaction of being involved in </w:t>
      </w:r>
      <w:r w:rsidR="00922FD9" w:rsidRPr="00030639">
        <w:rPr>
          <w:lang w:val="en-GB"/>
        </w:rPr>
        <w:t>money laundering</w:t>
      </w:r>
      <w:r w:rsidRPr="00030639">
        <w:rPr>
          <w:lang w:val="en-GB"/>
        </w:rPr>
        <w:t xml:space="preserve"> </w:t>
      </w:r>
      <w:r w:rsidR="00030639" w:rsidRPr="00030639">
        <w:rPr>
          <w:lang w:val="en-GB"/>
        </w:rPr>
        <w:t>or</w:t>
      </w:r>
      <w:r w:rsidRPr="00030639">
        <w:rPr>
          <w:lang w:val="en-GB"/>
        </w:rPr>
        <w:t xml:space="preserve"> </w:t>
      </w:r>
      <w:r w:rsidR="00922FD9" w:rsidRPr="00030639">
        <w:rPr>
          <w:lang w:val="en-GB"/>
        </w:rPr>
        <w:t>terrorism financing</w:t>
      </w:r>
      <w:r w:rsidRPr="00030639">
        <w:rPr>
          <w:lang w:val="en-GB"/>
        </w:rPr>
        <w:t xml:space="preserve"> </w:t>
      </w:r>
      <w:r w:rsidR="00030639" w:rsidRPr="00030639">
        <w:rPr>
          <w:lang w:val="en-GB"/>
        </w:rPr>
        <w:t>or to suspect that the transaction involves the proceeds of illegal activities</w:t>
      </w:r>
      <w:r w:rsidRPr="00030639">
        <w:rPr>
          <w:lang w:val="en-GB"/>
        </w:rPr>
        <w:t>.</w:t>
      </w:r>
    </w:p>
    <w:p w14:paraId="58748C2F" w14:textId="78EE6B2F" w:rsidR="001A1E67" w:rsidRPr="000C1EFC" w:rsidRDefault="001E6158">
      <w:pPr>
        <w:spacing w:after="148"/>
        <w:ind w:left="14" w:right="14" w:firstLine="389"/>
        <w:rPr>
          <w:lang w:val="en-GB"/>
        </w:rPr>
      </w:pPr>
      <w:r>
        <w:rPr>
          <w:lang w:val="en-GB"/>
        </w:rPr>
        <w:t>Transactions may also be treated as suspicious if they are unusual by their nature, scope, complexity, value or relatedness or have no clearly visible economic or legal rationale or are disproportionate to the client’s normal or expected operations, as well as other circumstances concerning the client’s status or other characteristics</w:t>
      </w:r>
      <w:r w:rsidRPr="001E6158">
        <w:rPr>
          <w:lang w:val="en-GB"/>
        </w:rPr>
        <w:t>.</w:t>
      </w:r>
    </w:p>
    <w:p w14:paraId="0A32C2DD" w14:textId="7BC4FD6D" w:rsidR="001A1E67" w:rsidRPr="000C1EFC" w:rsidRDefault="001E6158" w:rsidP="001E6158">
      <w:pPr>
        <w:spacing w:after="134"/>
        <w:ind w:left="14" w:right="14" w:firstLine="389"/>
        <w:rPr>
          <w:lang w:val="en-GB"/>
        </w:rPr>
      </w:pPr>
      <w:r>
        <w:rPr>
          <w:lang w:val="en-GB"/>
        </w:rPr>
        <w:t>Both specific transactions carried out by clients and business relationships may be treated as suspicious</w:t>
      </w:r>
      <w:r w:rsidRPr="000C1EFC">
        <w:rPr>
          <w:lang w:val="en-GB"/>
        </w:rPr>
        <w:t xml:space="preserve">. </w:t>
      </w:r>
      <w:r>
        <w:rPr>
          <w:lang w:val="en-GB"/>
        </w:rPr>
        <w:t xml:space="preserve">The assessment of the level of suspicion of a specific client, transaction or business relationship is based on the suspicion criteria set forth in the list of indicators </w:t>
      </w:r>
      <w:r w:rsidRPr="000C1EFC">
        <w:rPr>
          <w:lang w:val="en-GB"/>
        </w:rPr>
        <w:t>(</w:t>
      </w:r>
      <w:r>
        <w:rPr>
          <w:lang w:val="en-GB"/>
        </w:rPr>
        <w:t>the Indicators  Directive</w:t>
      </w:r>
      <w:r w:rsidRPr="000C1EFC">
        <w:rPr>
          <w:lang w:val="en-GB"/>
        </w:rPr>
        <w:t xml:space="preserve">) </w:t>
      </w:r>
      <w:r>
        <w:rPr>
          <w:lang w:val="en-GB"/>
        </w:rPr>
        <w:t xml:space="preserve">for the identification of persons and transactions suspected of </w:t>
      </w:r>
      <w:r w:rsidR="00800CB8" w:rsidRPr="000C1EFC">
        <w:rPr>
          <w:lang w:val="en-GB"/>
        </w:rPr>
        <w:t>money laundering</w:t>
      </w:r>
      <w:r w:rsidR="00084DD3">
        <w:rPr>
          <w:lang w:val="en-GB"/>
        </w:rPr>
        <w:t xml:space="preserve"> or </w:t>
      </w:r>
      <w:r w:rsidR="00922FD9" w:rsidRPr="000C1EFC">
        <w:rPr>
          <w:lang w:val="en-GB"/>
        </w:rPr>
        <w:t>terrorism financing</w:t>
      </w:r>
      <w:r w:rsidRPr="000C1EFC">
        <w:rPr>
          <w:lang w:val="en-GB"/>
        </w:rPr>
        <w:t xml:space="preserve">. </w:t>
      </w:r>
      <w:r>
        <w:rPr>
          <w:lang w:val="en-GB"/>
        </w:rPr>
        <w:t xml:space="preserve">The indicator lists provide a baseline for the </w:t>
      </w:r>
      <w:r w:rsidR="00EE648D">
        <w:rPr>
          <w:lang w:val="en-GB"/>
        </w:rPr>
        <w:t>Obliged Entit</w:t>
      </w:r>
      <w:r w:rsidR="00437746" w:rsidRPr="000C1EFC">
        <w:rPr>
          <w:lang w:val="en-GB"/>
        </w:rPr>
        <w:t>y</w:t>
      </w:r>
      <w:r>
        <w:rPr>
          <w:lang w:val="en-GB"/>
        </w:rPr>
        <w:t>’s employees and AML/</w:t>
      </w:r>
      <w:proofErr w:type="spellStart"/>
      <w:r>
        <w:rPr>
          <w:lang w:val="en-GB"/>
        </w:rPr>
        <w:t>CFT</w:t>
      </w:r>
      <w:proofErr w:type="spellEnd"/>
      <w:r>
        <w:rPr>
          <w:lang w:val="en-GB"/>
        </w:rPr>
        <w:t xml:space="preserve"> officers when identifying suspicious circumstances concerning a client, a transaction executed by a client or a business relationship entered into by a client; therefore, </w:t>
      </w:r>
      <w:r w:rsidR="00437746" w:rsidRPr="000C1EFC">
        <w:rPr>
          <w:lang w:val="en-GB"/>
        </w:rPr>
        <w:t xml:space="preserve">the </w:t>
      </w:r>
      <w:r w:rsidR="00EE648D">
        <w:rPr>
          <w:lang w:val="en-GB"/>
        </w:rPr>
        <w:t>Obliged Entit</w:t>
      </w:r>
      <w:r>
        <w:rPr>
          <w:lang w:val="en-GB"/>
        </w:rPr>
        <w:t>y’s employees must be familiar with the indicators, so they could use them in their work</w:t>
      </w:r>
      <w:r w:rsidRPr="000C1EFC">
        <w:rPr>
          <w:lang w:val="en-GB"/>
        </w:rPr>
        <w:t xml:space="preserve">. </w:t>
      </w:r>
      <w:r>
        <w:rPr>
          <w:lang w:val="en-GB"/>
        </w:rPr>
        <w:t>When assessing a suspicious transaction</w:t>
      </w:r>
      <w:r w:rsidRPr="000C1EFC">
        <w:rPr>
          <w:lang w:val="en-GB"/>
        </w:rPr>
        <w:t xml:space="preserve">, </w:t>
      </w:r>
      <w:r w:rsidR="002045C0">
        <w:rPr>
          <w:lang w:val="en-GB"/>
        </w:rPr>
        <w:t>the AML/</w:t>
      </w:r>
      <w:proofErr w:type="spellStart"/>
      <w:r w:rsidR="002045C0">
        <w:rPr>
          <w:lang w:val="en-GB"/>
        </w:rPr>
        <w:t>CFT</w:t>
      </w:r>
      <w:proofErr w:type="spellEnd"/>
      <w:r w:rsidR="002045C0">
        <w:rPr>
          <w:lang w:val="en-GB"/>
        </w:rPr>
        <w:t xml:space="preserve"> officer</w:t>
      </w:r>
      <w:r w:rsidRPr="000C1EFC">
        <w:rPr>
          <w:lang w:val="en-GB"/>
        </w:rPr>
        <w:t xml:space="preserve"> </w:t>
      </w:r>
      <w:r>
        <w:rPr>
          <w:lang w:val="en-GB"/>
        </w:rPr>
        <w:t xml:space="preserve">of </w:t>
      </w:r>
      <w:r w:rsidR="00437746" w:rsidRPr="000C1EFC">
        <w:rPr>
          <w:lang w:val="en-GB"/>
        </w:rPr>
        <w:t xml:space="preserve">the </w:t>
      </w:r>
      <w:r w:rsidR="00EE648D">
        <w:rPr>
          <w:lang w:val="en-GB"/>
        </w:rPr>
        <w:t>Obliged Entit</w:t>
      </w:r>
      <w:r>
        <w:rPr>
          <w:lang w:val="en-GB"/>
        </w:rPr>
        <w:t>y</w:t>
      </w:r>
      <w:r w:rsidRPr="000C1EFC">
        <w:rPr>
          <w:lang w:val="en-GB"/>
        </w:rPr>
        <w:t xml:space="preserve"> </w:t>
      </w:r>
      <w:proofErr w:type="spellStart"/>
      <w:r>
        <w:rPr>
          <w:lang w:val="en-GB"/>
        </w:rPr>
        <w:t>mst</w:t>
      </w:r>
      <w:proofErr w:type="spellEnd"/>
      <w:r>
        <w:rPr>
          <w:lang w:val="en-GB"/>
        </w:rPr>
        <w:t xml:space="preserve"> provide the employees with any technical assistance they may require</w:t>
      </w:r>
      <w:r w:rsidRPr="000C1EFC">
        <w:rPr>
          <w:lang w:val="en-GB"/>
        </w:rPr>
        <w:t>.</w:t>
      </w:r>
    </w:p>
    <w:p w14:paraId="586A5F51" w14:textId="6B95200F" w:rsidR="001A1E67" w:rsidRPr="000C1EFC" w:rsidRDefault="00000000">
      <w:pPr>
        <w:tabs>
          <w:tab w:val="right" w:pos="8532"/>
        </w:tabs>
        <w:spacing w:after="341"/>
        <w:ind w:left="0" w:right="0" w:firstLine="0"/>
        <w:jc w:val="left"/>
        <w:rPr>
          <w:lang w:val="en-GB"/>
        </w:rPr>
      </w:pPr>
      <w:r w:rsidRPr="000C1EFC">
        <w:rPr>
          <w:lang w:val="en-GB"/>
        </w:rPr>
        <w:t xml:space="preserve">2. </w:t>
      </w:r>
      <w:r w:rsidR="00FD5A5D" w:rsidRPr="00E03E42">
        <w:rPr>
          <w:b/>
          <w:bCs/>
          <w:lang w:val="en-GB"/>
        </w:rPr>
        <w:t xml:space="preserve">Risk </w:t>
      </w:r>
      <w:r w:rsidR="00927ACC" w:rsidRPr="00E03E42">
        <w:rPr>
          <w:b/>
          <w:bCs/>
          <w:lang w:val="en-GB"/>
        </w:rPr>
        <w:t xml:space="preserve">Assessment </w:t>
      </w:r>
      <w:r w:rsidR="00927ACC">
        <w:rPr>
          <w:lang w:val="en-GB"/>
        </w:rPr>
        <w:t>–</w:t>
      </w:r>
      <w:r w:rsidRPr="000C1EFC">
        <w:rPr>
          <w:lang w:val="en-GB"/>
        </w:rPr>
        <w:t xml:space="preserve"> </w:t>
      </w:r>
      <w:r w:rsidR="00E03E42" w:rsidRPr="00E03E42">
        <w:rPr>
          <w:i/>
          <w:iCs/>
          <w:lang w:val="en-GB"/>
        </w:rPr>
        <w:t xml:space="preserve">Concept of Risk, Risk Assessment, </w:t>
      </w:r>
      <w:r w:rsidR="00927ACC" w:rsidRPr="00E03E42">
        <w:rPr>
          <w:i/>
          <w:iCs/>
          <w:lang w:val="en-GB"/>
        </w:rPr>
        <w:t>Threat, Vulnerabilit</w:t>
      </w:r>
      <w:r w:rsidR="00E03E42" w:rsidRPr="00E03E42">
        <w:rPr>
          <w:i/>
          <w:iCs/>
          <w:lang w:val="en-GB"/>
        </w:rPr>
        <w:t>y</w:t>
      </w:r>
      <w:r w:rsidR="00927ACC" w:rsidRPr="00E03E42">
        <w:rPr>
          <w:i/>
          <w:iCs/>
          <w:lang w:val="en-GB"/>
        </w:rPr>
        <w:t xml:space="preserve"> and Consequences</w:t>
      </w:r>
    </w:p>
    <w:p w14:paraId="03D787C3" w14:textId="59CFFF8D" w:rsidR="001A1E67" w:rsidRPr="000C1EFC" w:rsidRDefault="00FD5A5D">
      <w:pPr>
        <w:spacing w:after="102"/>
        <w:ind w:left="86" w:right="14" w:firstLine="533"/>
        <w:rPr>
          <w:lang w:val="en-GB"/>
        </w:rPr>
      </w:pPr>
      <w:r>
        <w:rPr>
          <w:lang w:val="en-GB"/>
        </w:rPr>
        <w:t>Risk assessment</w:t>
      </w:r>
      <w:r w:rsidRPr="000C1EFC">
        <w:rPr>
          <w:lang w:val="en-GB"/>
        </w:rPr>
        <w:t xml:space="preserve"> </w:t>
      </w:r>
      <w:r w:rsidR="00927ACC">
        <w:rPr>
          <w:lang w:val="en-GB"/>
        </w:rPr>
        <w:t xml:space="preserve">is the product </w:t>
      </w:r>
      <w:r w:rsidR="00EF4E39">
        <w:rPr>
          <w:lang w:val="en-GB"/>
        </w:rPr>
        <w:t xml:space="preserve">resulting from </w:t>
      </w:r>
      <w:r w:rsidR="00927ACC">
        <w:rPr>
          <w:lang w:val="en-GB"/>
        </w:rPr>
        <w:t xml:space="preserve">or </w:t>
      </w:r>
      <w:r w:rsidR="00EF4E39">
        <w:rPr>
          <w:lang w:val="en-GB"/>
        </w:rPr>
        <w:t xml:space="preserve">the </w:t>
      </w:r>
      <w:r w:rsidR="00927ACC">
        <w:rPr>
          <w:lang w:val="en-GB"/>
        </w:rPr>
        <w:t xml:space="preserve">process </w:t>
      </w:r>
      <w:r w:rsidR="00EF4E39">
        <w:rPr>
          <w:lang w:val="en-GB"/>
        </w:rPr>
        <w:t xml:space="preserve">carried out on the basis of the methodology designed to determine, analyse and understand the risks </w:t>
      </w:r>
      <w:r w:rsidR="00922FD9" w:rsidRPr="000C1EFC">
        <w:rPr>
          <w:lang w:val="en-GB"/>
        </w:rPr>
        <w:t>of money laundering</w:t>
      </w:r>
      <w:r w:rsidR="0001092B" w:rsidRPr="000C1EFC">
        <w:rPr>
          <w:lang w:val="en-GB"/>
        </w:rPr>
        <w:t xml:space="preserve"> and </w:t>
      </w:r>
      <w:r w:rsidR="00922FD9" w:rsidRPr="000C1EFC">
        <w:rPr>
          <w:lang w:val="en-GB"/>
        </w:rPr>
        <w:t>terrorism financing</w:t>
      </w:r>
      <w:r w:rsidR="0001092B" w:rsidRPr="000C1EFC">
        <w:rPr>
          <w:lang w:val="en-GB"/>
        </w:rPr>
        <w:t xml:space="preserve"> and </w:t>
      </w:r>
      <w:r w:rsidR="00EF4E39">
        <w:rPr>
          <w:lang w:val="en-GB"/>
        </w:rPr>
        <w:t>is the first step in their mitigation</w:t>
      </w:r>
      <w:r w:rsidRPr="000C1EFC">
        <w:rPr>
          <w:lang w:val="en-GB"/>
        </w:rPr>
        <w:t xml:space="preserve">. </w:t>
      </w:r>
      <w:r w:rsidR="00EF4E39">
        <w:rPr>
          <w:lang w:val="en-GB"/>
        </w:rPr>
        <w:t>Ideally</w:t>
      </w:r>
      <w:r w:rsidRPr="000C1EFC">
        <w:rPr>
          <w:lang w:val="en-GB"/>
        </w:rPr>
        <w:t xml:space="preserve">, </w:t>
      </w:r>
      <w:r w:rsidR="00EF4E39">
        <w:rPr>
          <w:lang w:val="en-GB"/>
        </w:rPr>
        <w:t xml:space="preserve">a </w:t>
      </w:r>
      <w:r>
        <w:rPr>
          <w:lang w:val="en-GB"/>
        </w:rPr>
        <w:t>risk assessment</w:t>
      </w:r>
      <w:r w:rsidRPr="000C1EFC">
        <w:rPr>
          <w:lang w:val="en-GB"/>
        </w:rPr>
        <w:t xml:space="preserve"> </w:t>
      </w:r>
      <w:r w:rsidR="00EF4E39">
        <w:rPr>
          <w:lang w:val="en-GB"/>
        </w:rPr>
        <w:t>should include an assessment of threats</w:t>
      </w:r>
      <w:r w:rsidRPr="000C1EFC">
        <w:rPr>
          <w:lang w:val="en-GB"/>
        </w:rPr>
        <w:t xml:space="preserve">, </w:t>
      </w:r>
      <w:r w:rsidR="00EF4E39">
        <w:rPr>
          <w:lang w:val="en-GB"/>
        </w:rPr>
        <w:t>vulnerabilities</w:t>
      </w:r>
      <w:r w:rsidRPr="000C1EFC">
        <w:rPr>
          <w:lang w:val="en-GB"/>
        </w:rPr>
        <w:t xml:space="preserve"> (</w:t>
      </w:r>
      <w:r w:rsidR="00EF4E39">
        <w:rPr>
          <w:lang w:val="en-GB"/>
        </w:rPr>
        <w:t>weaknesses</w:t>
      </w:r>
      <w:r w:rsidRPr="000C1EFC">
        <w:rPr>
          <w:lang w:val="en-GB"/>
        </w:rPr>
        <w:t>)</w:t>
      </w:r>
      <w:r w:rsidR="0001092B" w:rsidRPr="000C1EFC">
        <w:rPr>
          <w:lang w:val="en-GB"/>
        </w:rPr>
        <w:t xml:space="preserve"> and </w:t>
      </w:r>
      <w:r w:rsidR="00EF4E39">
        <w:rPr>
          <w:lang w:val="en-GB"/>
        </w:rPr>
        <w:t>consequences</w:t>
      </w:r>
      <w:r w:rsidRPr="000C1EFC">
        <w:rPr>
          <w:lang w:val="en-GB"/>
        </w:rPr>
        <w:t>.</w:t>
      </w:r>
    </w:p>
    <w:p w14:paraId="7E7FF570" w14:textId="6B030D01" w:rsidR="001A1E67" w:rsidRPr="000C1EFC" w:rsidRDefault="0009353E">
      <w:pPr>
        <w:spacing w:after="139"/>
        <w:ind w:left="14" w:right="14" w:firstLine="547"/>
        <w:rPr>
          <w:lang w:val="en-GB"/>
        </w:rPr>
      </w:pPr>
      <w:r>
        <w:rPr>
          <w:lang w:val="en-GB"/>
        </w:rPr>
        <w:t xml:space="preserve">A </w:t>
      </w:r>
      <w:r w:rsidRPr="00085DA0">
        <w:rPr>
          <w:b/>
          <w:bCs/>
          <w:lang w:val="en-GB"/>
        </w:rPr>
        <w:t>threat</w:t>
      </w:r>
      <w:r w:rsidRPr="000C1EFC">
        <w:rPr>
          <w:lang w:val="en-GB"/>
        </w:rPr>
        <w:t xml:space="preserve"> </w:t>
      </w:r>
      <w:r>
        <w:rPr>
          <w:lang w:val="en-GB"/>
        </w:rPr>
        <w:t xml:space="preserve">is a person or group of persons, an object or an activity with the potential to cause harm </w:t>
      </w:r>
      <w:r w:rsidRPr="000C1EFC">
        <w:rPr>
          <w:lang w:val="en-GB"/>
        </w:rPr>
        <w:t>(</w:t>
      </w:r>
      <w:r>
        <w:rPr>
          <w:lang w:val="en-GB"/>
        </w:rPr>
        <w:t>e.g.</w:t>
      </w:r>
      <w:r w:rsidRPr="000C1EFC">
        <w:rPr>
          <w:lang w:val="en-GB"/>
        </w:rPr>
        <w:t xml:space="preserve"> </w:t>
      </w:r>
      <w:r>
        <w:rPr>
          <w:lang w:val="en-GB"/>
        </w:rPr>
        <w:t>to the state</w:t>
      </w:r>
      <w:r w:rsidRPr="000C1EFC">
        <w:rPr>
          <w:lang w:val="en-GB"/>
        </w:rPr>
        <w:t xml:space="preserve">, </w:t>
      </w:r>
      <w:r>
        <w:rPr>
          <w:lang w:val="en-GB"/>
        </w:rPr>
        <w:t>the society</w:t>
      </w:r>
      <w:r w:rsidRPr="000C1EFC">
        <w:rPr>
          <w:lang w:val="en-GB"/>
        </w:rPr>
        <w:t xml:space="preserve">, </w:t>
      </w:r>
      <w:r>
        <w:rPr>
          <w:lang w:val="en-GB"/>
        </w:rPr>
        <w:t>the economy</w:t>
      </w:r>
      <w:r w:rsidRPr="000C1EFC">
        <w:rPr>
          <w:lang w:val="en-GB"/>
        </w:rPr>
        <w:t xml:space="preserve"> </w:t>
      </w:r>
      <w:r w:rsidR="00387D08">
        <w:rPr>
          <w:lang w:val="en-GB"/>
        </w:rPr>
        <w:t>etc.</w:t>
      </w:r>
      <w:r w:rsidRPr="000C1EFC">
        <w:rPr>
          <w:lang w:val="en-GB"/>
        </w:rPr>
        <w:t xml:space="preserve">) </w:t>
      </w:r>
      <w:r w:rsidR="00387D08">
        <w:rPr>
          <w:lang w:val="en-GB"/>
        </w:rPr>
        <w:t>In the context of</w:t>
      </w:r>
      <w:r w:rsidR="00922FD9" w:rsidRPr="000C1EFC">
        <w:rPr>
          <w:lang w:val="en-GB"/>
        </w:rPr>
        <w:t xml:space="preserve"> money laundering</w:t>
      </w:r>
      <w:r w:rsidR="0001092B" w:rsidRPr="000C1EFC">
        <w:rPr>
          <w:lang w:val="en-GB"/>
        </w:rPr>
        <w:t xml:space="preserve"> and </w:t>
      </w:r>
      <w:r w:rsidR="00922FD9" w:rsidRPr="000C1EFC">
        <w:rPr>
          <w:lang w:val="en-GB"/>
        </w:rPr>
        <w:lastRenderedPageBreak/>
        <w:t>terrorism financing</w:t>
      </w:r>
      <w:r w:rsidRPr="000C1EFC">
        <w:rPr>
          <w:lang w:val="en-GB"/>
        </w:rPr>
        <w:t xml:space="preserve">, </w:t>
      </w:r>
      <w:r w:rsidR="00387D08">
        <w:rPr>
          <w:lang w:val="en-GB"/>
        </w:rPr>
        <w:t>it includes persons engaging in criminal activity</w:t>
      </w:r>
      <w:r w:rsidRPr="000C1EFC">
        <w:rPr>
          <w:lang w:val="en-GB"/>
        </w:rPr>
        <w:t xml:space="preserve">, </w:t>
      </w:r>
      <w:r w:rsidR="00387D08">
        <w:rPr>
          <w:lang w:val="en-GB"/>
        </w:rPr>
        <w:t>terrorist groups and their abettors</w:t>
      </w:r>
      <w:r w:rsidRPr="000C1EFC">
        <w:rPr>
          <w:lang w:val="en-GB"/>
        </w:rPr>
        <w:t xml:space="preserve">, </w:t>
      </w:r>
      <w:r w:rsidR="00387D08">
        <w:rPr>
          <w:lang w:val="en-GB"/>
        </w:rPr>
        <w:t xml:space="preserve">the assets and property in the widest sense they have access to, as well as any part, current and future </w:t>
      </w:r>
      <w:r w:rsidR="00922FD9" w:rsidRPr="000C1EFC">
        <w:rPr>
          <w:lang w:val="en-GB"/>
        </w:rPr>
        <w:t>money laundering</w:t>
      </w:r>
      <w:r w:rsidR="0001092B" w:rsidRPr="000C1EFC">
        <w:rPr>
          <w:lang w:val="en-GB"/>
        </w:rPr>
        <w:t xml:space="preserve"> and </w:t>
      </w:r>
      <w:r w:rsidR="00922FD9" w:rsidRPr="000C1EFC">
        <w:rPr>
          <w:lang w:val="en-GB"/>
        </w:rPr>
        <w:t>terrorism financing</w:t>
      </w:r>
      <w:r w:rsidR="00387D08">
        <w:rPr>
          <w:lang w:val="en-GB"/>
        </w:rPr>
        <w:t xml:space="preserve"> activities</w:t>
      </w:r>
      <w:r w:rsidRPr="000C1EFC">
        <w:rPr>
          <w:lang w:val="en-GB"/>
        </w:rPr>
        <w:t xml:space="preserve"> (</w:t>
      </w:r>
      <w:r>
        <w:rPr>
          <w:lang w:val="en-GB"/>
        </w:rPr>
        <w:t>e.g.</w:t>
      </w:r>
      <w:r w:rsidRPr="000C1EFC">
        <w:rPr>
          <w:lang w:val="en-GB"/>
        </w:rPr>
        <w:t xml:space="preserve"> </w:t>
      </w:r>
      <w:r w:rsidR="00085DA0">
        <w:rPr>
          <w:lang w:val="en-GB"/>
        </w:rPr>
        <w:t xml:space="preserve">with </w:t>
      </w:r>
      <w:r w:rsidR="00EE648D">
        <w:rPr>
          <w:lang w:val="en-GB"/>
        </w:rPr>
        <w:t>obliged entit</w:t>
      </w:r>
      <w:r w:rsidR="00085DA0">
        <w:rPr>
          <w:lang w:val="en-GB"/>
        </w:rPr>
        <w:t xml:space="preserve">ies susceptible to harm to the institution, business or reputation, these could be clients identified or suspected of being connected to illegal activities, identified frauds, forged documents </w:t>
      </w:r>
      <w:r w:rsidR="001E6158">
        <w:rPr>
          <w:lang w:val="en-GB"/>
        </w:rPr>
        <w:t>etc.</w:t>
      </w:r>
      <w:r w:rsidRPr="000C1EFC">
        <w:rPr>
          <w:lang w:val="en-GB"/>
        </w:rPr>
        <w:t>).</w:t>
      </w:r>
    </w:p>
    <w:p w14:paraId="0DF7D356" w14:textId="286A9E1A" w:rsidR="001A1E67" w:rsidRPr="000C1EFC" w:rsidRDefault="001E6158">
      <w:pPr>
        <w:spacing w:after="142"/>
        <w:ind w:left="14" w:right="14" w:firstLine="533"/>
        <w:rPr>
          <w:lang w:val="en-GB"/>
        </w:rPr>
      </w:pPr>
      <w:r w:rsidRPr="00085DA0">
        <w:rPr>
          <w:b/>
          <w:bCs/>
          <w:lang w:val="en-GB"/>
        </w:rPr>
        <w:t>Vulnerability</w:t>
      </w:r>
      <w:r w:rsidRPr="000C1EFC">
        <w:rPr>
          <w:lang w:val="en-GB"/>
        </w:rPr>
        <w:t xml:space="preserve">, </w:t>
      </w:r>
      <w:r w:rsidR="00E03E42">
        <w:rPr>
          <w:lang w:val="en-GB"/>
        </w:rPr>
        <w:t xml:space="preserve">in the sense in which it used in </w:t>
      </w:r>
      <w:r w:rsidR="00FD5A5D">
        <w:rPr>
          <w:lang w:val="en-GB"/>
        </w:rPr>
        <w:t>risk assessment</w:t>
      </w:r>
      <w:r w:rsidRPr="000C1EFC">
        <w:rPr>
          <w:lang w:val="en-GB"/>
        </w:rPr>
        <w:t xml:space="preserve">, </w:t>
      </w:r>
      <w:r w:rsidR="00DF532C">
        <w:rPr>
          <w:lang w:val="en-GB"/>
        </w:rPr>
        <w:t xml:space="preserve">includes all activities that could be </w:t>
      </w:r>
      <w:r w:rsidR="00346FAD">
        <w:rPr>
          <w:lang w:val="en-GB"/>
        </w:rPr>
        <w:t>exploited if a threat materialises</w:t>
      </w:r>
      <w:r w:rsidRPr="000C1EFC">
        <w:rPr>
          <w:lang w:val="en-GB"/>
        </w:rPr>
        <w:t xml:space="preserve">. </w:t>
      </w:r>
      <w:r w:rsidR="00346FAD">
        <w:rPr>
          <w:lang w:val="en-GB"/>
        </w:rPr>
        <w:t xml:space="preserve">The focus is on those activities that are identified as weaknesses in the </w:t>
      </w:r>
      <w:r w:rsidR="007378D9" w:rsidRPr="000C1EFC">
        <w:rPr>
          <w:lang w:val="en-GB"/>
        </w:rPr>
        <w:t>anti-money laundering and counter-financing of terrorism</w:t>
      </w:r>
      <w:r w:rsidR="0001092B" w:rsidRPr="000C1EFC">
        <w:rPr>
          <w:lang w:val="en-GB"/>
        </w:rPr>
        <w:t xml:space="preserve"> </w:t>
      </w:r>
      <w:r w:rsidR="00346FAD">
        <w:rPr>
          <w:lang w:val="en-GB"/>
        </w:rPr>
        <w:t>system and the control system</w:t>
      </w:r>
      <w:r w:rsidRPr="000C1EFC">
        <w:rPr>
          <w:lang w:val="en-GB"/>
        </w:rPr>
        <w:t xml:space="preserve">. </w:t>
      </w:r>
      <w:r w:rsidR="00346FAD">
        <w:rPr>
          <w:lang w:val="en-GB"/>
        </w:rPr>
        <w:t>With regard to</w:t>
      </w:r>
      <w:r w:rsidR="00EE648D">
        <w:rPr>
          <w:lang w:val="en-GB"/>
        </w:rPr>
        <w:t xml:space="preserve"> an obliged entit</w:t>
      </w:r>
      <w:r w:rsidR="00346FAD">
        <w:rPr>
          <w:lang w:val="en-GB"/>
        </w:rPr>
        <w:t>y</w:t>
      </w:r>
      <w:r w:rsidRPr="000C1EFC">
        <w:rPr>
          <w:lang w:val="en-GB"/>
        </w:rPr>
        <w:t xml:space="preserve">, </w:t>
      </w:r>
      <w:r w:rsidR="00346FAD">
        <w:rPr>
          <w:lang w:val="en-GB"/>
        </w:rPr>
        <w:t xml:space="preserve">a </w:t>
      </w:r>
      <w:r>
        <w:rPr>
          <w:lang w:val="en-GB"/>
        </w:rPr>
        <w:t>vulnerability</w:t>
      </w:r>
      <w:r w:rsidRPr="000C1EFC">
        <w:rPr>
          <w:lang w:val="en-GB"/>
        </w:rPr>
        <w:t xml:space="preserve"> </w:t>
      </w:r>
      <w:r w:rsidR="00346FAD">
        <w:rPr>
          <w:lang w:val="en-GB"/>
        </w:rPr>
        <w:t xml:space="preserve">is anything that makes it particularly susceptible to </w:t>
      </w:r>
      <w:r w:rsidR="00800CB8" w:rsidRPr="000C1EFC">
        <w:rPr>
          <w:lang w:val="en-GB"/>
        </w:rPr>
        <w:t>money laundering</w:t>
      </w:r>
      <w:r w:rsidRPr="000C1EFC">
        <w:rPr>
          <w:lang w:val="en-GB"/>
        </w:rPr>
        <w:t xml:space="preserve"> </w:t>
      </w:r>
      <w:r w:rsidR="00346FAD">
        <w:rPr>
          <w:lang w:val="en-GB"/>
        </w:rPr>
        <w:t>or</w:t>
      </w:r>
      <w:r w:rsidRPr="000C1EFC">
        <w:rPr>
          <w:lang w:val="en-GB"/>
        </w:rPr>
        <w:t xml:space="preserve"> </w:t>
      </w:r>
      <w:r w:rsidR="00346FAD">
        <w:rPr>
          <w:lang w:val="en-GB"/>
        </w:rPr>
        <w:t>terrorism financing</w:t>
      </w:r>
      <w:r w:rsidRPr="000C1EFC">
        <w:rPr>
          <w:lang w:val="en-GB"/>
        </w:rPr>
        <w:t xml:space="preserve"> (</w:t>
      </w:r>
      <w:r w:rsidR="00346FAD">
        <w:rPr>
          <w:i/>
          <w:iCs/>
          <w:lang w:val="en-GB"/>
        </w:rPr>
        <w:t xml:space="preserve">e.g. a particular service provided by the </w:t>
      </w:r>
      <w:r w:rsidR="00EE648D">
        <w:rPr>
          <w:i/>
          <w:iCs/>
          <w:lang w:val="en-GB"/>
        </w:rPr>
        <w:t>obliged entit</w:t>
      </w:r>
      <w:r w:rsidR="00346FAD">
        <w:rPr>
          <w:i/>
          <w:iCs/>
          <w:lang w:val="en-GB"/>
        </w:rPr>
        <w:t>y</w:t>
      </w:r>
      <w:r w:rsidRPr="00E03E42">
        <w:rPr>
          <w:i/>
          <w:iCs/>
          <w:lang w:val="en-GB"/>
        </w:rPr>
        <w:t xml:space="preserve"> </w:t>
      </w:r>
      <w:r w:rsidR="00346FAD">
        <w:rPr>
          <w:i/>
          <w:iCs/>
          <w:lang w:val="en-GB"/>
        </w:rPr>
        <w:t>that has been identified as high risk at the national level</w:t>
      </w:r>
      <w:r w:rsidRPr="00E03E42">
        <w:rPr>
          <w:i/>
          <w:iCs/>
          <w:lang w:val="en-GB"/>
        </w:rPr>
        <w:t xml:space="preserve">, </w:t>
      </w:r>
      <w:r w:rsidR="00346FAD">
        <w:rPr>
          <w:i/>
          <w:iCs/>
          <w:lang w:val="en-GB"/>
        </w:rPr>
        <w:t>insufficient knowledge of the regulations governing this field</w:t>
      </w:r>
      <w:r w:rsidRPr="00E03E42">
        <w:rPr>
          <w:i/>
          <w:iCs/>
          <w:lang w:val="en-GB"/>
        </w:rPr>
        <w:t xml:space="preserve">, </w:t>
      </w:r>
      <w:r w:rsidR="00346FAD">
        <w:rPr>
          <w:i/>
          <w:iCs/>
          <w:lang w:val="en-GB"/>
        </w:rPr>
        <w:t>inadequate application of legislative provisions etc.</w:t>
      </w:r>
      <w:r w:rsidRPr="000C1EFC">
        <w:rPr>
          <w:lang w:val="en-GB"/>
        </w:rPr>
        <w:t>).</w:t>
      </w:r>
    </w:p>
    <w:p w14:paraId="77733147" w14:textId="6A62C89B" w:rsidR="001A1E67" w:rsidRPr="000C1EFC" w:rsidRDefault="00E03E42">
      <w:pPr>
        <w:spacing w:after="167"/>
        <w:ind w:left="14" w:right="14" w:firstLine="533"/>
        <w:rPr>
          <w:lang w:val="en-GB"/>
        </w:rPr>
      </w:pPr>
      <w:r>
        <w:rPr>
          <w:b/>
          <w:bCs/>
          <w:lang w:val="en-GB"/>
        </w:rPr>
        <w:t xml:space="preserve">Consequence </w:t>
      </w:r>
      <w:r>
        <w:rPr>
          <w:lang w:val="en-GB"/>
        </w:rPr>
        <w:t xml:space="preserve">refers to the harm </w:t>
      </w:r>
      <w:r w:rsidR="00922FD9" w:rsidRPr="000C1EFC">
        <w:rPr>
          <w:lang w:val="en-GB"/>
        </w:rPr>
        <w:t>money laundering</w:t>
      </w:r>
      <w:r w:rsidR="00084DD3">
        <w:rPr>
          <w:lang w:val="en-GB"/>
        </w:rPr>
        <w:t xml:space="preserve"> or </w:t>
      </w:r>
      <w:r w:rsidR="00922FD9" w:rsidRPr="000C1EFC">
        <w:rPr>
          <w:lang w:val="en-GB"/>
        </w:rPr>
        <w:t>terrorism financing</w:t>
      </w:r>
      <w:r w:rsidRPr="000C1EFC">
        <w:rPr>
          <w:lang w:val="en-GB"/>
        </w:rPr>
        <w:t xml:space="preserve"> </w:t>
      </w:r>
      <w:r>
        <w:rPr>
          <w:lang w:val="en-GB"/>
        </w:rPr>
        <w:t>may cause and includes illegal or terrorist activities and includes the impact of the underlying illegal or terrorist activity on financial systems and institutions, as well as more generally on the society and the economy as a whole</w:t>
      </w:r>
      <w:r w:rsidRPr="000C1EFC">
        <w:rPr>
          <w:lang w:val="en-GB"/>
        </w:rPr>
        <w:t xml:space="preserve">. </w:t>
      </w:r>
      <w:r>
        <w:rPr>
          <w:lang w:val="en-GB"/>
        </w:rPr>
        <w:t>By the nature of their effects, consequences may be short-term or long-term and they affect the reputation and attractiveness of a country’s financial and non-financial sectors.</w:t>
      </w:r>
    </w:p>
    <w:p w14:paraId="5C0089F1" w14:textId="6AB8325E" w:rsidR="009A0C13" w:rsidRDefault="00346FAD">
      <w:pPr>
        <w:spacing w:after="146"/>
        <w:ind w:left="14" w:right="14" w:firstLine="540"/>
        <w:rPr>
          <w:lang w:val="en-GB"/>
        </w:rPr>
      </w:pPr>
      <w:r>
        <w:rPr>
          <w:lang w:val="en-GB"/>
        </w:rPr>
        <w:t xml:space="preserve">Regarding </w:t>
      </w:r>
      <w:r w:rsidR="00FD5A5D" w:rsidRPr="00005AFA">
        <w:rPr>
          <w:b/>
          <w:bCs/>
          <w:lang w:val="en-GB"/>
        </w:rPr>
        <w:t>risk assessment</w:t>
      </w:r>
      <w:r>
        <w:rPr>
          <w:lang w:val="en-GB"/>
        </w:rPr>
        <w:t>,</w:t>
      </w:r>
      <w:r w:rsidRPr="000C1EFC">
        <w:rPr>
          <w:lang w:val="en-GB"/>
        </w:rPr>
        <w:t xml:space="preserve"> </w:t>
      </w:r>
      <w:r>
        <w:rPr>
          <w:lang w:val="en-GB"/>
        </w:rPr>
        <w:t>it should be noted that it covers inherent and residual risk</w:t>
      </w:r>
      <w:r w:rsidRPr="000C1EFC">
        <w:rPr>
          <w:lang w:val="en-GB"/>
        </w:rPr>
        <w:t xml:space="preserve">. </w:t>
      </w:r>
      <w:r w:rsidR="009A0C13">
        <w:rPr>
          <w:lang w:val="en-GB"/>
        </w:rPr>
        <w:t xml:space="preserve">Inherent risk is the result of sector-specific threats </w:t>
      </w:r>
      <w:r w:rsidR="0001092B" w:rsidRPr="000C1EFC">
        <w:rPr>
          <w:lang w:val="en-GB"/>
        </w:rPr>
        <w:t xml:space="preserve">and </w:t>
      </w:r>
      <w:r w:rsidR="00EF4E39">
        <w:rPr>
          <w:lang w:val="en-GB"/>
        </w:rPr>
        <w:t>vulnerabilities</w:t>
      </w:r>
      <w:r w:rsidRPr="000C1EFC">
        <w:rPr>
          <w:lang w:val="en-GB"/>
        </w:rPr>
        <w:t xml:space="preserve">. </w:t>
      </w:r>
      <w:r w:rsidR="009A0C13">
        <w:rPr>
          <w:lang w:val="en-GB"/>
        </w:rPr>
        <w:t>The level of this risk is impacted by various factors, in particular the quality and effectiveness of the repression measures applied by the competent authorities</w:t>
      </w:r>
      <w:r w:rsidRPr="000C1EFC">
        <w:rPr>
          <w:lang w:val="en-GB"/>
        </w:rPr>
        <w:t xml:space="preserve">. </w:t>
      </w:r>
      <w:r w:rsidR="009A0C13">
        <w:rPr>
          <w:lang w:val="en-GB"/>
        </w:rPr>
        <w:t>These factors may mitigate the risk, if there is consistent and effective implementation of the law</w:t>
      </w:r>
      <w:r w:rsidRPr="000C1EFC">
        <w:rPr>
          <w:lang w:val="en-GB"/>
        </w:rPr>
        <w:t xml:space="preserve">, </w:t>
      </w:r>
      <w:r w:rsidR="009A0C13">
        <w:rPr>
          <w:lang w:val="en-GB"/>
        </w:rPr>
        <w:t>developed supervision</w:t>
      </w:r>
      <w:r w:rsidRPr="000C1EFC">
        <w:rPr>
          <w:lang w:val="en-GB"/>
        </w:rPr>
        <w:t xml:space="preserve"> </w:t>
      </w:r>
      <w:r w:rsidR="009A0C13">
        <w:rPr>
          <w:lang w:val="en-GB"/>
        </w:rPr>
        <w:t>appropriate capacity etc., which ultimately result in lower residual risk</w:t>
      </w:r>
      <w:r w:rsidRPr="000C1EFC">
        <w:rPr>
          <w:lang w:val="en-GB"/>
        </w:rPr>
        <w:t xml:space="preserve">. </w:t>
      </w:r>
      <w:r w:rsidR="009A0C13">
        <w:rPr>
          <w:lang w:val="en-GB"/>
        </w:rPr>
        <w:t>Lower residual risk</w:t>
      </w:r>
      <w:r w:rsidRPr="000C1EFC">
        <w:rPr>
          <w:lang w:val="en-GB"/>
        </w:rPr>
        <w:t xml:space="preserve"> (</w:t>
      </w:r>
      <w:r w:rsidR="0009353E">
        <w:rPr>
          <w:lang w:val="en-GB"/>
        </w:rPr>
        <w:t>e.g.</w:t>
      </w:r>
      <w:r w:rsidRPr="000C1EFC">
        <w:rPr>
          <w:lang w:val="en-GB"/>
        </w:rPr>
        <w:t xml:space="preserve"> </w:t>
      </w:r>
      <w:r w:rsidR="009A0C13">
        <w:rPr>
          <w:lang w:val="en-GB"/>
        </w:rPr>
        <w:t xml:space="preserve">from the viewpoint of the </w:t>
      </w:r>
      <w:r w:rsidR="00EE648D">
        <w:rPr>
          <w:lang w:val="en-GB"/>
        </w:rPr>
        <w:t>obliged entit</w:t>
      </w:r>
      <w:r>
        <w:rPr>
          <w:lang w:val="en-GB"/>
        </w:rPr>
        <w:t>y</w:t>
      </w:r>
      <w:r w:rsidRPr="000C1EFC">
        <w:rPr>
          <w:lang w:val="en-GB"/>
        </w:rPr>
        <w:t xml:space="preserve">) </w:t>
      </w:r>
      <w:r w:rsidR="009A0C13">
        <w:rPr>
          <w:lang w:val="en-GB"/>
        </w:rPr>
        <w:t>can be brought about by a range of control mechanisms that contribute to lower risk of a specific product, service, business practice or the way in which a specific product or service is delivered</w:t>
      </w:r>
      <w:r w:rsidRPr="000C1EFC">
        <w:rPr>
          <w:lang w:val="en-GB"/>
        </w:rPr>
        <w:t>.</w:t>
      </w:r>
    </w:p>
    <w:p w14:paraId="193662FD" w14:textId="64EA45F7" w:rsidR="001A1E67" w:rsidRPr="000C1EFC" w:rsidRDefault="00FD5A5D" w:rsidP="009A0C13">
      <w:pPr>
        <w:spacing w:after="146"/>
        <w:ind w:right="14"/>
        <w:rPr>
          <w:lang w:val="en-GB"/>
        </w:rPr>
      </w:pPr>
      <w:r>
        <w:rPr>
          <w:lang w:val="en-GB"/>
        </w:rPr>
        <w:t>Risk assessment</w:t>
      </w:r>
      <w:r w:rsidRPr="000C1EFC">
        <w:rPr>
          <w:lang w:val="en-GB"/>
        </w:rPr>
        <w:t xml:space="preserve"> </w:t>
      </w:r>
      <w:r w:rsidR="009A0C13">
        <w:rPr>
          <w:lang w:val="en-GB"/>
        </w:rPr>
        <w:t xml:space="preserve">is carried out at the level </w:t>
      </w:r>
      <w:r w:rsidR="00084DD3">
        <w:rPr>
          <w:lang w:val="en-GB"/>
        </w:rPr>
        <w:t>of</w:t>
      </w:r>
      <w:r w:rsidRPr="000C1EFC">
        <w:rPr>
          <w:lang w:val="en-GB"/>
        </w:rPr>
        <w:t>:</w:t>
      </w:r>
    </w:p>
    <w:p w14:paraId="4DB9F5F7" w14:textId="77777777" w:rsidR="004D5851" w:rsidRDefault="009A0C13">
      <w:pPr>
        <w:pStyle w:val="ListParagraph"/>
        <w:numPr>
          <w:ilvl w:val="0"/>
          <w:numId w:val="4"/>
        </w:numPr>
        <w:spacing w:after="34"/>
        <w:ind w:right="14" w:hanging="605"/>
        <w:rPr>
          <w:lang w:val="en-GB"/>
        </w:rPr>
      </w:pPr>
      <w:r w:rsidRPr="004D5851">
        <w:rPr>
          <w:lang w:val="en-GB"/>
        </w:rPr>
        <w:t xml:space="preserve">The state (national </w:t>
      </w:r>
      <w:r w:rsidR="00FD5A5D" w:rsidRPr="004D5851">
        <w:rPr>
          <w:lang w:val="en-GB"/>
        </w:rPr>
        <w:t>risk assessment</w:t>
      </w:r>
      <w:r w:rsidRPr="004D5851">
        <w:rPr>
          <w:lang w:val="en-GB"/>
        </w:rPr>
        <w:t>);</w:t>
      </w:r>
    </w:p>
    <w:p w14:paraId="788A5B61" w14:textId="0C462AD3" w:rsidR="004D5851" w:rsidRPr="004D5851" w:rsidRDefault="004D5851">
      <w:pPr>
        <w:pStyle w:val="ListParagraph"/>
        <w:numPr>
          <w:ilvl w:val="0"/>
          <w:numId w:val="4"/>
        </w:numPr>
        <w:spacing w:after="34"/>
        <w:ind w:right="14" w:hanging="605"/>
        <w:rPr>
          <w:lang w:val="en-GB"/>
        </w:rPr>
      </w:pPr>
      <w:r w:rsidRPr="004D5851">
        <w:rPr>
          <w:lang w:val="en-GB"/>
        </w:rPr>
        <w:t xml:space="preserve">The </w:t>
      </w:r>
      <w:r w:rsidR="00EE648D">
        <w:rPr>
          <w:lang w:val="en-GB"/>
        </w:rPr>
        <w:t>obliged entit</w:t>
      </w:r>
      <w:r w:rsidR="009A0C13" w:rsidRPr="004D5851">
        <w:rPr>
          <w:lang w:val="en-GB"/>
        </w:rPr>
        <w:t>y</w:t>
      </w:r>
      <w:r w:rsidRPr="004D5851">
        <w:rPr>
          <w:lang w:val="en-GB"/>
        </w:rPr>
        <w:t>, and</w:t>
      </w:r>
    </w:p>
    <w:p w14:paraId="09F312AB" w14:textId="315E2974" w:rsidR="001A1E67" w:rsidRPr="004D5851" w:rsidRDefault="004D5851">
      <w:pPr>
        <w:pStyle w:val="ListParagraph"/>
        <w:numPr>
          <w:ilvl w:val="0"/>
          <w:numId w:val="4"/>
        </w:numPr>
        <w:spacing w:after="34"/>
        <w:ind w:right="14" w:hanging="605"/>
        <w:rPr>
          <w:lang w:val="en-GB"/>
        </w:rPr>
      </w:pPr>
      <w:r>
        <w:rPr>
          <w:lang w:val="en-GB"/>
        </w:rPr>
        <w:t>Business relationship</w:t>
      </w:r>
      <w:r w:rsidRPr="004D5851">
        <w:rPr>
          <w:lang w:val="en-GB"/>
        </w:rPr>
        <w:t xml:space="preserve"> (</w:t>
      </w:r>
      <w:r>
        <w:rPr>
          <w:lang w:val="en-GB"/>
        </w:rPr>
        <w:t>client</w:t>
      </w:r>
      <w:r w:rsidRPr="004D5851">
        <w:rPr>
          <w:lang w:val="en-GB"/>
        </w:rPr>
        <w:t>).</w:t>
      </w:r>
    </w:p>
    <w:p w14:paraId="4D1FD5E1" w14:textId="5242E0C0" w:rsidR="001A1E67" w:rsidRPr="000C1EFC" w:rsidRDefault="00EE648D">
      <w:pPr>
        <w:spacing w:after="120"/>
        <w:ind w:left="17" w:right="14"/>
        <w:rPr>
          <w:lang w:val="en-GB"/>
        </w:rPr>
      </w:pPr>
      <w:r>
        <w:rPr>
          <w:lang w:val="en-GB"/>
        </w:rPr>
        <w:t>Obliged Entit</w:t>
      </w:r>
      <w:r w:rsidR="004D5851">
        <w:rPr>
          <w:lang w:val="en-GB"/>
        </w:rPr>
        <w:t xml:space="preserve">ies are required under the Law to take into account the </w:t>
      </w:r>
      <w:r w:rsidR="009A0C13">
        <w:rPr>
          <w:lang w:val="en-GB"/>
        </w:rPr>
        <w:t>National</w:t>
      </w:r>
      <w:r w:rsidR="004D5851" w:rsidRPr="000C1EFC">
        <w:rPr>
          <w:lang w:val="en-GB"/>
        </w:rPr>
        <w:t xml:space="preserve"> </w:t>
      </w:r>
      <w:r w:rsidR="004D5851">
        <w:rPr>
          <w:lang w:val="en-GB"/>
        </w:rPr>
        <w:t>Risk Assessment</w:t>
      </w:r>
      <w:r w:rsidR="004D5851" w:rsidRPr="000C1EFC">
        <w:rPr>
          <w:lang w:val="en-GB"/>
        </w:rPr>
        <w:t xml:space="preserve"> </w:t>
      </w:r>
      <w:r w:rsidR="004D5851">
        <w:rPr>
          <w:lang w:val="en-GB"/>
        </w:rPr>
        <w:t xml:space="preserve">when performing </w:t>
      </w:r>
      <w:r w:rsidR="00084DD3">
        <w:rPr>
          <w:lang w:val="en-GB"/>
        </w:rPr>
        <w:t>risk analysis</w:t>
      </w:r>
      <w:r w:rsidR="004D5851" w:rsidRPr="000C1EFC">
        <w:rPr>
          <w:lang w:val="en-GB"/>
        </w:rPr>
        <w:t xml:space="preserve"> </w:t>
      </w:r>
      <w:r w:rsidR="00084DD3">
        <w:rPr>
          <w:lang w:val="en-GB"/>
        </w:rPr>
        <w:t>at the level of</w:t>
      </w:r>
      <w:r w:rsidR="004D5851" w:rsidRPr="000C1EFC">
        <w:rPr>
          <w:lang w:val="en-GB"/>
        </w:rPr>
        <w:t xml:space="preserve"> </w:t>
      </w:r>
      <w:r w:rsidR="009A0C13">
        <w:rPr>
          <w:lang w:val="en-GB"/>
        </w:rPr>
        <w:t xml:space="preserve">the </w:t>
      </w:r>
      <w:r>
        <w:rPr>
          <w:lang w:val="en-GB"/>
        </w:rPr>
        <w:t>obliged entit</w:t>
      </w:r>
      <w:r w:rsidR="009A0C13">
        <w:rPr>
          <w:lang w:val="en-GB"/>
        </w:rPr>
        <w:t>y</w:t>
      </w:r>
      <w:r w:rsidR="004D5851" w:rsidRPr="000C1EFC">
        <w:rPr>
          <w:lang w:val="en-GB"/>
        </w:rPr>
        <w:t xml:space="preserve"> </w:t>
      </w:r>
      <w:r w:rsidR="004D5851">
        <w:rPr>
          <w:lang w:val="en-GB"/>
        </w:rPr>
        <w:t xml:space="preserve">and </w:t>
      </w:r>
      <w:r w:rsidR="00084DD3">
        <w:rPr>
          <w:lang w:val="en-GB"/>
        </w:rPr>
        <w:t>risk analysis</w:t>
      </w:r>
      <w:r w:rsidR="004D5851" w:rsidRPr="000C1EFC">
        <w:rPr>
          <w:lang w:val="en-GB"/>
        </w:rPr>
        <w:t xml:space="preserve"> </w:t>
      </w:r>
      <w:r w:rsidR="004D5851">
        <w:rPr>
          <w:lang w:val="en-GB"/>
        </w:rPr>
        <w:t>concerning their entire operations</w:t>
      </w:r>
      <w:r w:rsidR="004D5851" w:rsidRPr="000C1EFC">
        <w:rPr>
          <w:lang w:val="en-GB"/>
        </w:rPr>
        <w:t xml:space="preserve"> (</w:t>
      </w:r>
      <w:r w:rsidR="004D5851">
        <w:rPr>
          <w:i/>
          <w:iCs/>
          <w:lang w:val="en-GB"/>
        </w:rPr>
        <w:t>the so-called risk self-assessment</w:t>
      </w:r>
      <w:r w:rsidR="004D5851" w:rsidRPr="000C1EFC">
        <w:rPr>
          <w:lang w:val="en-GB"/>
        </w:rPr>
        <w:t xml:space="preserve">), </w:t>
      </w:r>
      <w:r w:rsidR="004D5851">
        <w:rPr>
          <w:lang w:val="en-GB"/>
        </w:rPr>
        <w:t xml:space="preserve">as well as when performing </w:t>
      </w:r>
      <w:r w:rsidR="00084DD3">
        <w:rPr>
          <w:lang w:val="en-GB"/>
        </w:rPr>
        <w:t>risk analysis</w:t>
      </w:r>
      <w:r w:rsidR="004D5851" w:rsidRPr="000C1EFC">
        <w:rPr>
          <w:lang w:val="en-GB"/>
        </w:rPr>
        <w:t xml:space="preserve"> </w:t>
      </w:r>
      <w:r w:rsidR="00084DD3">
        <w:rPr>
          <w:lang w:val="en-GB"/>
        </w:rPr>
        <w:t>at the level of</w:t>
      </w:r>
      <w:r w:rsidR="004D5851" w:rsidRPr="000C1EFC">
        <w:rPr>
          <w:lang w:val="en-GB"/>
        </w:rPr>
        <w:t xml:space="preserve"> </w:t>
      </w:r>
      <w:r w:rsidR="004D5851">
        <w:rPr>
          <w:lang w:val="en-GB"/>
        </w:rPr>
        <w:t>a business relationship</w:t>
      </w:r>
      <w:r w:rsidR="004D5851" w:rsidRPr="000C1EFC">
        <w:rPr>
          <w:lang w:val="en-GB"/>
        </w:rPr>
        <w:t xml:space="preserve"> (</w:t>
      </w:r>
      <w:r w:rsidR="004D5851">
        <w:rPr>
          <w:lang w:val="en-GB"/>
        </w:rPr>
        <w:t>client</w:t>
      </w:r>
      <w:r w:rsidR="004D5851" w:rsidRPr="000C1EFC">
        <w:rPr>
          <w:lang w:val="en-GB"/>
        </w:rPr>
        <w:t>).</w:t>
      </w:r>
    </w:p>
    <w:p w14:paraId="595CF593" w14:textId="6A0BAD0E" w:rsidR="001A1E67" w:rsidRPr="000C1EFC" w:rsidRDefault="004D5851">
      <w:pPr>
        <w:spacing w:after="166"/>
        <w:ind w:left="17" w:right="14"/>
        <w:rPr>
          <w:lang w:val="en-GB"/>
        </w:rPr>
      </w:pPr>
      <w:r>
        <w:rPr>
          <w:lang w:val="en-GB"/>
        </w:rPr>
        <w:t>While the process of</w:t>
      </w:r>
      <w:r w:rsidRPr="000C1EFC">
        <w:rPr>
          <w:lang w:val="en-GB"/>
        </w:rPr>
        <w:t xml:space="preserve"> </w:t>
      </w:r>
      <w:r w:rsidR="00FD5A5D">
        <w:rPr>
          <w:lang w:val="en-GB"/>
        </w:rPr>
        <w:t>risk assessment</w:t>
      </w:r>
      <w:r w:rsidRPr="000C1EFC">
        <w:rPr>
          <w:lang w:val="en-GB"/>
        </w:rPr>
        <w:t xml:space="preserve"> </w:t>
      </w:r>
      <w:r>
        <w:rPr>
          <w:lang w:val="en-GB"/>
        </w:rPr>
        <w:t>may be divided into a number of activities</w:t>
      </w:r>
      <w:r w:rsidRPr="000C1EFC">
        <w:rPr>
          <w:lang w:val="en-GB"/>
        </w:rPr>
        <w:t xml:space="preserve">, </w:t>
      </w:r>
      <w:r>
        <w:rPr>
          <w:lang w:val="en-GB"/>
        </w:rPr>
        <w:t>its main stages are the following</w:t>
      </w:r>
      <w:r w:rsidRPr="000C1EFC">
        <w:rPr>
          <w:lang w:val="en-GB"/>
        </w:rPr>
        <w:t>:</w:t>
      </w:r>
    </w:p>
    <w:p w14:paraId="7ED2E5AD" w14:textId="7BC22B89" w:rsidR="00746CC1" w:rsidRPr="00746CC1" w:rsidRDefault="00746CC1">
      <w:pPr>
        <w:pStyle w:val="ListParagraph"/>
        <w:numPr>
          <w:ilvl w:val="0"/>
          <w:numId w:val="19"/>
        </w:numPr>
        <w:spacing w:after="63"/>
        <w:ind w:right="3852"/>
        <w:rPr>
          <w:lang w:val="en-GB"/>
        </w:rPr>
      </w:pPr>
      <w:r w:rsidRPr="00746CC1">
        <w:rPr>
          <w:lang w:val="en-GB"/>
        </w:rPr>
        <w:t>Risk identification</w:t>
      </w:r>
    </w:p>
    <w:p w14:paraId="5E45E443" w14:textId="62A0A7A4" w:rsidR="001A1E67" w:rsidRDefault="00746CC1">
      <w:pPr>
        <w:pStyle w:val="ListParagraph"/>
        <w:numPr>
          <w:ilvl w:val="0"/>
          <w:numId w:val="19"/>
        </w:numPr>
        <w:spacing w:after="63"/>
        <w:ind w:right="3852"/>
        <w:rPr>
          <w:lang w:val="en-GB"/>
        </w:rPr>
      </w:pPr>
      <w:r>
        <w:rPr>
          <w:lang w:val="en-GB"/>
        </w:rPr>
        <w:t>Risk analysis,</w:t>
      </w:r>
    </w:p>
    <w:p w14:paraId="1D9CDD60" w14:textId="601D6460" w:rsidR="00746CC1" w:rsidRPr="00746CC1" w:rsidRDefault="00746CC1">
      <w:pPr>
        <w:pStyle w:val="ListParagraph"/>
        <w:numPr>
          <w:ilvl w:val="0"/>
          <w:numId w:val="19"/>
        </w:numPr>
        <w:spacing w:after="63"/>
        <w:ind w:right="3852"/>
        <w:rPr>
          <w:lang w:val="en-GB"/>
        </w:rPr>
      </w:pPr>
      <w:r>
        <w:rPr>
          <w:lang w:val="en-GB"/>
        </w:rPr>
        <w:t>Risk evaluation and management.</w:t>
      </w:r>
    </w:p>
    <w:p w14:paraId="166A209B" w14:textId="3C2EC961" w:rsidR="001A1E67" w:rsidRPr="000C1EFC" w:rsidRDefault="00746CC1">
      <w:pPr>
        <w:spacing w:after="153"/>
        <w:ind w:left="14" w:right="14" w:firstLine="590"/>
        <w:rPr>
          <w:lang w:val="en-GB"/>
        </w:rPr>
      </w:pPr>
      <w:r>
        <w:rPr>
          <w:lang w:val="en-GB"/>
        </w:rPr>
        <w:t xml:space="preserve">When performing a </w:t>
      </w:r>
      <w:r w:rsidR="00084DD3">
        <w:rPr>
          <w:lang w:val="en-GB"/>
        </w:rPr>
        <w:t>risk analysis</w:t>
      </w:r>
      <w:r w:rsidRPr="000C1EFC">
        <w:rPr>
          <w:lang w:val="en-GB"/>
        </w:rPr>
        <w:t xml:space="preserve"> </w:t>
      </w:r>
      <w:r w:rsidR="00084DD3">
        <w:rPr>
          <w:lang w:val="en-GB"/>
        </w:rPr>
        <w:t>at the level of</w:t>
      </w:r>
      <w:r w:rsidRPr="000C1EFC">
        <w:rPr>
          <w:lang w:val="en-GB"/>
        </w:rPr>
        <w:t xml:space="preserve"> </w:t>
      </w:r>
      <w:r w:rsidR="00437746" w:rsidRPr="000C1EFC">
        <w:rPr>
          <w:lang w:val="en-GB"/>
        </w:rPr>
        <w:t xml:space="preserve">the </w:t>
      </w:r>
      <w:r w:rsidR="00EE648D">
        <w:rPr>
          <w:lang w:val="en-GB"/>
        </w:rPr>
        <w:t>Obliged Entit</w:t>
      </w:r>
      <w:r w:rsidR="001E6158">
        <w:rPr>
          <w:lang w:val="en-GB"/>
        </w:rPr>
        <w:t>y</w:t>
      </w:r>
      <w:r w:rsidRPr="000C1EFC">
        <w:rPr>
          <w:lang w:val="en-GB"/>
        </w:rPr>
        <w:t xml:space="preserve">, </w:t>
      </w:r>
      <w:r>
        <w:rPr>
          <w:lang w:val="en-GB"/>
        </w:rPr>
        <w:t>i.e. a risk analysis concerning its entire operations</w:t>
      </w:r>
      <w:r w:rsidRPr="000C1EFC">
        <w:rPr>
          <w:lang w:val="en-GB"/>
        </w:rPr>
        <w:t xml:space="preserve">, </w:t>
      </w:r>
      <w:r w:rsidR="00437746" w:rsidRPr="000C1EFC">
        <w:rPr>
          <w:lang w:val="en-GB"/>
        </w:rPr>
        <w:t xml:space="preserve">the </w:t>
      </w:r>
      <w:r w:rsidR="00EE648D">
        <w:rPr>
          <w:lang w:val="en-GB"/>
        </w:rPr>
        <w:t>Obliged Entit</w:t>
      </w:r>
      <w:r w:rsidR="00437746" w:rsidRPr="000C1EFC">
        <w:rPr>
          <w:lang w:val="en-GB"/>
        </w:rPr>
        <w:t>y</w:t>
      </w:r>
      <w:r w:rsidRPr="000C1EFC">
        <w:rPr>
          <w:lang w:val="en-GB"/>
        </w:rPr>
        <w:t xml:space="preserve"> </w:t>
      </w:r>
      <w:r>
        <w:rPr>
          <w:lang w:val="en-GB"/>
        </w:rPr>
        <w:t xml:space="preserve">is required to take into consideration the threat level and the relevant sectoral </w:t>
      </w:r>
      <w:r w:rsidR="001E6158">
        <w:rPr>
          <w:lang w:val="en-GB"/>
        </w:rPr>
        <w:t>vulnerability</w:t>
      </w:r>
      <w:r w:rsidRPr="000C1EFC">
        <w:rPr>
          <w:lang w:val="en-GB"/>
        </w:rPr>
        <w:t xml:space="preserve"> </w:t>
      </w:r>
      <w:r>
        <w:rPr>
          <w:lang w:val="en-GB"/>
        </w:rPr>
        <w:t xml:space="preserve">according to the results of the National Risk Assessment; </w:t>
      </w:r>
      <w:r w:rsidR="00715D25">
        <w:rPr>
          <w:lang w:val="en-GB"/>
        </w:rPr>
        <w:t>furthermore, if a client is also</w:t>
      </w:r>
      <w:r w:rsidR="00EE648D">
        <w:rPr>
          <w:lang w:val="en-GB"/>
        </w:rPr>
        <w:t xml:space="preserve"> an obliged entit</w:t>
      </w:r>
      <w:r w:rsidR="00346FAD">
        <w:rPr>
          <w:lang w:val="en-GB"/>
        </w:rPr>
        <w:t>y</w:t>
      </w:r>
      <w:r w:rsidRPr="000C1EFC">
        <w:rPr>
          <w:lang w:val="en-GB"/>
        </w:rPr>
        <w:t xml:space="preserve"> </w:t>
      </w:r>
      <w:r w:rsidR="00715D25">
        <w:rPr>
          <w:lang w:val="en-GB"/>
        </w:rPr>
        <w:t>under the Law</w:t>
      </w:r>
      <w:r w:rsidRPr="000C1EFC">
        <w:rPr>
          <w:lang w:val="en-GB"/>
        </w:rPr>
        <w:t xml:space="preserve">, </w:t>
      </w:r>
      <w:r w:rsidR="00715D25">
        <w:rPr>
          <w:lang w:val="en-GB"/>
        </w:rPr>
        <w:t xml:space="preserve">when performing a </w:t>
      </w:r>
      <w:r w:rsidR="00084DD3">
        <w:rPr>
          <w:lang w:val="en-GB"/>
        </w:rPr>
        <w:t>risk analysis</w:t>
      </w:r>
      <w:r w:rsidRPr="000C1EFC">
        <w:rPr>
          <w:lang w:val="en-GB"/>
        </w:rPr>
        <w:t xml:space="preserve"> </w:t>
      </w:r>
      <w:r w:rsidR="00084DD3">
        <w:rPr>
          <w:lang w:val="en-GB"/>
        </w:rPr>
        <w:t>at the level of</w:t>
      </w:r>
      <w:r w:rsidRPr="000C1EFC">
        <w:rPr>
          <w:lang w:val="en-GB"/>
        </w:rPr>
        <w:t xml:space="preserve"> </w:t>
      </w:r>
      <w:r w:rsidR="00715D25">
        <w:rPr>
          <w:lang w:val="en-GB"/>
        </w:rPr>
        <w:t>the business relationship</w:t>
      </w:r>
      <w:r w:rsidRPr="000C1EFC">
        <w:rPr>
          <w:lang w:val="en-GB"/>
        </w:rPr>
        <w:t xml:space="preserve"> (</w:t>
      </w:r>
      <w:r w:rsidR="00715D25">
        <w:rPr>
          <w:lang w:val="en-GB"/>
        </w:rPr>
        <w:t>client</w:t>
      </w:r>
      <w:r w:rsidRPr="000C1EFC">
        <w:rPr>
          <w:lang w:val="en-GB"/>
        </w:rPr>
        <w:t xml:space="preserve">), </w:t>
      </w:r>
      <w:r w:rsidR="00715D25" w:rsidRPr="00715D25">
        <w:rPr>
          <w:lang w:val="en-GB"/>
        </w:rPr>
        <w:t xml:space="preserve">the </w:t>
      </w:r>
      <w:r w:rsidR="00EE648D">
        <w:rPr>
          <w:lang w:val="en-GB"/>
        </w:rPr>
        <w:t>Obliged Entit</w:t>
      </w:r>
      <w:r w:rsidR="00715D25" w:rsidRPr="00715D25">
        <w:rPr>
          <w:lang w:val="en-GB"/>
        </w:rPr>
        <w:t xml:space="preserve">y </w:t>
      </w:r>
      <w:r w:rsidR="00715D25">
        <w:rPr>
          <w:lang w:val="en-GB"/>
        </w:rPr>
        <w:t xml:space="preserve">is also required </w:t>
      </w:r>
      <w:r w:rsidR="00715D25">
        <w:rPr>
          <w:lang w:val="en-GB"/>
        </w:rPr>
        <w:lastRenderedPageBreak/>
        <w:t xml:space="preserve">to take into consideration </w:t>
      </w:r>
      <w:r w:rsidR="00715D25" w:rsidRPr="00715D25">
        <w:rPr>
          <w:lang w:val="en-GB"/>
        </w:rPr>
        <w:t xml:space="preserve">the threat level and the relevant sectoral vulnerability </w:t>
      </w:r>
      <w:r w:rsidR="00715D25">
        <w:rPr>
          <w:lang w:val="en-GB"/>
        </w:rPr>
        <w:t>for the sector in which the client operates</w:t>
      </w:r>
      <w:r w:rsidRPr="000C1EFC">
        <w:rPr>
          <w:lang w:val="en-GB"/>
        </w:rPr>
        <w:t>.</w:t>
      </w:r>
    </w:p>
    <w:p w14:paraId="00718C4A" w14:textId="3F1A781B" w:rsidR="001A1E67" w:rsidRPr="000C1EFC" w:rsidRDefault="00AE46B6">
      <w:pPr>
        <w:spacing w:after="124"/>
        <w:ind w:left="17" w:right="14"/>
        <w:rPr>
          <w:lang w:val="en-GB"/>
        </w:rPr>
      </w:pPr>
      <w:r w:rsidRPr="00616E99">
        <w:rPr>
          <w:lang w:val="en-GB"/>
        </w:rPr>
        <w:t xml:space="preserve">In particular, </w:t>
      </w:r>
      <w:r w:rsidR="00616E99">
        <w:rPr>
          <w:lang w:val="en-GB"/>
        </w:rPr>
        <w:t xml:space="preserve">when performing a risk analysis at </w:t>
      </w:r>
      <w:r w:rsidR="00084DD3" w:rsidRPr="00616E99">
        <w:rPr>
          <w:lang w:val="en-GB"/>
        </w:rPr>
        <w:t>the level of</w:t>
      </w:r>
      <w:r w:rsidRPr="00616E99">
        <w:rPr>
          <w:lang w:val="en-GB"/>
        </w:rPr>
        <w:t xml:space="preserve"> </w:t>
      </w:r>
      <w:r w:rsidR="00437746" w:rsidRPr="00616E99">
        <w:rPr>
          <w:lang w:val="en-GB"/>
        </w:rPr>
        <w:t xml:space="preserve">the </w:t>
      </w:r>
      <w:r w:rsidR="00EE648D">
        <w:rPr>
          <w:lang w:val="en-GB"/>
        </w:rPr>
        <w:t>Obliged Entit</w:t>
      </w:r>
      <w:r w:rsidR="001E6158" w:rsidRPr="00616E99">
        <w:rPr>
          <w:lang w:val="en-GB"/>
        </w:rPr>
        <w:t>y</w:t>
      </w:r>
      <w:r w:rsidRPr="00616E99">
        <w:rPr>
          <w:lang w:val="en-GB"/>
        </w:rPr>
        <w:t xml:space="preserve">, </w:t>
      </w:r>
      <w:r w:rsidR="00616E99">
        <w:rPr>
          <w:lang w:val="en-GB"/>
        </w:rPr>
        <w:t xml:space="preserve">it must </w:t>
      </w:r>
      <w:r w:rsidR="002A539C">
        <w:rPr>
          <w:lang w:val="en-GB"/>
        </w:rPr>
        <w:t xml:space="preserve">also </w:t>
      </w:r>
      <w:r w:rsidR="00616E99">
        <w:rPr>
          <w:lang w:val="en-GB"/>
        </w:rPr>
        <w:t xml:space="preserve">take into consideration the risk level of the </w:t>
      </w:r>
      <w:r w:rsidR="00EE648D">
        <w:rPr>
          <w:lang w:val="en-GB"/>
        </w:rPr>
        <w:t>obliged entit</w:t>
      </w:r>
      <w:r w:rsidR="00616E99">
        <w:rPr>
          <w:lang w:val="en-GB"/>
        </w:rPr>
        <w:t>y’s organisational form</w:t>
      </w:r>
      <w:r w:rsidRPr="00616E99">
        <w:rPr>
          <w:lang w:val="en-GB"/>
        </w:rPr>
        <w:t xml:space="preserve">, </w:t>
      </w:r>
      <w:r w:rsidR="002A539C">
        <w:rPr>
          <w:lang w:val="en-GB"/>
        </w:rPr>
        <w:t>as determined by the National Risk Assessment</w:t>
      </w:r>
      <w:r w:rsidRPr="00616E99">
        <w:rPr>
          <w:lang w:val="en-GB"/>
        </w:rPr>
        <w:t xml:space="preserve">, </w:t>
      </w:r>
      <w:r w:rsidR="002A539C">
        <w:rPr>
          <w:lang w:val="en-GB"/>
        </w:rPr>
        <w:t xml:space="preserve">while when performing a </w:t>
      </w:r>
      <w:r w:rsidR="00084DD3" w:rsidRPr="00616E99">
        <w:rPr>
          <w:lang w:val="en-GB"/>
        </w:rPr>
        <w:t>risk analysis</w:t>
      </w:r>
      <w:r w:rsidRPr="00616E99">
        <w:rPr>
          <w:lang w:val="en-GB"/>
        </w:rPr>
        <w:t xml:space="preserve"> </w:t>
      </w:r>
      <w:r w:rsidR="00084DD3" w:rsidRPr="00616E99">
        <w:rPr>
          <w:lang w:val="en-GB"/>
        </w:rPr>
        <w:t>at the level of</w:t>
      </w:r>
      <w:r w:rsidRPr="00616E99">
        <w:rPr>
          <w:lang w:val="en-GB"/>
        </w:rPr>
        <w:t xml:space="preserve"> </w:t>
      </w:r>
      <w:r w:rsidR="002A539C">
        <w:rPr>
          <w:lang w:val="en-GB"/>
        </w:rPr>
        <w:t>a business relationship</w:t>
      </w:r>
      <w:r w:rsidRPr="00616E99">
        <w:rPr>
          <w:lang w:val="en-GB"/>
        </w:rPr>
        <w:t xml:space="preserve"> (</w:t>
      </w:r>
      <w:r w:rsidR="002A539C">
        <w:rPr>
          <w:lang w:val="en-GB"/>
        </w:rPr>
        <w:t>client</w:t>
      </w:r>
      <w:r w:rsidRPr="00616E99">
        <w:rPr>
          <w:lang w:val="en-GB"/>
        </w:rPr>
        <w:t xml:space="preserve">) </w:t>
      </w:r>
      <w:r w:rsidR="002A539C">
        <w:rPr>
          <w:lang w:val="en-GB"/>
        </w:rPr>
        <w:t xml:space="preserve">the </w:t>
      </w:r>
      <w:r w:rsidR="00EE648D">
        <w:rPr>
          <w:lang w:val="en-GB"/>
        </w:rPr>
        <w:t>obliged entit</w:t>
      </w:r>
      <w:r w:rsidR="00346FAD" w:rsidRPr="00616E99">
        <w:rPr>
          <w:lang w:val="en-GB"/>
        </w:rPr>
        <w:t>y</w:t>
      </w:r>
      <w:r w:rsidRPr="00616E99">
        <w:rPr>
          <w:lang w:val="en-GB"/>
        </w:rPr>
        <w:t xml:space="preserve"> </w:t>
      </w:r>
      <w:r w:rsidR="002A539C">
        <w:rPr>
          <w:lang w:val="en-GB"/>
        </w:rPr>
        <w:t>must take into consideration the risk level during the term of the business relationship</w:t>
      </w:r>
      <w:r w:rsidRPr="00616E99">
        <w:rPr>
          <w:lang w:val="en-GB"/>
        </w:rPr>
        <w:t>.</w:t>
      </w:r>
    </w:p>
    <w:p w14:paraId="1F1FAC48" w14:textId="382A32ED" w:rsidR="001A1E67" w:rsidRPr="000C1EFC" w:rsidRDefault="002A539C">
      <w:pPr>
        <w:spacing w:after="148"/>
        <w:ind w:left="14" w:right="14" w:firstLine="540"/>
        <w:rPr>
          <w:lang w:val="en-GB"/>
        </w:rPr>
      </w:pPr>
      <w:r>
        <w:rPr>
          <w:lang w:val="en-GB"/>
        </w:rPr>
        <w:t>Furthermore</w:t>
      </w:r>
      <w:r w:rsidRPr="000C1EFC">
        <w:rPr>
          <w:lang w:val="en-GB"/>
        </w:rPr>
        <w:t xml:space="preserve">, </w:t>
      </w:r>
      <w:r w:rsidR="00437746" w:rsidRPr="000C1EFC">
        <w:rPr>
          <w:lang w:val="en-GB"/>
        </w:rPr>
        <w:t xml:space="preserve">the </w:t>
      </w:r>
      <w:r w:rsidR="00EE648D">
        <w:rPr>
          <w:lang w:val="en-GB"/>
        </w:rPr>
        <w:t>Obliged Entit</w:t>
      </w:r>
      <w:r w:rsidR="001E6158">
        <w:rPr>
          <w:lang w:val="en-GB"/>
        </w:rPr>
        <w:t>y</w:t>
      </w:r>
      <w:r w:rsidRPr="000C1EFC">
        <w:rPr>
          <w:lang w:val="en-GB"/>
        </w:rPr>
        <w:t xml:space="preserve"> </w:t>
      </w:r>
      <w:r>
        <w:rPr>
          <w:lang w:val="en-GB"/>
        </w:rPr>
        <w:t>must perform its risk assessment in compliance with the Law and these</w:t>
      </w:r>
      <w:r w:rsidR="0001092B" w:rsidRPr="000C1EFC">
        <w:rPr>
          <w:lang w:val="en-GB"/>
        </w:rPr>
        <w:t xml:space="preserve"> Guidelines</w:t>
      </w:r>
      <w:r w:rsidRPr="000C1EFC">
        <w:rPr>
          <w:lang w:val="en-GB"/>
        </w:rPr>
        <w:t xml:space="preserve">, </w:t>
      </w:r>
      <w:r>
        <w:rPr>
          <w:lang w:val="en-GB"/>
        </w:rPr>
        <w:t>using the Indicators Directive</w:t>
      </w:r>
      <w:r w:rsidRPr="000C1EFC">
        <w:rPr>
          <w:lang w:val="en-GB"/>
        </w:rPr>
        <w:t>.</w:t>
      </w:r>
    </w:p>
    <w:p w14:paraId="1D20FEE1" w14:textId="110BB674" w:rsidR="001A1E67" w:rsidRPr="000C1EFC" w:rsidRDefault="002A539C">
      <w:pPr>
        <w:spacing w:after="142"/>
        <w:ind w:left="17" w:right="14"/>
        <w:rPr>
          <w:lang w:val="en-GB"/>
        </w:rPr>
      </w:pPr>
      <w:r>
        <w:rPr>
          <w:lang w:val="en-GB"/>
        </w:rPr>
        <w:t>Namely</w:t>
      </w:r>
      <w:r w:rsidRPr="000C1EFC">
        <w:rPr>
          <w:lang w:val="en-GB"/>
        </w:rPr>
        <w:t xml:space="preserve">, </w:t>
      </w:r>
      <w:r>
        <w:rPr>
          <w:lang w:val="en-GB"/>
        </w:rPr>
        <w:t>if a client is considered high risk under the Law</w:t>
      </w:r>
      <w:r w:rsidRPr="000C1EFC">
        <w:rPr>
          <w:lang w:val="en-GB"/>
        </w:rPr>
        <w:t xml:space="preserve"> (</w:t>
      </w:r>
      <w:r w:rsidR="0009353E" w:rsidRPr="00A70C0B">
        <w:rPr>
          <w:i/>
          <w:iCs/>
          <w:lang w:val="en-GB"/>
        </w:rPr>
        <w:t>e.g.</w:t>
      </w:r>
      <w:r w:rsidRPr="00A70C0B">
        <w:rPr>
          <w:i/>
          <w:iCs/>
          <w:lang w:val="en-GB"/>
        </w:rPr>
        <w:t xml:space="preserve"> </w:t>
      </w:r>
      <w:r w:rsidR="00A70C0B">
        <w:rPr>
          <w:i/>
          <w:iCs/>
          <w:lang w:val="en-GB"/>
        </w:rPr>
        <w:t xml:space="preserve">if the client or its beneficial owner is a public </w:t>
      </w:r>
      <w:r w:rsidR="00B720BE">
        <w:rPr>
          <w:i/>
          <w:iCs/>
          <w:lang w:val="en-GB"/>
        </w:rPr>
        <w:t>official</w:t>
      </w:r>
      <w:r w:rsidR="00A70C0B">
        <w:rPr>
          <w:i/>
          <w:iCs/>
          <w:lang w:val="en-GB"/>
        </w:rPr>
        <w:t xml:space="preserve"> or a legal entity whose ownership structure includes an off-shore leal entity or if the client is not physically present during the establishment of the business relationship</w:t>
      </w:r>
      <w:r w:rsidRPr="000C1EFC">
        <w:rPr>
          <w:lang w:val="en-GB"/>
        </w:rPr>
        <w:t xml:space="preserve">), </w:t>
      </w:r>
      <w:r w:rsidR="00A70C0B">
        <w:rPr>
          <w:lang w:val="en-GB"/>
        </w:rPr>
        <w:t xml:space="preserve">the </w:t>
      </w:r>
      <w:r w:rsidR="00EE648D">
        <w:rPr>
          <w:lang w:val="en-GB"/>
        </w:rPr>
        <w:t>obliged entit</w:t>
      </w:r>
      <w:r w:rsidR="00346FAD">
        <w:rPr>
          <w:lang w:val="en-GB"/>
        </w:rPr>
        <w:t>y</w:t>
      </w:r>
      <w:r w:rsidRPr="000C1EFC">
        <w:rPr>
          <w:lang w:val="en-GB"/>
        </w:rPr>
        <w:t xml:space="preserve"> </w:t>
      </w:r>
      <w:r w:rsidR="00A70C0B">
        <w:rPr>
          <w:lang w:val="en-GB"/>
        </w:rPr>
        <w:t xml:space="preserve">is required to categorise such client as one with a high risk </w:t>
      </w:r>
      <w:r w:rsidR="00922FD9" w:rsidRPr="000C1EFC">
        <w:rPr>
          <w:lang w:val="en-GB"/>
        </w:rPr>
        <w:t>of money laundering</w:t>
      </w:r>
      <w:r w:rsidR="0001092B" w:rsidRPr="000C1EFC">
        <w:rPr>
          <w:lang w:val="en-GB"/>
        </w:rPr>
        <w:t xml:space="preserve"> and </w:t>
      </w:r>
      <w:r w:rsidR="00922FD9" w:rsidRPr="000C1EFC">
        <w:rPr>
          <w:lang w:val="en-GB"/>
        </w:rPr>
        <w:t>terrorism financing</w:t>
      </w:r>
      <w:r w:rsidR="0001092B" w:rsidRPr="000C1EFC">
        <w:rPr>
          <w:lang w:val="en-GB"/>
        </w:rPr>
        <w:t xml:space="preserve"> and </w:t>
      </w:r>
      <w:r w:rsidR="00A70C0B">
        <w:rPr>
          <w:lang w:val="en-GB"/>
        </w:rPr>
        <w:t>subject it to increased KYC measures and actions</w:t>
      </w:r>
      <w:r w:rsidRPr="000C1EFC">
        <w:rPr>
          <w:lang w:val="en-GB"/>
        </w:rPr>
        <w:t xml:space="preserve">. </w:t>
      </w:r>
      <w:r w:rsidR="00A70C0B">
        <w:rPr>
          <w:lang w:val="en-GB"/>
        </w:rPr>
        <w:t>Therefore</w:t>
      </w:r>
      <w:r w:rsidRPr="000C1EFC">
        <w:rPr>
          <w:lang w:val="en-GB"/>
        </w:rPr>
        <w:t xml:space="preserve">, </w:t>
      </w:r>
      <w:r w:rsidR="00A70C0B">
        <w:rPr>
          <w:lang w:val="en-GB"/>
        </w:rPr>
        <w:t xml:space="preserve">when a </w:t>
      </w:r>
      <w:r w:rsidR="00084DD3">
        <w:rPr>
          <w:lang w:val="en-GB"/>
        </w:rPr>
        <w:t>risk analysis</w:t>
      </w:r>
      <w:r w:rsidR="00A70C0B">
        <w:rPr>
          <w:lang w:val="en-GB"/>
        </w:rPr>
        <w:t xml:space="preserve"> is performed</w:t>
      </w:r>
      <w:r w:rsidRPr="000C1EFC">
        <w:rPr>
          <w:lang w:val="en-GB"/>
        </w:rPr>
        <w:t xml:space="preserve">, </w:t>
      </w:r>
      <w:r w:rsidR="00A70C0B">
        <w:rPr>
          <w:lang w:val="en-GB"/>
        </w:rPr>
        <w:t>such client must be categorised as high risk under the Law</w:t>
      </w:r>
      <w:r w:rsidRPr="000C1EFC">
        <w:rPr>
          <w:lang w:val="en-GB"/>
        </w:rPr>
        <w:t>.</w:t>
      </w:r>
    </w:p>
    <w:p w14:paraId="15DECFFA" w14:textId="23B46B77" w:rsidR="001A1E67" w:rsidRDefault="00A70C0B">
      <w:pPr>
        <w:ind w:left="17" w:right="14"/>
        <w:rPr>
          <w:lang w:val="en-GB"/>
        </w:rPr>
      </w:pPr>
      <w:r>
        <w:rPr>
          <w:lang w:val="en-GB"/>
        </w:rPr>
        <w:t>Furthermore</w:t>
      </w:r>
      <w:r w:rsidRPr="000C1EFC">
        <w:rPr>
          <w:lang w:val="en-GB"/>
        </w:rPr>
        <w:t xml:space="preserve">, </w:t>
      </w:r>
      <w:r w:rsidR="00892CB9">
        <w:rPr>
          <w:lang w:val="en-GB"/>
        </w:rPr>
        <w:t xml:space="preserve">when performing a </w:t>
      </w:r>
      <w:r w:rsidR="00084DD3">
        <w:rPr>
          <w:lang w:val="en-GB"/>
        </w:rPr>
        <w:t>risk analysis</w:t>
      </w:r>
      <w:r w:rsidR="00892CB9">
        <w:rPr>
          <w:lang w:val="en-GB"/>
        </w:rPr>
        <w:t>,</w:t>
      </w:r>
      <w:r w:rsidRPr="000C1EFC">
        <w:rPr>
          <w:lang w:val="en-GB"/>
        </w:rPr>
        <w:t xml:space="preserve"> </w:t>
      </w:r>
      <w:r w:rsidR="00437746" w:rsidRPr="000C1EFC">
        <w:rPr>
          <w:lang w:val="en-GB"/>
        </w:rPr>
        <w:t xml:space="preserve">the </w:t>
      </w:r>
      <w:r w:rsidR="00EE648D">
        <w:rPr>
          <w:lang w:val="en-GB"/>
        </w:rPr>
        <w:t>Obliged Entit</w:t>
      </w:r>
      <w:r w:rsidR="00437746" w:rsidRPr="000C1EFC">
        <w:rPr>
          <w:lang w:val="en-GB"/>
        </w:rPr>
        <w:t>y</w:t>
      </w:r>
      <w:r w:rsidR="00892CB9">
        <w:rPr>
          <w:lang w:val="en-GB"/>
        </w:rPr>
        <w:t xml:space="preserve"> is required to perform it in accordance with </w:t>
      </w:r>
      <w:r w:rsidR="002A539C">
        <w:rPr>
          <w:lang w:val="en-GB"/>
        </w:rPr>
        <w:t>the National Risk Assessment</w:t>
      </w:r>
      <w:r w:rsidR="00892CB9">
        <w:rPr>
          <w:lang w:val="en-GB"/>
        </w:rPr>
        <w:t xml:space="preserve"> and </w:t>
      </w:r>
      <w:r w:rsidR="0001092B" w:rsidRPr="000C1EFC">
        <w:rPr>
          <w:lang w:val="en-GB"/>
        </w:rPr>
        <w:t>the Guidelines</w:t>
      </w:r>
      <w:r w:rsidRPr="000C1EFC">
        <w:rPr>
          <w:lang w:val="en-GB"/>
        </w:rPr>
        <w:t xml:space="preserve"> </w:t>
      </w:r>
      <w:r w:rsidR="00892CB9">
        <w:rPr>
          <w:lang w:val="en-GB"/>
        </w:rPr>
        <w:t>published by the supervisory authority</w:t>
      </w:r>
      <w:r w:rsidRPr="000C1EFC">
        <w:rPr>
          <w:lang w:val="en-GB"/>
        </w:rPr>
        <w:t xml:space="preserve">, </w:t>
      </w:r>
      <w:r w:rsidR="006F378A">
        <w:rPr>
          <w:lang w:val="en-GB"/>
        </w:rPr>
        <w:t xml:space="preserve">i.e. its </w:t>
      </w:r>
      <w:r w:rsidR="00084DD3">
        <w:rPr>
          <w:lang w:val="en-GB"/>
        </w:rPr>
        <w:t>risk self-assessment</w:t>
      </w:r>
      <w:r w:rsidRPr="000C1EFC">
        <w:rPr>
          <w:lang w:val="en-GB"/>
        </w:rPr>
        <w:t xml:space="preserve"> </w:t>
      </w:r>
      <w:r w:rsidR="006F378A">
        <w:rPr>
          <w:lang w:val="en-GB"/>
        </w:rPr>
        <w:t xml:space="preserve">must take into account the </w:t>
      </w:r>
      <w:r w:rsidR="00084DD3">
        <w:rPr>
          <w:lang w:val="en-GB"/>
        </w:rPr>
        <w:t>risk analysis</w:t>
      </w:r>
      <w:r w:rsidR="006F378A">
        <w:rPr>
          <w:lang w:val="en-GB"/>
        </w:rPr>
        <w:t xml:space="preserve"> criteria</w:t>
      </w:r>
      <w:r w:rsidRPr="000C1EFC">
        <w:rPr>
          <w:lang w:val="en-GB"/>
        </w:rPr>
        <w:t xml:space="preserve"> </w:t>
      </w:r>
      <w:r w:rsidR="00084DD3">
        <w:rPr>
          <w:lang w:val="en-GB"/>
        </w:rPr>
        <w:t>at the level of</w:t>
      </w:r>
      <w:r w:rsidRPr="000C1EFC">
        <w:rPr>
          <w:lang w:val="en-GB"/>
        </w:rPr>
        <w:t xml:space="preserve"> </w:t>
      </w:r>
      <w:r w:rsidR="00437746" w:rsidRPr="000C1EFC">
        <w:rPr>
          <w:lang w:val="en-GB"/>
        </w:rPr>
        <w:t xml:space="preserve">the </w:t>
      </w:r>
      <w:r w:rsidR="00EE648D">
        <w:rPr>
          <w:lang w:val="en-GB"/>
        </w:rPr>
        <w:t>Obliged Entit</w:t>
      </w:r>
      <w:r w:rsidR="001E6158">
        <w:rPr>
          <w:lang w:val="en-GB"/>
        </w:rPr>
        <w:t>y</w:t>
      </w:r>
      <w:r w:rsidRPr="000C1EFC">
        <w:rPr>
          <w:lang w:val="en-GB"/>
        </w:rPr>
        <w:t xml:space="preserve"> </w:t>
      </w:r>
      <w:r w:rsidR="006F378A">
        <w:rPr>
          <w:lang w:val="en-GB"/>
        </w:rPr>
        <w:t>set forth in these Guidelines</w:t>
      </w:r>
      <w:r w:rsidRPr="000C1EFC">
        <w:rPr>
          <w:lang w:val="en-GB"/>
        </w:rPr>
        <w:t xml:space="preserve">. </w:t>
      </w:r>
      <w:r w:rsidR="006F378A">
        <w:rPr>
          <w:lang w:val="en-GB"/>
        </w:rPr>
        <w:t xml:space="preserve">When performing a </w:t>
      </w:r>
      <w:r w:rsidR="00084DD3">
        <w:rPr>
          <w:lang w:val="en-GB"/>
        </w:rPr>
        <w:t>risk analysis</w:t>
      </w:r>
      <w:r w:rsidRPr="000C1EFC">
        <w:rPr>
          <w:lang w:val="en-GB"/>
        </w:rPr>
        <w:t xml:space="preserve"> </w:t>
      </w:r>
      <w:r w:rsidR="00084DD3">
        <w:rPr>
          <w:lang w:val="en-GB"/>
        </w:rPr>
        <w:t>at the level of</w:t>
      </w:r>
      <w:r w:rsidRPr="000C1EFC">
        <w:rPr>
          <w:lang w:val="en-GB"/>
        </w:rPr>
        <w:t xml:space="preserve"> </w:t>
      </w:r>
      <w:r w:rsidR="006F378A">
        <w:rPr>
          <w:lang w:val="en-GB"/>
        </w:rPr>
        <w:t>a business relationship</w:t>
      </w:r>
      <w:r w:rsidRPr="000C1EFC">
        <w:rPr>
          <w:lang w:val="en-GB"/>
        </w:rPr>
        <w:t xml:space="preserve"> (</w:t>
      </w:r>
      <w:r w:rsidR="006F378A">
        <w:rPr>
          <w:lang w:val="en-GB"/>
        </w:rPr>
        <w:t>client</w:t>
      </w:r>
      <w:r w:rsidRPr="000C1EFC">
        <w:rPr>
          <w:lang w:val="en-GB"/>
        </w:rPr>
        <w:t>)</w:t>
      </w:r>
      <w:r w:rsidR="006F378A">
        <w:rPr>
          <w:lang w:val="en-GB"/>
        </w:rPr>
        <w:t>,</w:t>
      </w:r>
      <w:r w:rsidRPr="000C1EFC">
        <w:rPr>
          <w:lang w:val="en-GB"/>
        </w:rPr>
        <w:t xml:space="preserve"> </w:t>
      </w:r>
      <w:r w:rsidR="00437746" w:rsidRPr="000C1EFC">
        <w:rPr>
          <w:lang w:val="en-GB"/>
        </w:rPr>
        <w:t xml:space="preserve">the </w:t>
      </w:r>
      <w:r w:rsidR="00EE648D">
        <w:rPr>
          <w:lang w:val="en-GB"/>
        </w:rPr>
        <w:t>Obliged Entit</w:t>
      </w:r>
      <w:r w:rsidR="00437746" w:rsidRPr="000C1EFC">
        <w:rPr>
          <w:lang w:val="en-GB"/>
        </w:rPr>
        <w:t>y</w:t>
      </w:r>
      <w:r w:rsidRPr="000C1EFC">
        <w:rPr>
          <w:lang w:val="en-GB"/>
        </w:rPr>
        <w:t xml:space="preserve"> </w:t>
      </w:r>
      <w:r w:rsidR="006F378A">
        <w:rPr>
          <w:lang w:val="en-GB"/>
        </w:rPr>
        <w:t xml:space="preserve">is required to take into account the </w:t>
      </w:r>
      <w:r w:rsidR="00084DD3">
        <w:rPr>
          <w:lang w:val="en-GB"/>
        </w:rPr>
        <w:t>risk analysis</w:t>
      </w:r>
      <w:r w:rsidR="006F378A">
        <w:rPr>
          <w:lang w:val="en-GB"/>
        </w:rPr>
        <w:t xml:space="preserve"> criteria</w:t>
      </w:r>
      <w:r w:rsidRPr="000C1EFC">
        <w:rPr>
          <w:lang w:val="en-GB"/>
        </w:rPr>
        <w:t xml:space="preserve"> </w:t>
      </w:r>
      <w:r w:rsidR="00084DD3">
        <w:rPr>
          <w:lang w:val="en-GB"/>
        </w:rPr>
        <w:t xml:space="preserve">at the </w:t>
      </w:r>
      <w:r w:rsidR="006F378A">
        <w:rPr>
          <w:lang w:val="en-GB"/>
        </w:rPr>
        <w:t xml:space="preserve">business relationship </w:t>
      </w:r>
      <w:r w:rsidRPr="000C1EFC">
        <w:rPr>
          <w:lang w:val="en-GB"/>
        </w:rPr>
        <w:t>(</w:t>
      </w:r>
      <w:r w:rsidR="006F378A">
        <w:rPr>
          <w:lang w:val="en-GB"/>
        </w:rPr>
        <w:t>client</w:t>
      </w:r>
      <w:r w:rsidRPr="000C1EFC">
        <w:rPr>
          <w:lang w:val="en-GB"/>
        </w:rPr>
        <w:t>)</w:t>
      </w:r>
      <w:r w:rsidR="006F378A">
        <w:rPr>
          <w:lang w:val="en-GB"/>
        </w:rPr>
        <w:t xml:space="preserve"> level</w:t>
      </w:r>
      <w:r w:rsidRPr="000C1EFC">
        <w:rPr>
          <w:lang w:val="en-GB"/>
        </w:rPr>
        <w:t xml:space="preserve">, </w:t>
      </w:r>
      <w:r w:rsidR="006F378A">
        <w:rPr>
          <w:lang w:val="en-GB"/>
        </w:rPr>
        <w:t>i.e. it is required to assess geographic risk, client risk, service risk and transaction risk</w:t>
      </w:r>
      <w:r w:rsidRPr="000C1EFC">
        <w:rPr>
          <w:lang w:val="en-GB"/>
        </w:rPr>
        <w:t xml:space="preserve">, </w:t>
      </w:r>
      <w:r w:rsidR="006F378A">
        <w:rPr>
          <w:lang w:val="en-GB"/>
        </w:rPr>
        <w:t>as per the criteria set forth in the Specific Section</w:t>
      </w:r>
      <w:r w:rsidRPr="000C1EFC">
        <w:rPr>
          <w:lang w:val="en-GB"/>
        </w:rPr>
        <w:t xml:space="preserve"> </w:t>
      </w:r>
      <w:r w:rsidR="006F378A">
        <w:rPr>
          <w:lang w:val="en-GB"/>
        </w:rPr>
        <w:t>of these Guidelines</w:t>
      </w:r>
      <w:r w:rsidRPr="000C1EFC">
        <w:rPr>
          <w:lang w:val="en-GB"/>
        </w:rPr>
        <w:t>.</w:t>
      </w:r>
    </w:p>
    <w:p w14:paraId="2A014D1B" w14:textId="77777777" w:rsidR="006F378A" w:rsidRPr="000C1EFC" w:rsidRDefault="006F378A">
      <w:pPr>
        <w:ind w:left="17" w:right="14"/>
        <w:rPr>
          <w:lang w:val="en-GB"/>
        </w:rPr>
      </w:pPr>
    </w:p>
    <w:p w14:paraId="1FDD5791" w14:textId="5B99FE10" w:rsidR="001A1E67" w:rsidRPr="006F378A" w:rsidRDefault="00000000">
      <w:pPr>
        <w:pStyle w:val="Heading2"/>
        <w:ind w:left="712" w:hanging="338"/>
        <w:rPr>
          <w:b/>
          <w:bCs/>
          <w:lang w:val="en-GB"/>
        </w:rPr>
      </w:pPr>
      <w:r w:rsidRPr="006F378A">
        <w:rPr>
          <w:b/>
          <w:bCs/>
          <w:lang w:val="en-GB"/>
        </w:rPr>
        <w:t xml:space="preserve">2.1. </w:t>
      </w:r>
      <w:r w:rsidR="006F378A" w:rsidRPr="006F378A">
        <w:rPr>
          <w:b/>
          <w:bCs/>
          <w:lang w:val="en-GB"/>
        </w:rPr>
        <w:t xml:space="preserve">National Assessment of the Risk </w:t>
      </w:r>
      <w:r w:rsidR="00922FD9" w:rsidRPr="006F378A">
        <w:rPr>
          <w:b/>
          <w:bCs/>
          <w:lang w:val="en-GB"/>
        </w:rPr>
        <w:t xml:space="preserve">of </w:t>
      </w:r>
      <w:r w:rsidR="006F378A" w:rsidRPr="006F378A">
        <w:rPr>
          <w:b/>
          <w:bCs/>
          <w:lang w:val="en-GB"/>
        </w:rPr>
        <w:t xml:space="preserve">Money Laundering </w:t>
      </w:r>
      <w:r w:rsidR="0001092B" w:rsidRPr="006F378A">
        <w:rPr>
          <w:b/>
          <w:bCs/>
          <w:lang w:val="en-GB"/>
        </w:rPr>
        <w:t xml:space="preserve">and </w:t>
      </w:r>
      <w:r w:rsidR="006F378A" w:rsidRPr="006F378A">
        <w:rPr>
          <w:b/>
          <w:bCs/>
          <w:lang w:val="en-GB"/>
        </w:rPr>
        <w:t>Terrorism Financing</w:t>
      </w:r>
    </w:p>
    <w:p w14:paraId="0975182E" w14:textId="130CE344" w:rsidR="001A1E67" w:rsidRPr="000C1EFC" w:rsidRDefault="00573C8D">
      <w:pPr>
        <w:spacing w:after="147"/>
        <w:ind w:left="108" w:right="14" w:firstLine="533"/>
        <w:rPr>
          <w:lang w:val="en-GB"/>
        </w:rPr>
      </w:pPr>
      <w:r>
        <w:rPr>
          <w:lang w:val="en-GB"/>
        </w:rPr>
        <w:t xml:space="preserve">The state is required to perform the </w:t>
      </w:r>
      <w:r w:rsidR="006F378A">
        <w:rPr>
          <w:lang w:val="en-GB"/>
        </w:rPr>
        <w:t>national assessment of the risk of money laundering and terrorism financing</w:t>
      </w:r>
      <w:r w:rsidR="0001092B" w:rsidRPr="000C1EFC">
        <w:rPr>
          <w:lang w:val="en-GB"/>
        </w:rPr>
        <w:t xml:space="preserve"> and </w:t>
      </w:r>
      <w:r>
        <w:rPr>
          <w:lang w:val="en-GB"/>
        </w:rPr>
        <w:t>specify the measures and activities that should be undertaken to mitigate the identified risks</w:t>
      </w:r>
      <w:r w:rsidRPr="000C1EFC">
        <w:rPr>
          <w:lang w:val="en-GB"/>
        </w:rPr>
        <w:t xml:space="preserve">. </w:t>
      </w:r>
      <w:r>
        <w:rPr>
          <w:lang w:val="en-GB"/>
        </w:rPr>
        <w:t xml:space="preserve">The results of the </w:t>
      </w:r>
      <w:r w:rsidR="00922FD9" w:rsidRPr="000C1EFC">
        <w:rPr>
          <w:lang w:val="en-GB"/>
        </w:rPr>
        <w:t>money laundering</w:t>
      </w:r>
      <w:r w:rsidR="0001092B" w:rsidRPr="000C1EFC">
        <w:rPr>
          <w:lang w:val="en-GB"/>
        </w:rPr>
        <w:t xml:space="preserve"> and </w:t>
      </w:r>
      <w:r w:rsidR="00922FD9" w:rsidRPr="000C1EFC">
        <w:rPr>
          <w:lang w:val="en-GB"/>
        </w:rPr>
        <w:t>terrorism financing</w:t>
      </w:r>
      <w:r w:rsidRPr="000C1EFC">
        <w:rPr>
          <w:lang w:val="en-GB"/>
        </w:rPr>
        <w:t xml:space="preserve"> </w:t>
      </w:r>
      <w:r>
        <w:rPr>
          <w:lang w:val="en-GB"/>
        </w:rPr>
        <w:t xml:space="preserve">risk assessment provide </w:t>
      </w:r>
      <w:r w:rsidR="00EE648D">
        <w:rPr>
          <w:lang w:val="en-GB"/>
        </w:rPr>
        <w:t>Obliged Entit</w:t>
      </w:r>
      <w:r w:rsidR="00437746" w:rsidRPr="000C1EFC">
        <w:rPr>
          <w:lang w:val="en-GB"/>
        </w:rPr>
        <w:t>ies</w:t>
      </w:r>
      <w:r>
        <w:rPr>
          <w:lang w:val="en-GB"/>
        </w:rPr>
        <w:t xml:space="preserve"> with the required information and serve as the </w:t>
      </w:r>
      <w:r w:rsidR="0072316C">
        <w:rPr>
          <w:lang w:val="en-GB"/>
        </w:rPr>
        <w:t>mandatory baseline for the risk assessments they will perform on their own at the level of each institution</w:t>
      </w:r>
      <w:r w:rsidRPr="000C1EFC">
        <w:rPr>
          <w:lang w:val="en-GB"/>
        </w:rPr>
        <w:t>.</w:t>
      </w:r>
    </w:p>
    <w:p w14:paraId="6C2D44E8" w14:textId="786EBE3A" w:rsidR="001A1E67" w:rsidRPr="000C1EFC" w:rsidRDefault="0072316C">
      <w:pPr>
        <w:spacing w:after="146"/>
        <w:ind w:left="108" w:right="14" w:firstLine="547"/>
        <w:rPr>
          <w:lang w:val="en-GB"/>
        </w:rPr>
      </w:pPr>
      <w:r>
        <w:rPr>
          <w:lang w:val="en-GB"/>
        </w:rPr>
        <w:t xml:space="preserve">The national </w:t>
      </w:r>
      <w:r w:rsidR="006F378A">
        <w:rPr>
          <w:lang w:val="en-GB"/>
        </w:rPr>
        <w:t>assessment of the risk of money laundering and terrorism financing</w:t>
      </w:r>
      <w:r w:rsidR="00FD5A5D" w:rsidRPr="000C1EFC">
        <w:rPr>
          <w:lang w:val="en-GB"/>
        </w:rPr>
        <w:t xml:space="preserve"> </w:t>
      </w:r>
      <w:r>
        <w:rPr>
          <w:lang w:val="en-GB"/>
        </w:rPr>
        <w:t xml:space="preserve">identifies which sectors and actions in a country’s system that carry a potentially higher risk </w:t>
      </w:r>
      <w:r w:rsidR="00922FD9" w:rsidRPr="000C1EFC">
        <w:rPr>
          <w:lang w:val="en-GB"/>
        </w:rPr>
        <w:t>of money laundering</w:t>
      </w:r>
      <w:r w:rsidR="0001092B" w:rsidRPr="000C1EFC">
        <w:rPr>
          <w:lang w:val="en-GB"/>
        </w:rPr>
        <w:t xml:space="preserve"> and </w:t>
      </w:r>
      <w:r w:rsidR="00922FD9" w:rsidRPr="000C1EFC">
        <w:rPr>
          <w:lang w:val="en-GB"/>
        </w:rPr>
        <w:t>terrorism financing</w:t>
      </w:r>
      <w:r w:rsidR="00FD5A5D" w:rsidRPr="000C1EFC">
        <w:rPr>
          <w:lang w:val="en-GB"/>
        </w:rPr>
        <w:t xml:space="preserve"> </w:t>
      </w:r>
      <w:r>
        <w:rPr>
          <w:lang w:val="en-GB"/>
        </w:rPr>
        <w:t>and which carry a lower risk</w:t>
      </w:r>
      <w:r w:rsidR="00FD5A5D" w:rsidRPr="000C1EFC">
        <w:rPr>
          <w:lang w:val="en-GB"/>
        </w:rPr>
        <w:t xml:space="preserve">, </w:t>
      </w:r>
      <w:r>
        <w:rPr>
          <w:lang w:val="en-GB"/>
        </w:rPr>
        <w:t>so the state could respond properly to the identified risks with a range of measures and activities and, according to the assessed risks, make appropriate decisions on resource allocation</w:t>
      </w:r>
      <w:r w:rsidR="00FD5A5D" w:rsidRPr="000C1EFC">
        <w:rPr>
          <w:lang w:val="en-GB"/>
        </w:rPr>
        <w:t xml:space="preserve">, </w:t>
      </w:r>
      <w:r>
        <w:rPr>
          <w:lang w:val="en-GB"/>
        </w:rPr>
        <w:t>with the aim of directing more efforts and resources towards high-risk areas</w:t>
      </w:r>
      <w:r w:rsidR="00FD5A5D" w:rsidRPr="000C1EFC">
        <w:rPr>
          <w:lang w:val="en-GB"/>
        </w:rPr>
        <w:t>.</w:t>
      </w:r>
    </w:p>
    <w:p w14:paraId="1FB97693" w14:textId="796317BF" w:rsidR="001A1E67" w:rsidRPr="000C1EFC" w:rsidRDefault="0072316C">
      <w:pPr>
        <w:spacing w:after="174"/>
        <w:ind w:left="94" w:right="14" w:firstLine="569"/>
        <w:rPr>
          <w:lang w:val="en-GB"/>
        </w:rPr>
      </w:pPr>
      <w:r>
        <w:rPr>
          <w:lang w:val="en-GB"/>
        </w:rPr>
        <w:t xml:space="preserve">At its session held on </w:t>
      </w:r>
      <w:r w:rsidRPr="000C1EFC">
        <w:rPr>
          <w:lang w:val="en-GB"/>
        </w:rPr>
        <w:t>30</w:t>
      </w:r>
      <w:r>
        <w:rPr>
          <w:lang w:val="en-GB"/>
        </w:rPr>
        <w:t xml:space="preserve"> September </w:t>
      </w:r>
      <w:r w:rsidRPr="000C1EFC">
        <w:rPr>
          <w:lang w:val="en-GB"/>
        </w:rPr>
        <w:t xml:space="preserve">2021, </w:t>
      </w:r>
      <w:r>
        <w:rPr>
          <w:lang w:val="en-GB"/>
        </w:rPr>
        <w:t xml:space="preserve">the Government of the Republic of Serbia passed the Resolution adopting the </w:t>
      </w:r>
      <w:r w:rsidR="009A0C13">
        <w:rPr>
          <w:lang w:val="en-GB"/>
        </w:rPr>
        <w:t>National</w:t>
      </w:r>
      <w:r w:rsidRPr="000C1EFC">
        <w:rPr>
          <w:lang w:val="en-GB"/>
        </w:rPr>
        <w:t xml:space="preserve"> </w:t>
      </w:r>
      <w:r>
        <w:rPr>
          <w:lang w:val="en-GB"/>
        </w:rPr>
        <w:t xml:space="preserve">Assessment of the Risk </w:t>
      </w:r>
      <w:r w:rsidR="00922FD9" w:rsidRPr="000C1EFC">
        <w:rPr>
          <w:lang w:val="en-GB"/>
        </w:rPr>
        <w:t xml:space="preserve">of </w:t>
      </w:r>
      <w:r w:rsidRPr="000C1EFC">
        <w:rPr>
          <w:lang w:val="en-GB"/>
        </w:rPr>
        <w:t xml:space="preserve">Money Laundering </w:t>
      </w:r>
      <w:r w:rsidR="0001092B" w:rsidRPr="000C1EFC">
        <w:rPr>
          <w:lang w:val="en-GB"/>
        </w:rPr>
        <w:t xml:space="preserve">and </w:t>
      </w:r>
      <w:r>
        <w:rPr>
          <w:lang w:val="en-GB"/>
        </w:rPr>
        <w:t xml:space="preserve">the National Assessment of the Risk of </w:t>
      </w:r>
      <w:r w:rsidRPr="000C1EFC">
        <w:rPr>
          <w:lang w:val="en-GB"/>
        </w:rPr>
        <w:t xml:space="preserve">Terrorism Financing, </w:t>
      </w:r>
      <w:r w:rsidR="00214D39">
        <w:rPr>
          <w:lang w:val="en-GB"/>
        </w:rPr>
        <w:t xml:space="preserve">the </w:t>
      </w:r>
      <w:r w:rsidR="00214D39" w:rsidRPr="00214D39">
        <w:rPr>
          <w:lang w:val="en-GB"/>
        </w:rPr>
        <w:t xml:space="preserve">Assessment of the Risk of Money Laundering </w:t>
      </w:r>
      <w:r w:rsidR="00214D39">
        <w:rPr>
          <w:lang w:val="en-GB"/>
        </w:rPr>
        <w:t>in the Digital Assets Sector and the Assessment of the Risk of Financing the Proliferation of Weapons of Mass Destruction</w:t>
      </w:r>
      <w:r w:rsidRPr="000C1EFC">
        <w:rPr>
          <w:lang w:val="en-GB"/>
        </w:rPr>
        <w:t>.</w:t>
      </w:r>
    </w:p>
    <w:p w14:paraId="2906B20E" w14:textId="56E29BE1" w:rsidR="001A1E67" w:rsidRPr="000C1EFC" w:rsidRDefault="00214D39">
      <w:pPr>
        <w:spacing w:after="171"/>
        <w:ind w:left="125" w:right="14"/>
        <w:rPr>
          <w:lang w:val="en-GB"/>
        </w:rPr>
      </w:pPr>
      <w:r>
        <w:rPr>
          <w:lang w:val="en-GB"/>
        </w:rPr>
        <w:lastRenderedPageBreak/>
        <w:t>The national</w:t>
      </w:r>
      <w:r w:rsidRPr="000C1EFC">
        <w:rPr>
          <w:lang w:val="en-GB"/>
        </w:rPr>
        <w:t xml:space="preserve"> </w:t>
      </w:r>
      <w:r w:rsidR="00FD5A5D">
        <w:rPr>
          <w:lang w:val="en-GB"/>
        </w:rPr>
        <w:t>risk assessment</w:t>
      </w:r>
      <w:r>
        <w:rPr>
          <w:lang w:val="en-GB"/>
        </w:rPr>
        <w:t>s</w:t>
      </w:r>
      <w:r w:rsidR="00056269">
        <w:rPr>
          <w:rStyle w:val="FootnoteReference"/>
          <w:lang w:val="en-GB"/>
        </w:rPr>
        <w:footnoteReference w:id="1"/>
      </w:r>
      <w:r w:rsidR="009A0C13" w:rsidRPr="000C1EFC">
        <w:rPr>
          <w:lang w:val="en-GB"/>
        </w:rPr>
        <w:t xml:space="preserve"> </w:t>
      </w:r>
      <w:r>
        <w:rPr>
          <w:lang w:val="en-GB"/>
        </w:rPr>
        <w:t>cover a period of three years</w:t>
      </w:r>
      <w:r w:rsidR="009A0C13" w:rsidRPr="000C1EFC">
        <w:rPr>
          <w:lang w:val="en-GB"/>
        </w:rPr>
        <w:t xml:space="preserve">, </w:t>
      </w:r>
      <w:r>
        <w:rPr>
          <w:lang w:val="en-GB"/>
        </w:rPr>
        <w:t xml:space="preserve">from </w:t>
      </w:r>
      <w:r w:rsidR="009A0C13" w:rsidRPr="000C1EFC">
        <w:rPr>
          <w:lang w:val="en-GB"/>
        </w:rPr>
        <w:t>1</w:t>
      </w:r>
      <w:r>
        <w:rPr>
          <w:lang w:val="en-GB"/>
        </w:rPr>
        <w:t xml:space="preserve"> January </w:t>
      </w:r>
      <w:r w:rsidR="009A0C13" w:rsidRPr="000C1EFC">
        <w:rPr>
          <w:lang w:val="en-GB"/>
        </w:rPr>
        <w:t>2018</w:t>
      </w:r>
      <w:r>
        <w:rPr>
          <w:lang w:val="en-GB"/>
        </w:rPr>
        <w:t xml:space="preserve"> to </w:t>
      </w:r>
      <w:r w:rsidR="009A0C13" w:rsidRPr="000C1EFC">
        <w:rPr>
          <w:lang w:val="en-GB"/>
        </w:rPr>
        <w:t>31</w:t>
      </w:r>
      <w:r>
        <w:rPr>
          <w:lang w:val="en-GB"/>
        </w:rPr>
        <w:t xml:space="preserve"> December </w:t>
      </w:r>
      <w:r w:rsidR="009A0C13" w:rsidRPr="000C1EFC">
        <w:rPr>
          <w:lang w:val="en-GB"/>
        </w:rPr>
        <w:t xml:space="preserve">2020. </w:t>
      </w:r>
      <w:r w:rsidR="00397C16">
        <w:rPr>
          <w:lang w:val="en-GB"/>
        </w:rPr>
        <w:t xml:space="preserve">A novelty in the current </w:t>
      </w:r>
      <w:r w:rsidR="009A0C13">
        <w:rPr>
          <w:lang w:val="en-GB"/>
        </w:rPr>
        <w:t>national</w:t>
      </w:r>
      <w:r w:rsidR="009A0C13" w:rsidRPr="000C1EFC">
        <w:rPr>
          <w:lang w:val="en-GB"/>
        </w:rPr>
        <w:t xml:space="preserve"> </w:t>
      </w:r>
      <w:r w:rsidR="00FD5A5D">
        <w:rPr>
          <w:lang w:val="en-GB"/>
        </w:rPr>
        <w:t>risk assessment</w:t>
      </w:r>
      <w:r w:rsidR="009A0C13" w:rsidRPr="000C1EFC">
        <w:rPr>
          <w:lang w:val="en-GB"/>
        </w:rPr>
        <w:t xml:space="preserve"> </w:t>
      </w:r>
      <w:r w:rsidR="00397C16">
        <w:rPr>
          <w:lang w:val="en-GB"/>
        </w:rPr>
        <w:t xml:space="preserve">cycle is that the Republic of Serbia has for the first time conducted a </w:t>
      </w:r>
      <w:r w:rsidR="00FD5A5D">
        <w:rPr>
          <w:lang w:val="en-GB"/>
        </w:rPr>
        <w:t>risk assessment</w:t>
      </w:r>
      <w:r w:rsidR="009A0C13" w:rsidRPr="000C1EFC">
        <w:rPr>
          <w:lang w:val="en-GB"/>
        </w:rPr>
        <w:t xml:space="preserve"> </w:t>
      </w:r>
      <w:r w:rsidR="00922FD9" w:rsidRPr="000C1EFC">
        <w:rPr>
          <w:lang w:val="en-GB"/>
        </w:rPr>
        <w:t>of money laundering</w:t>
      </w:r>
      <w:r w:rsidR="0001092B" w:rsidRPr="000C1EFC">
        <w:rPr>
          <w:lang w:val="en-GB"/>
        </w:rPr>
        <w:t xml:space="preserve"> and </w:t>
      </w:r>
      <w:r w:rsidR="00922FD9" w:rsidRPr="000C1EFC">
        <w:rPr>
          <w:lang w:val="en-GB"/>
        </w:rPr>
        <w:t>terrorism financing</w:t>
      </w:r>
      <w:r w:rsidR="009A0C13" w:rsidRPr="000C1EFC">
        <w:rPr>
          <w:lang w:val="en-GB"/>
        </w:rPr>
        <w:t xml:space="preserve"> </w:t>
      </w:r>
      <w:r w:rsidR="00397C16">
        <w:rPr>
          <w:lang w:val="en-GB"/>
        </w:rPr>
        <w:t>in the digital assets sector and an assessment of risk of financing the proliferation of weapons of mass destructions</w:t>
      </w:r>
      <w:r w:rsidR="009A0C13" w:rsidRPr="000C1EFC">
        <w:rPr>
          <w:lang w:val="en-GB"/>
        </w:rPr>
        <w:t>.</w:t>
      </w:r>
    </w:p>
    <w:p w14:paraId="00E995F6" w14:textId="2C6B75FB" w:rsidR="001A1E67" w:rsidRPr="000C1EFC" w:rsidRDefault="00397C16">
      <w:pPr>
        <w:spacing w:after="316"/>
        <w:ind w:left="125" w:right="14"/>
        <w:rPr>
          <w:lang w:val="en-GB"/>
        </w:rPr>
      </w:pPr>
      <w:r>
        <w:rPr>
          <w:lang w:val="en-GB"/>
        </w:rPr>
        <w:t>In view of the current issues of financing the proliferation of weapons of mass destruction</w:t>
      </w:r>
      <w:r w:rsidR="0001092B" w:rsidRPr="000C1EFC">
        <w:rPr>
          <w:lang w:val="en-GB"/>
        </w:rPr>
        <w:t xml:space="preserve"> and </w:t>
      </w:r>
      <w:r>
        <w:rPr>
          <w:lang w:val="en-GB"/>
        </w:rPr>
        <w:t>digital assets</w:t>
      </w:r>
      <w:r w:rsidRPr="000C1EFC">
        <w:rPr>
          <w:lang w:val="en-GB"/>
        </w:rPr>
        <w:t xml:space="preserve">, </w:t>
      </w:r>
      <w:r>
        <w:rPr>
          <w:lang w:val="en-GB"/>
        </w:rPr>
        <w:t xml:space="preserve">in addition to the updated national </w:t>
      </w:r>
      <w:r w:rsidR="00922FD9" w:rsidRPr="000C1EFC">
        <w:rPr>
          <w:lang w:val="en-GB"/>
        </w:rPr>
        <w:t>money laundering</w:t>
      </w:r>
      <w:r w:rsidR="0001092B" w:rsidRPr="000C1EFC">
        <w:rPr>
          <w:lang w:val="en-GB"/>
        </w:rPr>
        <w:t xml:space="preserve"> and </w:t>
      </w:r>
      <w:r w:rsidR="00922FD9" w:rsidRPr="000C1EFC">
        <w:rPr>
          <w:lang w:val="en-GB"/>
        </w:rPr>
        <w:t>terrorism financing</w:t>
      </w:r>
      <w:r>
        <w:rPr>
          <w:lang w:val="en-GB"/>
        </w:rPr>
        <w:t xml:space="preserve"> risk assessments</w:t>
      </w:r>
      <w:r w:rsidRPr="000C1EFC">
        <w:rPr>
          <w:lang w:val="en-GB"/>
        </w:rPr>
        <w:t xml:space="preserve">, </w:t>
      </w:r>
      <w:r>
        <w:rPr>
          <w:lang w:val="en-GB"/>
        </w:rPr>
        <w:t xml:space="preserve">the risks to which Serbia’s system is exposed in these two areas has been examined for the first </w:t>
      </w:r>
      <w:r w:rsidR="0005002F">
        <w:rPr>
          <w:lang w:val="en-GB"/>
        </w:rPr>
        <w:t>t</w:t>
      </w:r>
      <w:r>
        <w:rPr>
          <w:lang w:val="en-GB"/>
        </w:rPr>
        <w:t>ime</w:t>
      </w:r>
      <w:r w:rsidRPr="000C1EFC">
        <w:rPr>
          <w:lang w:val="en-GB"/>
        </w:rPr>
        <w:t>.</w:t>
      </w:r>
    </w:p>
    <w:p w14:paraId="1C2AADCD" w14:textId="459244F4" w:rsidR="001A1E67" w:rsidRPr="000C1EFC" w:rsidRDefault="00214D39">
      <w:pPr>
        <w:numPr>
          <w:ilvl w:val="0"/>
          <w:numId w:val="5"/>
        </w:numPr>
        <w:spacing w:after="30"/>
        <w:ind w:right="14"/>
        <w:rPr>
          <w:lang w:val="en-GB"/>
        </w:rPr>
      </w:pPr>
      <w:r w:rsidRPr="00214D39">
        <w:rPr>
          <w:lang w:val="en-GB"/>
        </w:rPr>
        <w:t xml:space="preserve">National Assessment of the Risk of Money Laundering </w:t>
      </w:r>
      <w:r w:rsidR="009A0C13" w:rsidRPr="000C1EFC">
        <w:rPr>
          <w:lang w:val="en-GB"/>
        </w:rPr>
        <w:t>(</w:t>
      </w:r>
      <w:r w:rsidR="0005002F">
        <w:rPr>
          <w:i/>
          <w:iCs/>
          <w:lang w:val="en-GB"/>
        </w:rPr>
        <w:t>performed according to World Bank methodology</w:t>
      </w:r>
      <w:r w:rsidR="009A0C13" w:rsidRPr="000C1EFC">
        <w:rPr>
          <w:lang w:val="en-GB"/>
        </w:rPr>
        <w:t>);</w:t>
      </w:r>
    </w:p>
    <w:p w14:paraId="2C5A4420" w14:textId="54350637" w:rsidR="001A1E67" w:rsidRPr="000C1EFC" w:rsidRDefault="00214D39">
      <w:pPr>
        <w:numPr>
          <w:ilvl w:val="0"/>
          <w:numId w:val="5"/>
        </w:numPr>
        <w:ind w:right="14"/>
        <w:rPr>
          <w:lang w:val="en-GB"/>
        </w:rPr>
      </w:pPr>
      <w:r w:rsidRPr="00214D39">
        <w:rPr>
          <w:lang w:val="en-GB"/>
        </w:rPr>
        <w:t xml:space="preserve">National Assessment of the Risk of Terrorism Financing </w:t>
      </w:r>
      <w:r w:rsidR="0001092B" w:rsidRPr="000C1EFC">
        <w:rPr>
          <w:lang w:val="en-GB"/>
        </w:rPr>
        <w:t xml:space="preserve">and </w:t>
      </w:r>
      <w:r>
        <w:rPr>
          <w:lang w:val="en-GB"/>
        </w:rPr>
        <w:t>Assessment of the Risk in the Non-Profit Sector</w:t>
      </w:r>
      <w:r w:rsidR="00FD5A5D" w:rsidRPr="000C1EFC">
        <w:rPr>
          <w:lang w:val="en-GB"/>
        </w:rPr>
        <w:t xml:space="preserve"> (</w:t>
      </w:r>
      <w:r w:rsidR="0005002F" w:rsidRPr="0005002F">
        <w:rPr>
          <w:i/>
          <w:iCs/>
          <w:lang w:val="en-GB"/>
        </w:rPr>
        <w:t>performed according to World Bank methodology</w:t>
      </w:r>
      <w:r w:rsidR="00FD5A5D" w:rsidRPr="000C1EFC">
        <w:rPr>
          <w:lang w:val="en-GB"/>
        </w:rPr>
        <w:t>);</w:t>
      </w:r>
    </w:p>
    <w:p w14:paraId="1DF45CE0" w14:textId="5EF804CD" w:rsidR="001A1E67" w:rsidRPr="000C1EFC" w:rsidRDefault="00214D39">
      <w:pPr>
        <w:numPr>
          <w:ilvl w:val="0"/>
          <w:numId w:val="5"/>
        </w:numPr>
        <w:ind w:right="14"/>
        <w:rPr>
          <w:lang w:val="en-GB"/>
        </w:rPr>
      </w:pPr>
      <w:r w:rsidRPr="00214D39">
        <w:rPr>
          <w:lang w:val="en-GB"/>
        </w:rPr>
        <w:t>Assessment of the Risk of Money Laundering in the Digital Assets Sector</w:t>
      </w:r>
      <w:r w:rsidR="00FD5A5D" w:rsidRPr="000C1EFC">
        <w:rPr>
          <w:lang w:val="en-GB"/>
        </w:rPr>
        <w:t xml:space="preserve"> (</w:t>
      </w:r>
      <w:r w:rsidR="0005002F" w:rsidRPr="0005002F">
        <w:rPr>
          <w:i/>
          <w:iCs/>
          <w:lang w:val="en-GB"/>
        </w:rPr>
        <w:t xml:space="preserve">performed according to </w:t>
      </w:r>
      <w:r w:rsidR="0005002F">
        <w:rPr>
          <w:i/>
          <w:iCs/>
          <w:lang w:val="en-GB"/>
        </w:rPr>
        <w:t>Council of Europe</w:t>
      </w:r>
      <w:r w:rsidR="0005002F" w:rsidRPr="0005002F">
        <w:rPr>
          <w:i/>
          <w:iCs/>
          <w:lang w:val="en-GB"/>
        </w:rPr>
        <w:t xml:space="preserve"> methodology</w:t>
      </w:r>
      <w:r w:rsidR="00FD5A5D" w:rsidRPr="000C1EFC">
        <w:rPr>
          <w:lang w:val="en-GB"/>
        </w:rPr>
        <w:t>);</w:t>
      </w:r>
    </w:p>
    <w:p w14:paraId="429BC605" w14:textId="798D9433" w:rsidR="001A1E67" w:rsidRDefault="00214D39">
      <w:pPr>
        <w:numPr>
          <w:ilvl w:val="0"/>
          <w:numId w:val="5"/>
        </w:numPr>
        <w:ind w:right="14"/>
        <w:rPr>
          <w:lang w:val="en-GB"/>
        </w:rPr>
      </w:pPr>
      <w:r w:rsidRPr="00214D39">
        <w:rPr>
          <w:lang w:val="en-GB"/>
        </w:rPr>
        <w:t xml:space="preserve">Assessment of the Risk of Financing the Proliferation of Weapons of Mass Destruction </w:t>
      </w:r>
      <w:r w:rsidR="00FD5A5D" w:rsidRPr="000C1EFC">
        <w:rPr>
          <w:lang w:val="en-GB"/>
        </w:rPr>
        <w:t>(</w:t>
      </w:r>
      <w:r w:rsidR="0005002F">
        <w:rPr>
          <w:i/>
          <w:iCs/>
          <w:lang w:val="en-GB"/>
        </w:rPr>
        <w:t xml:space="preserve">performed according to the methodology of the </w:t>
      </w:r>
      <w:proofErr w:type="spellStart"/>
      <w:r w:rsidR="00FD5A5D" w:rsidRPr="000C1EFC">
        <w:rPr>
          <w:lang w:val="en-GB"/>
        </w:rPr>
        <w:t>RUSl</w:t>
      </w:r>
      <w:proofErr w:type="spellEnd"/>
      <w:r w:rsidR="00FD5A5D" w:rsidRPr="000C1EFC">
        <w:rPr>
          <w:lang w:val="en-GB"/>
        </w:rPr>
        <w:t xml:space="preserve"> </w:t>
      </w:r>
      <w:r w:rsidR="00297E91">
        <w:rPr>
          <w:lang w:val="en-GB"/>
        </w:rPr>
        <w:t>Institute for Defence and Security Studies</w:t>
      </w:r>
      <w:r w:rsidR="00FD5A5D" w:rsidRPr="000C1EFC">
        <w:rPr>
          <w:lang w:val="en-GB"/>
        </w:rPr>
        <w:t xml:space="preserve"> (</w:t>
      </w:r>
      <w:r w:rsidR="00FD5A5D" w:rsidRPr="00297E91">
        <w:rPr>
          <w:i/>
          <w:iCs/>
          <w:lang w:val="en-GB"/>
        </w:rPr>
        <w:t xml:space="preserve">RUSI), </w:t>
      </w:r>
      <w:r w:rsidR="00297E91">
        <w:rPr>
          <w:i/>
          <w:iCs/>
          <w:lang w:val="en-GB"/>
        </w:rPr>
        <w:t>using the Guide to Conducting a National Proliferation Financing Risk Assessment, in consultation with US and EU experts)</w:t>
      </w:r>
      <w:r w:rsidR="00FD5A5D" w:rsidRPr="000C1EFC">
        <w:rPr>
          <w:lang w:val="en-GB"/>
        </w:rPr>
        <w:t>.</w:t>
      </w:r>
    </w:p>
    <w:p w14:paraId="477B662F" w14:textId="77777777" w:rsidR="00297E91" w:rsidRPr="000C1EFC" w:rsidRDefault="00297E91" w:rsidP="00297E91">
      <w:pPr>
        <w:ind w:left="125" w:right="14" w:firstLine="0"/>
        <w:rPr>
          <w:lang w:val="en-GB"/>
        </w:rPr>
      </w:pPr>
    </w:p>
    <w:p w14:paraId="24C7F114" w14:textId="61793CFE" w:rsidR="001A1E67" w:rsidRPr="006A7DF7" w:rsidRDefault="00000000">
      <w:pPr>
        <w:pStyle w:val="Heading3"/>
        <w:spacing w:after="148"/>
        <w:ind w:left="45"/>
        <w:rPr>
          <w:b/>
          <w:bCs/>
          <w:lang w:val="en-GB"/>
        </w:rPr>
      </w:pPr>
      <w:r w:rsidRPr="006A7DF7">
        <w:rPr>
          <w:b/>
          <w:bCs/>
          <w:lang w:val="en-GB"/>
        </w:rPr>
        <w:t xml:space="preserve">2.1.1. </w:t>
      </w:r>
      <w:r w:rsidR="00297E91">
        <w:rPr>
          <w:b/>
          <w:bCs/>
          <w:lang w:val="en-GB"/>
        </w:rPr>
        <w:t xml:space="preserve">Results of the </w:t>
      </w:r>
      <w:r w:rsidRPr="006A7DF7">
        <w:rPr>
          <w:b/>
          <w:bCs/>
          <w:lang w:val="en-GB"/>
        </w:rPr>
        <w:t>2021</w:t>
      </w:r>
      <w:r w:rsidR="00297E91">
        <w:rPr>
          <w:b/>
          <w:bCs/>
          <w:lang w:val="en-GB"/>
        </w:rPr>
        <w:t xml:space="preserve"> National Risk Assessment</w:t>
      </w:r>
    </w:p>
    <w:p w14:paraId="25784570" w14:textId="3A87D771" w:rsidR="001A1E67" w:rsidRPr="000C1EFC" w:rsidRDefault="00297E91">
      <w:pPr>
        <w:spacing w:after="172"/>
        <w:ind w:left="17" w:right="14"/>
        <w:rPr>
          <w:lang w:val="en-GB"/>
        </w:rPr>
      </w:pPr>
      <w:r>
        <w:rPr>
          <w:lang w:val="en-GB"/>
        </w:rPr>
        <w:t>Based on an analysis of predicate criminal offences</w:t>
      </w:r>
      <w:r w:rsidRPr="000C1EFC">
        <w:rPr>
          <w:lang w:val="en-GB"/>
        </w:rPr>
        <w:t xml:space="preserve">, </w:t>
      </w:r>
      <w:r>
        <w:rPr>
          <w:lang w:val="en-GB"/>
        </w:rPr>
        <w:t xml:space="preserve">a review of threats by sectors and cross-border threats, the overall assessment of </w:t>
      </w:r>
      <w:r w:rsidR="00922FD9" w:rsidRPr="000C1EFC">
        <w:rPr>
          <w:lang w:val="en-GB"/>
        </w:rPr>
        <w:t>money laundering</w:t>
      </w:r>
      <w:r w:rsidRPr="000C1EFC">
        <w:rPr>
          <w:lang w:val="en-GB"/>
        </w:rPr>
        <w:t xml:space="preserve"> </w:t>
      </w:r>
      <w:r>
        <w:rPr>
          <w:lang w:val="en-GB"/>
        </w:rPr>
        <w:t>is “medium”, with a “no change” tendency</w:t>
      </w:r>
      <w:r w:rsidRPr="000C1EFC">
        <w:rPr>
          <w:lang w:val="en-GB"/>
        </w:rPr>
        <w:t>.</w:t>
      </w:r>
    </w:p>
    <w:p w14:paraId="120CA3DF" w14:textId="340A9B56" w:rsidR="001A1E67" w:rsidRPr="000C1EFC" w:rsidRDefault="009A0C13">
      <w:pPr>
        <w:spacing w:after="160"/>
        <w:ind w:left="14" w:right="14" w:firstLine="403"/>
        <w:rPr>
          <w:lang w:val="en-GB"/>
        </w:rPr>
      </w:pPr>
      <w:r>
        <w:rPr>
          <w:lang w:val="en-GB"/>
        </w:rPr>
        <w:t>National</w:t>
      </w:r>
      <w:r w:rsidRPr="000C1EFC">
        <w:rPr>
          <w:lang w:val="en-GB"/>
        </w:rPr>
        <w:t xml:space="preserve"> </w:t>
      </w:r>
      <w:r w:rsidR="001E6158">
        <w:rPr>
          <w:lang w:val="en-GB"/>
        </w:rPr>
        <w:t>vulnerability</w:t>
      </w:r>
      <w:r w:rsidRPr="000C1EFC">
        <w:rPr>
          <w:lang w:val="en-GB"/>
        </w:rPr>
        <w:t xml:space="preserve"> </w:t>
      </w:r>
      <w:r w:rsidR="00297E91">
        <w:rPr>
          <w:lang w:val="en-GB"/>
        </w:rPr>
        <w:t>to</w:t>
      </w:r>
      <w:r w:rsidR="00922FD9" w:rsidRPr="000C1EFC">
        <w:rPr>
          <w:lang w:val="en-GB"/>
        </w:rPr>
        <w:t xml:space="preserve"> money laundering</w:t>
      </w:r>
      <w:r w:rsidRPr="000C1EFC">
        <w:rPr>
          <w:lang w:val="en-GB"/>
        </w:rPr>
        <w:t xml:space="preserve"> </w:t>
      </w:r>
      <w:r w:rsidR="00297E91">
        <w:rPr>
          <w:lang w:val="en-GB"/>
        </w:rPr>
        <w:t xml:space="preserve">has been assessed as “medium”, </w:t>
      </w:r>
      <w:r w:rsidR="0077510D">
        <w:rPr>
          <w:lang w:val="en-GB"/>
        </w:rPr>
        <w:t xml:space="preserve">on the basis of an analysis of the state’s ability to defend against </w:t>
      </w:r>
      <w:r w:rsidR="00922FD9" w:rsidRPr="000C1EFC">
        <w:rPr>
          <w:lang w:val="en-GB"/>
        </w:rPr>
        <w:t>money laundering</w:t>
      </w:r>
      <w:r w:rsidR="0001092B" w:rsidRPr="000C1EFC">
        <w:rPr>
          <w:lang w:val="en-GB"/>
        </w:rPr>
        <w:t xml:space="preserve"> and </w:t>
      </w:r>
      <w:r w:rsidR="0077510D">
        <w:rPr>
          <w:lang w:val="en-GB"/>
        </w:rPr>
        <w:t xml:space="preserve">an analysis of sectoral </w:t>
      </w:r>
      <w:r w:rsidR="00EF4E39">
        <w:rPr>
          <w:lang w:val="en-GB"/>
        </w:rPr>
        <w:t>vulnerabilities</w:t>
      </w:r>
      <w:r w:rsidRPr="000C1EFC">
        <w:rPr>
          <w:lang w:val="en-GB"/>
        </w:rPr>
        <w:t>.</w:t>
      </w:r>
    </w:p>
    <w:p w14:paraId="09F74EBF" w14:textId="3C3B1415" w:rsidR="001A1E67" w:rsidRPr="000C1EFC" w:rsidRDefault="0077510D">
      <w:pPr>
        <w:spacing w:after="158"/>
        <w:ind w:left="14" w:right="14" w:firstLine="389"/>
        <w:rPr>
          <w:lang w:val="en-GB"/>
        </w:rPr>
      </w:pPr>
      <w:r>
        <w:rPr>
          <w:lang w:val="en-GB"/>
        </w:rPr>
        <w:t xml:space="preserve">The </w:t>
      </w:r>
      <w:r w:rsidRPr="0077510D">
        <w:rPr>
          <w:b/>
          <w:bCs/>
          <w:lang w:val="en-GB"/>
        </w:rPr>
        <w:t>national money laundering risk assessment</w:t>
      </w:r>
      <w:r w:rsidR="009A0C13" w:rsidRPr="000C1EFC">
        <w:rPr>
          <w:lang w:val="en-GB"/>
        </w:rPr>
        <w:t xml:space="preserve"> </w:t>
      </w:r>
      <w:r>
        <w:rPr>
          <w:lang w:val="en-GB"/>
        </w:rPr>
        <w:t xml:space="preserve">is the result of an assessment of </w:t>
      </w:r>
      <w:r w:rsidR="00922FD9" w:rsidRPr="000C1EFC">
        <w:rPr>
          <w:lang w:val="en-GB"/>
        </w:rPr>
        <w:t>money laundering</w:t>
      </w:r>
      <w:r w:rsidR="0001092B" w:rsidRPr="000C1EFC">
        <w:rPr>
          <w:lang w:val="en-GB"/>
        </w:rPr>
        <w:t xml:space="preserve"> </w:t>
      </w:r>
      <w:r>
        <w:rPr>
          <w:lang w:val="en-GB"/>
        </w:rPr>
        <w:t xml:space="preserve">threats </w:t>
      </w:r>
      <w:r w:rsidR="0001092B" w:rsidRPr="000C1EFC">
        <w:rPr>
          <w:lang w:val="en-GB"/>
        </w:rPr>
        <w:t xml:space="preserve">and </w:t>
      </w:r>
      <w:r w:rsidR="009A0C13">
        <w:rPr>
          <w:lang w:val="en-GB"/>
        </w:rPr>
        <w:t>national</w:t>
      </w:r>
      <w:r w:rsidR="009A0C13" w:rsidRPr="000C1EFC">
        <w:rPr>
          <w:lang w:val="en-GB"/>
        </w:rPr>
        <w:t xml:space="preserve"> </w:t>
      </w:r>
      <w:r w:rsidR="00EF4E39">
        <w:rPr>
          <w:lang w:val="en-GB"/>
        </w:rPr>
        <w:t>vulnerabilit</w:t>
      </w:r>
      <w:r>
        <w:rPr>
          <w:lang w:val="en-GB"/>
        </w:rPr>
        <w:t xml:space="preserve">y to </w:t>
      </w:r>
      <w:r w:rsidR="00922FD9" w:rsidRPr="000C1EFC">
        <w:rPr>
          <w:lang w:val="en-GB"/>
        </w:rPr>
        <w:t>money laundering</w:t>
      </w:r>
      <w:r w:rsidR="009A0C13" w:rsidRPr="000C1EFC">
        <w:rPr>
          <w:lang w:val="en-GB"/>
        </w:rPr>
        <w:t xml:space="preserve">. </w:t>
      </w:r>
      <w:r>
        <w:rPr>
          <w:lang w:val="en-GB"/>
        </w:rPr>
        <w:t xml:space="preserve">The analysis conducted to that end in respect of the Republic of Serbia has identified that </w:t>
      </w:r>
      <w:r w:rsidRPr="0077510D">
        <w:rPr>
          <w:b/>
          <w:bCs/>
          <w:lang w:val="en-GB"/>
        </w:rPr>
        <w:t xml:space="preserve">the level of comprehensive risk </w:t>
      </w:r>
      <w:r w:rsidR="00922FD9" w:rsidRPr="0077510D">
        <w:rPr>
          <w:b/>
          <w:bCs/>
          <w:lang w:val="en-GB"/>
        </w:rPr>
        <w:t>of money laundering</w:t>
      </w:r>
      <w:r w:rsidR="009A0C13" w:rsidRPr="0077510D">
        <w:rPr>
          <w:b/>
          <w:bCs/>
          <w:lang w:val="en-GB"/>
        </w:rPr>
        <w:t xml:space="preserve"> </w:t>
      </w:r>
      <w:r w:rsidRPr="0077510D">
        <w:rPr>
          <w:b/>
          <w:bCs/>
          <w:lang w:val="en-GB"/>
        </w:rPr>
        <w:t>is MEDIUM</w:t>
      </w:r>
      <w:r w:rsidR="009A0C13" w:rsidRPr="000C1EFC">
        <w:rPr>
          <w:lang w:val="en-GB"/>
        </w:rPr>
        <w:t>.</w:t>
      </w:r>
    </w:p>
    <w:p w14:paraId="6F94B9B8" w14:textId="70D5023D" w:rsidR="001A1E67" w:rsidRPr="000C1EFC" w:rsidRDefault="0077510D">
      <w:pPr>
        <w:pStyle w:val="Heading1"/>
        <w:ind w:left="528"/>
        <w:rPr>
          <w:lang w:val="en-GB"/>
        </w:rPr>
      </w:pPr>
      <w:r>
        <w:rPr>
          <w:i/>
          <w:iCs/>
          <w:noProof/>
          <w:lang w:val="en-GB"/>
        </w:rPr>
        <w:t xml:space="preserve">2.1.1.1. </w:t>
      </w:r>
      <w:r>
        <w:rPr>
          <w:b/>
          <w:bCs/>
          <w:i/>
          <w:iCs/>
          <w:noProof/>
          <w:lang w:val="en-GB"/>
        </w:rPr>
        <w:t>National money laundering threat assessment</w:t>
      </w:r>
    </w:p>
    <w:p w14:paraId="37A5BADC" w14:textId="3A9EDF87" w:rsidR="001A1E67" w:rsidRPr="000C1EFC" w:rsidRDefault="0077510D">
      <w:pPr>
        <w:spacing w:after="148"/>
        <w:ind w:left="14" w:right="14" w:firstLine="540"/>
        <w:rPr>
          <w:lang w:val="en-GB"/>
        </w:rPr>
      </w:pPr>
      <w:r>
        <w:rPr>
          <w:lang w:val="en-GB"/>
        </w:rPr>
        <w:t xml:space="preserve">The data collected, protected and analysed to determine the frequency of predicate criminal offences </w:t>
      </w:r>
      <w:r w:rsidR="005A3A36">
        <w:rPr>
          <w:lang w:val="en-GB"/>
        </w:rPr>
        <w:t>indicate that</w:t>
      </w:r>
      <w:r w:rsidRPr="000C1EFC">
        <w:rPr>
          <w:lang w:val="en-GB"/>
        </w:rPr>
        <w:t xml:space="preserve">, </w:t>
      </w:r>
      <w:r w:rsidR="00877CFA">
        <w:rPr>
          <w:lang w:val="en-GB"/>
        </w:rPr>
        <w:t>apart from property-related criminal offences</w:t>
      </w:r>
      <w:r w:rsidRPr="000C1EFC">
        <w:rPr>
          <w:lang w:val="en-GB"/>
        </w:rPr>
        <w:t>,</w:t>
      </w:r>
      <w:r w:rsidR="0001092B" w:rsidRPr="000C1EFC">
        <w:rPr>
          <w:lang w:val="en-GB"/>
        </w:rPr>
        <w:t xml:space="preserve"> </w:t>
      </w:r>
      <w:r w:rsidR="00877CFA">
        <w:rPr>
          <w:lang w:val="en-GB"/>
        </w:rPr>
        <w:t xml:space="preserve">the most common criminal offences still include unauthorised production and </w:t>
      </w:r>
      <w:r w:rsidR="000B6BB5">
        <w:rPr>
          <w:lang w:val="en-GB"/>
        </w:rPr>
        <w:t>circulation</w:t>
      </w:r>
      <w:r w:rsidR="00877CFA">
        <w:rPr>
          <w:lang w:val="en-GB"/>
        </w:rPr>
        <w:t xml:space="preserve"> of narcotics </w:t>
      </w:r>
      <w:r w:rsidR="000B6BB5">
        <w:rPr>
          <w:lang w:val="en-GB"/>
        </w:rPr>
        <w:t>referred to in Article</w:t>
      </w:r>
      <w:r w:rsidRPr="000C1EFC">
        <w:rPr>
          <w:lang w:val="en-GB"/>
        </w:rPr>
        <w:t xml:space="preserve"> 246 </w:t>
      </w:r>
      <w:r w:rsidR="000B6BB5">
        <w:rPr>
          <w:lang w:val="en-GB"/>
        </w:rPr>
        <w:t>of the CC</w:t>
      </w:r>
      <w:r w:rsidRPr="000C1EFC">
        <w:rPr>
          <w:vertAlign w:val="superscript"/>
          <w:lang w:val="en-GB"/>
        </w:rPr>
        <w:footnoteReference w:id="2"/>
      </w:r>
      <w:r w:rsidR="00355076">
        <w:rPr>
          <w:lang w:val="en-GB"/>
        </w:rPr>
        <w:t>, tax criminal offences</w:t>
      </w:r>
      <w:r w:rsidRPr="000C1EFC">
        <w:rPr>
          <w:lang w:val="en-GB"/>
        </w:rPr>
        <w:t xml:space="preserve">, </w:t>
      </w:r>
      <w:r w:rsidR="00355076">
        <w:rPr>
          <w:lang w:val="en-GB"/>
        </w:rPr>
        <w:t xml:space="preserve">abuse of position of a responsible person </w:t>
      </w:r>
      <w:r w:rsidR="000B6BB5">
        <w:rPr>
          <w:lang w:val="en-GB"/>
        </w:rPr>
        <w:t>referred to in Article</w:t>
      </w:r>
      <w:r w:rsidRPr="000C1EFC">
        <w:rPr>
          <w:lang w:val="en-GB"/>
        </w:rPr>
        <w:t xml:space="preserve"> 227 </w:t>
      </w:r>
      <w:r w:rsidR="00355076" w:rsidRPr="00355076">
        <w:rPr>
          <w:lang w:val="en-GB"/>
        </w:rPr>
        <w:t xml:space="preserve">of the CC </w:t>
      </w:r>
      <w:r w:rsidR="0001092B" w:rsidRPr="000C1EFC">
        <w:rPr>
          <w:lang w:val="en-GB"/>
        </w:rPr>
        <w:t xml:space="preserve">and </w:t>
      </w:r>
      <w:r w:rsidR="00355076">
        <w:rPr>
          <w:lang w:val="en-GB"/>
        </w:rPr>
        <w:t xml:space="preserve">the criminal offence abuse of office </w:t>
      </w:r>
      <w:r w:rsidR="000B6BB5">
        <w:rPr>
          <w:lang w:val="en-GB"/>
        </w:rPr>
        <w:t>referred to in Article</w:t>
      </w:r>
      <w:r w:rsidRPr="000C1EFC">
        <w:rPr>
          <w:lang w:val="en-GB"/>
        </w:rPr>
        <w:t xml:space="preserve"> 359 </w:t>
      </w:r>
      <w:r w:rsidR="00355076" w:rsidRPr="00355076">
        <w:rPr>
          <w:lang w:val="en-GB"/>
        </w:rPr>
        <w:t>of the CC</w:t>
      </w:r>
      <w:r w:rsidR="00355076">
        <w:rPr>
          <w:lang w:val="en-GB"/>
        </w:rPr>
        <w:t>,</w:t>
      </w:r>
      <w:r w:rsidR="00355076" w:rsidRPr="00355076">
        <w:rPr>
          <w:lang w:val="en-GB"/>
        </w:rPr>
        <w:t xml:space="preserve"> </w:t>
      </w:r>
      <w:r w:rsidR="0001092B" w:rsidRPr="000C1EFC">
        <w:rPr>
          <w:lang w:val="en-GB"/>
        </w:rPr>
        <w:t xml:space="preserve">and </w:t>
      </w:r>
      <w:r w:rsidR="00355076">
        <w:rPr>
          <w:lang w:val="en-GB"/>
        </w:rPr>
        <w:t xml:space="preserve">criminal offences against legal transactions, including </w:t>
      </w:r>
      <w:r w:rsidR="00562202">
        <w:rPr>
          <w:lang w:val="en-GB"/>
        </w:rPr>
        <w:t xml:space="preserve">forging a document </w:t>
      </w:r>
      <w:r w:rsidR="000B6BB5">
        <w:rPr>
          <w:lang w:val="en-GB"/>
        </w:rPr>
        <w:t>referred to in Article</w:t>
      </w:r>
      <w:r w:rsidRPr="000C1EFC">
        <w:rPr>
          <w:lang w:val="en-GB"/>
        </w:rPr>
        <w:t xml:space="preserve"> 355 </w:t>
      </w:r>
      <w:r w:rsidR="00355076" w:rsidRPr="00355076">
        <w:rPr>
          <w:lang w:val="en-GB"/>
        </w:rPr>
        <w:t xml:space="preserve">of the CC </w:t>
      </w:r>
      <w:r w:rsidR="0001092B" w:rsidRPr="000C1EFC">
        <w:rPr>
          <w:lang w:val="en-GB"/>
        </w:rPr>
        <w:t xml:space="preserve">and </w:t>
      </w:r>
      <w:r w:rsidR="00562202">
        <w:rPr>
          <w:lang w:val="en-GB"/>
        </w:rPr>
        <w:t xml:space="preserve">forging an official document </w:t>
      </w:r>
      <w:r w:rsidR="000B6BB5">
        <w:rPr>
          <w:lang w:val="en-GB"/>
        </w:rPr>
        <w:t>referred to in Article</w:t>
      </w:r>
      <w:r w:rsidRPr="000C1EFC">
        <w:rPr>
          <w:lang w:val="en-GB"/>
        </w:rPr>
        <w:t xml:space="preserve"> 357 </w:t>
      </w:r>
      <w:r w:rsidR="00355076" w:rsidRPr="00355076">
        <w:rPr>
          <w:lang w:val="en-GB"/>
        </w:rPr>
        <w:t>of the CC</w:t>
      </w:r>
      <w:r w:rsidRPr="000C1EFC">
        <w:rPr>
          <w:lang w:val="en-GB"/>
        </w:rPr>
        <w:t>.</w:t>
      </w:r>
    </w:p>
    <w:p w14:paraId="6BFE5CDD" w14:textId="56C469A0" w:rsidR="001A1E67" w:rsidRPr="000C1EFC" w:rsidRDefault="0085743D">
      <w:pPr>
        <w:spacing w:after="134"/>
        <w:ind w:left="14" w:right="14" w:firstLine="540"/>
        <w:rPr>
          <w:lang w:val="en-GB"/>
        </w:rPr>
      </w:pPr>
      <w:r>
        <w:rPr>
          <w:lang w:val="en-GB"/>
        </w:rPr>
        <w:lastRenderedPageBreak/>
        <w:t xml:space="preserve">In the preparation of the </w:t>
      </w:r>
      <w:r w:rsidRPr="0085743D">
        <w:rPr>
          <w:lang w:val="en-GB"/>
        </w:rPr>
        <w:t>2021</w:t>
      </w:r>
      <w:r>
        <w:rPr>
          <w:lang w:val="en-GB"/>
        </w:rPr>
        <w:t xml:space="preserve"> </w:t>
      </w:r>
      <w:r w:rsidR="009A0C13">
        <w:rPr>
          <w:lang w:val="en-GB"/>
        </w:rPr>
        <w:t>National</w:t>
      </w:r>
      <w:r w:rsidRPr="000C1EFC">
        <w:rPr>
          <w:lang w:val="en-GB"/>
        </w:rPr>
        <w:t xml:space="preserve"> </w:t>
      </w:r>
      <w:r>
        <w:rPr>
          <w:lang w:val="en-GB"/>
        </w:rPr>
        <w:t>Risk Assessment</w:t>
      </w:r>
      <w:r w:rsidRPr="000C1EFC">
        <w:rPr>
          <w:lang w:val="en-GB"/>
        </w:rPr>
        <w:t xml:space="preserve">, </w:t>
      </w:r>
      <w:r w:rsidR="00C10BB8">
        <w:rPr>
          <w:lang w:val="en-GB"/>
        </w:rPr>
        <w:t xml:space="preserve">a list was made of </w:t>
      </w:r>
      <w:r w:rsidRPr="000C1EFC">
        <w:rPr>
          <w:lang w:val="en-GB"/>
        </w:rPr>
        <w:t xml:space="preserve">15 </w:t>
      </w:r>
      <w:r w:rsidR="002A3880">
        <w:rPr>
          <w:lang w:val="en-GB"/>
        </w:rPr>
        <w:t xml:space="preserve">criminal offences that may be identified as predicate criminal offences, i.e. criminal offences that precede </w:t>
      </w:r>
      <w:r w:rsidR="00800CB8" w:rsidRPr="000C1EFC">
        <w:rPr>
          <w:lang w:val="en-GB"/>
        </w:rPr>
        <w:t>money laundering</w:t>
      </w:r>
      <w:r w:rsidR="0001092B" w:rsidRPr="000C1EFC">
        <w:rPr>
          <w:lang w:val="en-GB"/>
        </w:rPr>
        <w:t xml:space="preserve"> and </w:t>
      </w:r>
      <w:r w:rsidR="002A3880">
        <w:rPr>
          <w:lang w:val="en-GB"/>
        </w:rPr>
        <w:t>through the commission of which the perpetrator directly or indirectly gains illegal proceeds –</w:t>
      </w:r>
      <w:r w:rsidRPr="000C1EFC">
        <w:rPr>
          <w:lang w:val="en-GB"/>
        </w:rPr>
        <w:t xml:space="preserve"> </w:t>
      </w:r>
      <w:r w:rsidR="002A3880">
        <w:rPr>
          <w:lang w:val="en-GB"/>
        </w:rPr>
        <w:t>illegal assets that can subsequently be subject to money laundering</w:t>
      </w:r>
      <w:r w:rsidRPr="000C1EFC">
        <w:rPr>
          <w:lang w:val="en-GB"/>
        </w:rPr>
        <w:t xml:space="preserve">, </w:t>
      </w:r>
      <w:r w:rsidR="002A3880">
        <w:rPr>
          <w:lang w:val="en-GB"/>
        </w:rPr>
        <w:t xml:space="preserve">regardless whether the perpetrators are also being prosecuted for </w:t>
      </w:r>
      <w:r w:rsidR="00922FD9" w:rsidRPr="000C1EFC">
        <w:rPr>
          <w:lang w:val="en-GB"/>
        </w:rPr>
        <w:t>money laundering</w:t>
      </w:r>
      <w:r w:rsidR="002A3880">
        <w:rPr>
          <w:lang w:val="en-GB"/>
        </w:rPr>
        <w:t xml:space="preserve"> in connection with those criminal offences or not</w:t>
      </w:r>
      <w:r w:rsidRPr="000C1EFC">
        <w:rPr>
          <w:lang w:val="en-GB"/>
        </w:rPr>
        <w:t>.</w:t>
      </w:r>
    </w:p>
    <w:p w14:paraId="183D8D6A" w14:textId="41507A86" w:rsidR="001A1E67" w:rsidRPr="000C1EFC" w:rsidRDefault="0085743D">
      <w:pPr>
        <w:spacing w:after="146"/>
        <w:ind w:left="14" w:right="14" w:firstLine="540"/>
        <w:rPr>
          <w:lang w:val="en-GB"/>
        </w:rPr>
      </w:pPr>
      <w:r>
        <w:rPr>
          <w:lang w:val="en-GB"/>
        </w:rPr>
        <w:t xml:space="preserve">Predicate criminal offences associated with a high risk </w:t>
      </w:r>
      <w:r w:rsidR="00922FD9" w:rsidRPr="000C1EFC">
        <w:rPr>
          <w:lang w:val="en-GB"/>
        </w:rPr>
        <w:t>of money laundering</w:t>
      </w:r>
      <w:r w:rsidRPr="000C1EFC">
        <w:rPr>
          <w:lang w:val="en-GB"/>
        </w:rPr>
        <w:t xml:space="preserve"> </w:t>
      </w:r>
      <w:r>
        <w:rPr>
          <w:lang w:val="en-GB"/>
        </w:rPr>
        <w:t>include</w:t>
      </w:r>
      <w:r w:rsidRPr="000C1EFC">
        <w:rPr>
          <w:lang w:val="en-GB"/>
        </w:rPr>
        <w:t xml:space="preserve">: </w:t>
      </w:r>
      <w:r w:rsidRPr="0085743D">
        <w:rPr>
          <w:lang w:val="en-GB"/>
        </w:rPr>
        <w:t>abuse of position of a responsible person</w:t>
      </w:r>
      <w:r w:rsidRPr="000C1EFC">
        <w:rPr>
          <w:lang w:val="en-GB"/>
        </w:rPr>
        <w:t xml:space="preserve">, </w:t>
      </w:r>
      <w:r w:rsidRPr="0085743D">
        <w:rPr>
          <w:lang w:val="en-GB"/>
        </w:rPr>
        <w:t>tax criminal offences</w:t>
      </w:r>
      <w:r w:rsidRPr="000C1EFC">
        <w:rPr>
          <w:lang w:val="en-GB"/>
        </w:rPr>
        <w:t xml:space="preserve">, </w:t>
      </w:r>
      <w:r w:rsidRPr="0085743D">
        <w:rPr>
          <w:lang w:val="en-GB"/>
        </w:rPr>
        <w:t>unauthorised production and circulation of narcotics</w:t>
      </w:r>
      <w:r w:rsidRPr="000C1EFC">
        <w:rPr>
          <w:lang w:val="en-GB"/>
        </w:rPr>
        <w:t xml:space="preserve">, </w:t>
      </w:r>
      <w:r w:rsidR="008E1C83">
        <w:rPr>
          <w:lang w:val="en-GB"/>
        </w:rPr>
        <w:t>abuse of office</w:t>
      </w:r>
      <w:r w:rsidRPr="000C1EFC">
        <w:rPr>
          <w:lang w:val="en-GB"/>
        </w:rPr>
        <w:t xml:space="preserve">, </w:t>
      </w:r>
      <w:r w:rsidR="008E1C83">
        <w:rPr>
          <w:lang w:val="en-GB"/>
        </w:rPr>
        <w:t xml:space="preserve">illegal crossing of state border and </w:t>
      </w:r>
      <w:r w:rsidR="00C10BB8">
        <w:rPr>
          <w:lang w:val="en-GB"/>
        </w:rPr>
        <w:t>criminal offences committed by organised criminal groups</w:t>
      </w:r>
      <w:r w:rsidRPr="000C1EFC">
        <w:rPr>
          <w:lang w:val="en-GB"/>
        </w:rPr>
        <w:t>.</w:t>
      </w:r>
    </w:p>
    <w:p w14:paraId="0C66CA31" w14:textId="68B7C30F" w:rsidR="001A1E67" w:rsidRPr="000C1EFC" w:rsidRDefault="0085743D">
      <w:pPr>
        <w:spacing w:after="137"/>
        <w:ind w:left="14" w:right="14" w:firstLine="540"/>
        <w:rPr>
          <w:lang w:val="en-GB"/>
        </w:rPr>
      </w:pPr>
      <w:r>
        <w:rPr>
          <w:lang w:val="en-GB"/>
        </w:rPr>
        <w:t xml:space="preserve">Predicate criminal offences with a medium risk of </w:t>
      </w:r>
      <w:r w:rsidR="00922FD9" w:rsidRPr="000C1EFC">
        <w:rPr>
          <w:lang w:val="en-GB"/>
        </w:rPr>
        <w:t>money laundering</w:t>
      </w:r>
      <w:r w:rsidRPr="000C1EFC">
        <w:rPr>
          <w:lang w:val="en-GB"/>
        </w:rPr>
        <w:t xml:space="preserve"> </w:t>
      </w:r>
      <w:r>
        <w:rPr>
          <w:lang w:val="en-GB"/>
        </w:rPr>
        <w:t>include fraud</w:t>
      </w:r>
      <w:r w:rsidRPr="000C1EFC">
        <w:rPr>
          <w:lang w:val="en-GB"/>
        </w:rPr>
        <w:t xml:space="preserve">, </w:t>
      </w:r>
      <w:r>
        <w:rPr>
          <w:lang w:val="en-GB"/>
        </w:rPr>
        <w:t>forging</w:t>
      </w:r>
      <w:r w:rsidRPr="000C1EFC">
        <w:rPr>
          <w:lang w:val="en-GB"/>
        </w:rPr>
        <w:t xml:space="preserve"> (</w:t>
      </w:r>
      <w:r>
        <w:rPr>
          <w:lang w:val="en-GB"/>
        </w:rPr>
        <w:t>documents and official documents</w:t>
      </w:r>
      <w:r w:rsidRPr="000C1EFC">
        <w:rPr>
          <w:lang w:val="en-GB"/>
        </w:rPr>
        <w:t xml:space="preserve">), </w:t>
      </w:r>
      <w:r>
        <w:rPr>
          <w:lang w:val="en-GB"/>
        </w:rPr>
        <w:t>human trafficking</w:t>
      </w:r>
      <w:r w:rsidRPr="000C1EFC">
        <w:rPr>
          <w:lang w:val="en-GB"/>
        </w:rPr>
        <w:t xml:space="preserve">, </w:t>
      </w:r>
      <w:r>
        <w:rPr>
          <w:lang w:val="en-GB"/>
        </w:rPr>
        <w:t>mediation in prostitution</w:t>
      </w:r>
      <w:r w:rsidRPr="000C1EFC">
        <w:rPr>
          <w:lang w:val="en-GB"/>
        </w:rPr>
        <w:t xml:space="preserve">, </w:t>
      </w:r>
      <w:r>
        <w:rPr>
          <w:lang w:val="en-GB"/>
        </w:rPr>
        <w:t>illicit trade and illicit storage of goods</w:t>
      </w:r>
      <w:r w:rsidRPr="000C1EFC">
        <w:rPr>
          <w:lang w:val="en-GB"/>
        </w:rPr>
        <w:t>.</w:t>
      </w:r>
    </w:p>
    <w:p w14:paraId="5E67737E" w14:textId="6D08ECB9" w:rsidR="001A1E67" w:rsidRPr="000C1EFC" w:rsidRDefault="002A3880">
      <w:pPr>
        <w:spacing w:after="121"/>
        <w:ind w:left="14" w:right="14" w:firstLine="562"/>
        <w:rPr>
          <w:lang w:val="en-GB"/>
        </w:rPr>
      </w:pPr>
      <w:r>
        <w:rPr>
          <w:lang w:val="en-GB"/>
        </w:rPr>
        <w:t xml:space="preserve">Criminal offences associated with a low risk </w:t>
      </w:r>
      <w:r w:rsidR="00922FD9" w:rsidRPr="000C1EFC">
        <w:rPr>
          <w:lang w:val="en-GB"/>
        </w:rPr>
        <w:t>of money laundering</w:t>
      </w:r>
      <w:r w:rsidRPr="000C1EFC">
        <w:rPr>
          <w:lang w:val="en-GB"/>
        </w:rPr>
        <w:t xml:space="preserve"> </w:t>
      </w:r>
      <w:r>
        <w:rPr>
          <w:lang w:val="en-GB"/>
        </w:rPr>
        <w:t>are other criminal offences</w:t>
      </w:r>
      <w:r w:rsidRPr="000C1EFC">
        <w:rPr>
          <w:lang w:val="en-GB"/>
        </w:rPr>
        <w:t xml:space="preserve">. </w:t>
      </w:r>
      <w:r>
        <w:rPr>
          <w:lang w:val="en-GB"/>
        </w:rPr>
        <w:t xml:space="preserve">All other criminal offences are identified as offences with a low risk of </w:t>
      </w:r>
      <w:r w:rsidR="00922FD9" w:rsidRPr="000C1EFC">
        <w:rPr>
          <w:lang w:val="en-GB"/>
        </w:rPr>
        <w:t>money laundering</w:t>
      </w:r>
      <w:r>
        <w:rPr>
          <w:lang w:val="en-GB"/>
        </w:rPr>
        <w:t>, because the perpetrators of such criminal offences do not seek to “launder” illegally obtained proceeds by concealing their illegal origin; instead, they as a rule spend them on daily needs</w:t>
      </w:r>
      <w:r w:rsidRPr="000C1EFC">
        <w:rPr>
          <w:lang w:val="en-GB"/>
        </w:rPr>
        <w:t>.</w:t>
      </w:r>
    </w:p>
    <w:p w14:paraId="41C6A3BB" w14:textId="7B3D94C1" w:rsidR="001A1E67" w:rsidRPr="0085743D" w:rsidRDefault="002A3880">
      <w:pPr>
        <w:spacing w:after="122" w:line="259" w:lineRule="auto"/>
        <w:ind w:left="35" w:right="0" w:firstLine="533"/>
        <w:rPr>
          <w:sz w:val="20"/>
          <w:szCs w:val="20"/>
          <w:lang w:val="en-GB"/>
        </w:rPr>
      </w:pPr>
      <w:r w:rsidRPr="000C5511">
        <w:rPr>
          <w:b/>
          <w:bCs/>
          <w:szCs w:val="20"/>
          <w:lang w:val="en-GB"/>
        </w:rPr>
        <w:t>A growing threat</w:t>
      </w:r>
      <w:r>
        <w:rPr>
          <w:szCs w:val="20"/>
          <w:lang w:val="en-GB"/>
        </w:rPr>
        <w:t xml:space="preserve"> with regard to money laundering is posed by </w:t>
      </w:r>
      <w:r w:rsidRPr="000C5511">
        <w:rPr>
          <w:b/>
          <w:bCs/>
          <w:szCs w:val="20"/>
          <w:lang w:val="en-GB"/>
        </w:rPr>
        <w:t>environmental criminal offences, smuggling of protected plants and animals and abuse of the farm industry</w:t>
      </w:r>
      <w:r w:rsidRPr="0085743D">
        <w:rPr>
          <w:szCs w:val="20"/>
          <w:lang w:val="en-GB"/>
        </w:rPr>
        <w:t>.</w:t>
      </w:r>
    </w:p>
    <w:p w14:paraId="7C84198B" w14:textId="2EFA34BA" w:rsidR="001A1E67" w:rsidRPr="000C1EFC" w:rsidRDefault="002A3880">
      <w:pPr>
        <w:spacing w:after="163"/>
        <w:ind w:left="14" w:right="14" w:firstLine="410"/>
        <w:rPr>
          <w:lang w:val="en-GB"/>
        </w:rPr>
      </w:pPr>
      <w:r>
        <w:rPr>
          <w:lang w:val="en-GB"/>
        </w:rPr>
        <w:t xml:space="preserve">Based on the established criteria and analyses of the data collected, it has been determined that limited liability companies and sole traders are the forms of legal entities with a high risk of </w:t>
      </w:r>
      <w:r w:rsidR="00922FD9" w:rsidRPr="000C1EFC">
        <w:rPr>
          <w:lang w:val="en-GB"/>
        </w:rPr>
        <w:t>money laundering</w:t>
      </w:r>
      <w:r w:rsidRPr="000C1EFC">
        <w:rPr>
          <w:lang w:val="en-GB"/>
        </w:rPr>
        <w:t xml:space="preserve">, </w:t>
      </w:r>
      <w:r w:rsidR="00483EB1">
        <w:rPr>
          <w:lang w:val="en-GB"/>
        </w:rPr>
        <w:t xml:space="preserve">while joint-stock companies and cooperatives carry a medium risk and other forms </w:t>
      </w:r>
      <w:r w:rsidRPr="000C1EFC">
        <w:rPr>
          <w:lang w:val="en-GB"/>
        </w:rPr>
        <w:t>(</w:t>
      </w:r>
      <w:r w:rsidR="00483EB1">
        <w:rPr>
          <w:lang w:val="en-GB"/>
        </w:rPr>
        <w:t>limited partnerships and partnerships</w:t>
      </w:r>
      <w:r w:rsidRPr="000C1EFC">
        <w:rPr>
          <w:lang w:val="en-GB"/>
        </w:rPr>
        <w:t xml:space="preserve">) </w:t>
      </w:r>
      <w:r w:rsidR="00483EB1">
        <w:rPr>
          <w:lang w:val="en-GB"/>
        </w:rPr>
        <w:t>carry a low risk</w:t>
      </w:r>
      <w:r w:rsidRPr="000C1EFC">
        <w:rPr>
          <w:lang w:val="en-GB"/>
        </w:rPr>
        <w:t xml:space="preserve">. </w:t>
      </w:r>
      <w:r w:rsidR="00483EB1">
        <w:rPr>
          <w:lang w:val="en-GB"/>
        </w:rPr>
        <w:t>On the other hand, the legal form of registered farms has been identified as a growing threat</w:t>
      </w:r>
      <w:r w:rsidRPr="000C1EFC">
        <w:rPr>
          <w:lang w:val="en-GB"/>
        </w:rPr>
        <w:t>.</w:t>
      </w:r>
    </w:p>
    <w:p w14:paraId="72D4D6D0" w14:textId="494F1D4C" w:rsidR="001A1E67" w:rsidRPr="000C1EFC" w:rsidRDefault="006D2056">
      <w:pPr>
        <w:spacing w:after="147"/>
        <w:ind w:left="14" w:right="14" w:firstLine="526"/>
        <w:rPr>
          <w:lang w:val="en-GB"/>
        </w:rPr>
      </w:pPr>
      <w:r>
        <w:rPr>
          <w:lang w:val="en-GB"/>
        </w:rPr>
        <w:t xml:space="preserve">The analysis of individual cases </w:t>
      </w:r>
      <w:r w:rsidR="00106CAD">
        <w:rPr>
          <w:lang w:val="en-GB"/>
        </w:rPr>
        <w:t xml:space="preserve">in which persons were prosecuted for the criminal offence </w:t>
      </w:r>
      <w:r w:rsidR="00922FD9" w:rsidRPr="000C1EFC">
        <w:rPr>
          <w:lang w:val="en-GB"/>
        </w:rPr>
        <w:t>money laundering</w:t>
      </w:r>
      <w:r w:rsidRPr="000C1EFC">
        <w:rPr>
          <w:lang w:val="en-GB"/>
        </w:rPr>
        <w:t xml:space="preserve"> </w:t>
      </w:r>
      <w:r w:rsidR="00106CAD">
        <w:rPr>
          <w:lang w:val="en-GB"/>
        </w:rPr>
        <w:t>has revealed that the perpetrators of this criminal offence are commonly persons who own registered farms, as well as natural persons who hold special-purpose accounts with commercial banks</w:t>
      </w:r>
      <w:r w:rsidRPr="000C1EFC">
        <w:rPr>
          <w:lang w:val="en-GB"/>
        </w:rPr>
        <w:t>.</w:t>
      </w:r>
    </w:p>
    <w:p w14:paraId="6A41EA5D" w14:textId="7006A19C" w:rsidR="001A1E67" w:rsidRPr="000C1EFC" w:rsidRDefault="00106CAD">
      <w:pPr>
        <w:spacing w:after="128"/>
        <w:ind w:left="14" w:right="14" w:firstLine="540"/>
        <w:rPr>
          <w:lang w:val="en-GB"/>
        </w:rPr>
      </w:pPr>
      <w:r>
        <w:rPr>
          <w:lang w:val="en-GB"/>
        </w:rPr>
        <w:t>A majority of the predicate criminal offences were committed in the national jurisdiction</w:t>
      </w:r>
      <w:r w:rsidRPr="000C1EFC">
        <w:rPr>
          <w:lang w:val="en-GB"/>
        </w:rPr>
        <w:t xml:space="preserve">, </w:t>
      </w:r>
      <w:r>
        <w:rPr>
          <w:lang w:val="en-GB"/>
        </w:rPr>
        <w:t>which is why the level of threat has been assessed as high</w:t>
      </w:r>
      <w:r w:rsidRPr="000C1EFC">
        <w:rPr>
          <w:lang w:val="en-GB"/>
        </w:rPr>
        <w:t>.</w:t>
      </w:r>
    </w:p>
    <w:p w14:paraId="7DC8D4E9" w14:textId="24BD9924" w:rsidR="001A1E67" w:rsidRPr="000C1EFC" w:rsidRDefault="00106CAD">
      <w:pPr>
        <w:spacing w:after="142"/>
        <w:ind w:left="14" w:right="14" w:firstLine="533"/>
        <w:rPr>
          <w:lang w:val="en-GB"/>
        </w:rPr>
      </w:pPr>
      <w:r>
        <w:rPr>
          <w:lang w:val="en-GB"/>
        </w:rPr>
        <w:t xml:space="preserve">The </w:t>
      </w:r>
      <w:r w:rsidRPr="00106CAD">
        <w:rPr>
          <w:lang w:val="en-GB"/>
        </w:rPr>
        <w:t xml:space="preserve">2021 National </w:t>
      </w:r>
      <w:r>
        <w:rPr>
          <w:lang w:val="en-GB"/>
        </w:rPr>
        <w:t xml:space="preserve">Money Laundering and Terrorism Financing </w:t>
      </w:r>
      <w:r w:rsidRPr="00106CAD">
        <w:rPr>
          <w:lang w:val="en-GB"/>
        </w:rPr>
        <w:t xml:space="preserve">Risk Assessment </w:t>
      </w:r>
      <w:r>
        <w:rPr>
          <w:lang w:val="en-GB"/>
        </w:rPr>
        <w:t xml:space="preserve">included also an assessment of cross-border </w:t>
      </w:r>
      <w:r w:rsidR="00922FD9" w:rsidRPr="000C1EFC">
        <w:rPr>
          <w:lang w:val="en-GB"/>
        </w:rPr>
        <w:t>money laundering</w:t>
      </w:r>
      <w:r>
        <w:rPr>
          <w:lang w:val="en-GB"/>
        </w:rPr>
        <w:t xml:space="preserve"> threats</w:t>
      </w:r>
      <w:r w:rsidRPr="000C1EFC">
        <w:rPr>
          <w:lang w:val="en-GB"/>
        </w:rPr>
        <w:t>.</w:t>
      </w:r>
    </w:p>
    <w:p w14:paraId="1C9CFAC3" w14:textId="582A3C1C" w:rsidR="001A1E67" w:rsidRPr="000C1EFC" w:rsidRDefault="00106CAD">
      <w:pPr>
        <w:spacing w:after="63"/>
        <w:ind w:left="14" w:right="14" w:firstLine="540"/>
        <w:rPr>
          <w:lang w:val="en-GB"/>
        </w:rPr>
      </w:pPr>
      <w:r>
        <w:rPr>
          <w:lang w:val="en-GB"/>
        </w:rPr>
        <w:t xml:space="preserve">The assessment of </w:t>
      </w:r>
      <w:r w:rsidRPr="00106CAD">
        <w:rPr>
          <w:lang w:val="en-GB"/>
        </w:rPr>
        <w:t xml:space="preserve">cross-border money laundering threats </w:t>
      </w:r>
      <w:r>
        <w:rPr>
          <w:lang w:val="en-GB"/>
        </w:rPr>
        <w:t xml:space="preserve">covered </w:t>
      </w:r>
      <w:r w:rsidRPr="000C1EFC">
        <w:rPr>
          <w:lang w:val="en-GB"/>
        </w:rPr>
        <w:t xml:space="preserve">164 </w:t>
      </w:r>
      <w:r>
        <w:rPr>
          <w:lang w:val="en-GB"/>
        </w:rPr>
        <w:t>countries</w:t>
      </w:r>
      <w:r w:rsidRPr="000C1EFC">
        <w:rPr>
          <w:lang w:val="en-GB"/>
        </w:rPr>
        <w:t xml:space="preserve">. </w:t>
      </w:r>
      <w:r>
        <w:rPr>
          <w:lang w:val="en-GB"/>
        </w:rPr>
        <w:t>On the  basis of the conducted analyses</w:t>
      </w:r>
      <w:r w:rsidRPr="000C1EFC">
        <w:rPr>
          <w:lang w:val="en-GB"/>
        </w:rPr>
        <w:t xml:space="preserve">, </w:t>
      </w:r>
      <w:r>
        <w:rPr>
          <w:lang w:val="en-GB"/>
        </w:rPr>
        <w:t xml:space="preserve">a list was made of </w:t>
      </w:r>
      <w:r w:rsidRPr="000C1EFC">
        <w:rPr>
          <w:lang w:val="en-GB"/>
        </w:rPr>
        <w:t xml:space="preserve">29 </w:t>
      </w:r>
      <w:r>
        <w:rPr>
          <w:lang w:val="en-GB"/>
        </w:rPr>
        <w:t xml:space="preserve">countries identified as relevant in terms of cross-border </w:t>
      </w:r>
      <w:r w:rsidR="00922FD9" w:rsidRPr="000C1EFC">
        <w:rPr>
          <w:lang w:val="en-GB"/>
        </w:rPr>
        <w:t>money laundering</w:t>
      </w:r>
      <w:r>
        <w:rPr>
          <w:lang w:val="en-GB"/>
        </w:rPr>
        <w:t xml:space="preserve"> threats </w:t>
      </w:r>
      <w:r w:rsidRPr="000C1EFC">
        <w:rPr>
          <w:lang w:val="en-GB"/>
        </w:rPr>
        <w:t xml:space="preserve"> (</w:t>
      </w:r>
      <w:r>
        <w:rPr>
          <w:lang w:val="en-GB"/>
        </w:rPr>
        <w:t xml:space="preserve">with </w:t>
      </w:r>
      <w:r w:rsidRPr="000C1EFC">
        <w:rPr>
          <w:lang w:val="en-GB"/>
        </w:rPr>
        <w:t xml:space="preserve">11 </w:t>
      </w:r>
      <w:r>
        <w:rPr>
          <w:lang w:val="en-GB"/>
        </w:rPr>
        <w:t>countries identified as high risk for money laundering</w:t>
      </w:r>
      <w:r w:rsidRPr="000C1EFC">
        <w:rPr>
          <w:lang w:val="en-GB"/>
        </w:rPr>
        <w:t xml:space="preserve">, 15 </w:t>
      </w:r>
      <w:r>
        <w:rPr>
          <w:lang w:val="en-GB"/>
        </w:rPr>
        <w:t>countries identified as medium risk and 3 countries identified as low risk</w:t>
      </w:r>
      <w:r w:rsidRPr="000C1EFC">
        <w:rPr>
          <w:lang w:val="en-GB"/>
        </w:rPr>
        <w:t>).</w:t>
      </w:r>
    </w:p>
    <w:p w14:paraId="4D4CD817" w14:textId="36EF6910" w:rsidR="001A1E67" w:rsidRPr="000C1EFC" w:rsidRDefault="00684F57">
      <w:pPr>
        <w:spacing w:after="34"/>
        <w:ind w:left="17" w:right="14"/>
        <w:rPr>
          <w:lang w:val="en-GB"/>
        </w:rPr>
      </w:pPr>
      <w:r>
        <w:rPr>
          <w:lang w:val="en-GB"/>
        </w:rPr>
        <w:t xml:space="preserve">Sectors that are most exposed to </w:t>
      </w:r>
      <w:r>
        <w:rPr>
          <w:b/>
          <w:bCs/>
          <w:lang w:val="en-GB"/>
        </w:rPr>
        <w:t xml:space="preserve">high risk </w:t>
      </w:r>
      <w:r w:rsidR="00922FD9" w:rsidRPr="000C1EFC">
        <w:rPr>
          <w:lang w:val="en-GB"/>
        </w:rPr>
        <w:t>of money laundering</w:t>
      </w:r>
      <w:r w:rsidRPr="000C1EFC">
        <w:rPr>
          <w:lang w:val="en-GB"/>
        </w:rPr>
        <w:t xml:space="preserve">, </w:t>
      </w:r>
      <w:r>
        <w:rPr>
          <w:lang w:val="en-GB"/>
        </w:rPr>
        <w:t>include</w:t>
      </w:r>
      <w:r w:rsidRPr="000C1EFC">
        <w:rPr>
          <w:lang w:val="en-GB"/>
        </w:rPr>
        <w:t xml:space="preserve"> </w:t>
      </w:r>
      <w:r>
        <w:rPr>
          <w:b/>
          <w:bCs/>
          <w:lang w:val="en-GB"/>
        </w:rPr>
        <w:t>the real estate sector</w:t>
      </w:r>
      <w:r w:rsidRPr="000C1EFC">
        <w:rPr>
          <w:lang w:val="en-GB"/>
        </w:rPr>
        <w:t xml:space="preserve"> (</w:t>
      </w:r>
      <w:r>
        <w:rPr>
          <w:i/>
          <w:iCs/>
          <w:lang w:val="en-GB"/>
        </w:rPr>
        <w:t>residential and commercial property developers</w:t>
      </w:r>
      <w:r w:rsidRPr="00684F57">
        <w:rPr>
          <w:i/>
          <w:iCs/>
          <w:lang w:val="en-GB"/>
        </w:rPr>
        <w:t xml:space="preserve">, </w:t>
      </w:r>
      <w:r>
        <w:rPr>
          <w:i/>
          <w:iCs/>
          <w:lang w:val="en-GB"/>
        </w:rPr>
        <w:t>direct real estate purchases</w:t>
      </w:r>
      <w:r w:rsidRPr="000C1EFC">
        <w:rPr>
          <w:lang w:val="en-GB"/>
        </w:rPr>
        <w:t xml:space="preserve">), </w:t>
      </w:r>
      <w:r w:rsidR="001B5102">
        <w:rPr>
          <w:lang w:val="en-GB"/>
        </w:rPr>
        <w:t>the sector of organisers of online games of chance and the banking sector</w:t>
      </w:r>
      <w:r w:rsidRPr="000C1EFC">
        <w:rPr>
          <w:lang w:val="en-GB"/>
        </w:rPr>
        <w:t>.</w:t>
      </w:r>
    </w:p>
    <w:p w14:paraId="180ACE9D" w14:textId="25186421" w:rsidR="001A1E67" w:rsidRPr="000C1EFC" w:rsidRDefault="001B5102">
      <w:pPr>
        <w:spacing w:after="34"/>
        <w:ind w:left="14" w:right="14" w:firstLine="526"/>
        <w:rPr>
          <w:lang w:val="en-GB"/>
        </w:rPr>
      </w:pPr>
      <w:r>
        <w:rPr>
          <w:lang w:val="en-GB"/>
        </w:rPr>
        <w:t>These are followed by the accounting sector, as the sector exposed to a medium-high risk with a tendency towards high risk</w:t>
      </w:r>
      <w:r w:rsidRPr="000C1EFC">
        <w:rPr>
          <w:lang w:val="en-GB"/>
        </w:rPr>
        <w:t xml:space="preserve">. </w:t>
      </w:r>
      <w:r>
        <w:rPr>
          <w:lang w:val="en-GB"/>
        </w:rPr>
        <w:t xml:space="preserve">Sector exposed to a medium-high risk </w:t>
      </w:r>
      <w:r w:rsidR="00922FD9" w:rsidRPr="000C1EFC">
        <w:rPr>
          <w:lang w:val="en-GB"/>
        </w:rPr>
        <w:t>of money laundering</w:t>
      </w:r>
      <w:r w:rsidRPr="000C1EFC">
        <w:rPr>
          <w:lang w:val="en-GB"/>
        </w:rPr>
        <w:t xml:space="preserve"> </w:t>
      </w:r>
      <w:r>
        <w:rPr>
          <w:lang w:val="en-GB"/>
        </w:rPr>
        <w:t>include exchange offices and casinos</w:t>
      </w:r>
      <w:r w:rsidRPr="000C1EFC">
        <w:rPr>
          <w:lang w:val="en-GB"/>
        </w:rPr>
        <w:t>.</w:t>
      </w:r>
    </w:p>
    <w:p w14:paraId="71A511DB" w14:textId="7C7FF336" w:rsidR="001A1E67" w:rsidRPr="000C1EFC" w:rsidRDefault="001B5102">
      <w:pPr>
        <w:ind w:left="14" w:right="14" w:firstLine="540"/>
        <w:rPr>
          <w:lang w:val="en-GB"/>
        </w:rPr>
      </w:pPr>
      <w:r>
        <w:rPr>
          <w:lang w:val="en-GB"/>
        </w:rPr>
        <w:lastRenderedPageBreak/>
        <w:t xml:space="preserve">Sectors exposed to a medium risk of </w:t>
      </w:r>
      <w:r w:rsidR="00922FD9" w:rsidRPr="000C1EFC">
        <w:rPr>
          <w:lang w:val="en-GB"/>
        </w:rPr>
        <w:t>money laundering</w:t>
      </w:r>
      <w:r w:rsidRPr="000C1EFC">
        <w:rPr>
          <w:lang w:val="en-GB"/>
        </w:rPr>
        <w:t xml:space="preserve"> </w:t>
      </w:r>
      <w:r>
        <w:rPr>
          <w:lang w:val="en-GB"/>
        </w:rPr>
        <w:t>include real estate agents</w:t>
      </w:r>
      <w:r w:rsidRPr="000C1EFC">
        <w:rPr>
          <w:lang w:val="en-GB"/>
        </w:rPr>
        <w:t xml:space="preserve">, </w:t>
      </w:r>
      <w:r>
        <w:rPr>
          <w:lang w:val="en-GB"/>
        </w:rPr>
        <w:t>attorneys</w:t>
      </w:r>
      <w:r w:rsidRPr="000C1EFC">
        <w:rPr>
          <w:lang w:val="en-GB"/>
        </w:rPr>
        <w:t xml:space="preserve">, </w:t>
      </w:r>
      <w:r w:rsidR="00684F57">
        <w:rPr>
          <w:lang w:val="en-GB"/>
        </w:rPr>
        <w:t>virtual asset service providers</w:t>
      </w:r>
      <w:r w:rsidRPr="000C1EFC">
        <w:rPr>
          <w:lang w:val="en-GB"/>
        </w:rPr>
        <w:t xml:space="preserve"> (</w:t>
      </w:r>
      <w:r w:rsidR="006A079D" w:rsidRPr="000C1EFC">
        <w:rPr>
          <w:lang w:val="en-GB"/>
        </w:rPr>
        <w:t>hereinafter referred to as “</w:t>
      </w:r>
      <w:proofErr w:type="spellStart"/>
      <w:r w:rsidR="00684F57">
        <w:rPr>
          <w:lang w:val="en-GB"/>
        </w:rPr>
        <w:t>VASPs</w:t>
      </w:r>
      <w:proofErr w:type="spellEnd"/>
      <w:r w:rsidR="00684F57">
        <w:rPr>
          <w:lang w:val="en-GB"/>
        </w:rPr>
        <w:t>”</w:t>
      </w:r>
      <w:r w:rsidRPr="000C1EFC">
        <w:rPr>
          <w:lang w:val="en-GB"/>
        </w:rPr>
        <w:t xml:space="preserve">), </w:t>
      </w:r>
      <w:r>
        <w:rPr>
          <w:lang w:val="en-GB"/>
        </w:rPr>
        <w:t>the automobile sales sectors</w:t>
      </w:r>
      <w:r w:rsidRPr="000C1EFC">
        <w:rPr>
          <w:lang w:val="en-GB"/>
        </w:rPr>
        <w:t xml:space="preserve">, </w:t>
      </w:r>
      <w:r>
        <w:rPr>
          <w:lang w:val="en-GB"/>
        </w:rPr>
        <w:t>postal service operators and factoring companies</w:t>
      </w:r>
      <w:r w:rsidRPr="000C1EFC">
        <w:rPr>
          <w:lang w:val="en-GB"/>
        </w:rPr>
        <w:t xml:space="preserve">. </w:t>
      </w:r>
      <w:r>
        <w:rPr>
          <w:lang w:val="en-GB"/>
        </w:rPr>
        <w:t>Sectors associated with a medium risk level with a tendency towards medium-low risk include life insurance companies</w:t>
      </w:r>
      <w:r w:rsidRPr="000C1EFC">
        <w:rPr>
          <w:lang w:val="en-GB"/>
        </w:rPr>
        <w:t xml:space="preserve">, </w:t>
      </w:r>
      <w:r>
        <w:rPr>
          <w:lang w:val="en-GB"/>
        </w:rPr>
        <w:t>while sectors with a medium-low risk level include the capital market sector</w:t>
      </w:r>
      <w:r w:rsidRPr="000C1EFC">
        <w:rPr>
          <w:lang w:val="en-GB"/>
        </w:rPr>
        <w:t xml:space="preserve">, </w:t>
      </w:r>
      <w:r>
        <w:rPr>
          <w:lang w:val="en-GB"/>
        </w:rPr>
        <w:t>payment institutions and electronic money institutions</w:t>
      </w:r>
      <w:r w:rsidRPr="000C1EFC">
        <w:rPr>
          <w:lang w:val="en-GB"/>
        </w:rPr>
        <w:t xml:space="preserve">, </w:t>
      </w:r>
      <w:r>
        <w:rPr>
          <w:lang w:val="en-GB"/>
        </w:rPr>
        <w:t xml:space="preserve">auditors and public notaries. Sectors with a low risk </w:t>
      </w:r>
      <w:r w:rsidR="00922FD9" w:rsidRPr="000C1EFC">
        <w:rPr>
          <w:lang w:val="en-GB"/>
        </w:rPr>
        <w:t>of money laundering</w:t>
      </w:r>
      <w:r w:rsidRPr="000C1EFC">
        <w:rPr>
          <w:lang w:val="en-GB"/>
        </w:rPr>
        <w:t xml:space="preserve"> </w:t>
      </w:r>
      <w:r>
        <w:rPr>
          <w:lang w:val="en-GB"/>
        </w:rPr>
        <w:t xml:space="preserve">include </w:t>
      </w:r>
      <w:bookmarkStart w:id="0" w:name="_Hlk111920876"/>
      <w:r w:rsidR="00FC5414">
        <w:rPr>
          <w:lang w:val="en-GB"/>
        </w:rPr>
        <w:t>financial lease</w:t>
      </w:r>
      <w:r>
        <w:rPr>
          <w:lang w:val="en-GB"/>
        </w:rPr>
        <w:t xml:space="preserve"> providers and voluntary pension funds</w:t>
      </w:r>
      <w:bookmarkEnd w:id="0"/>
      <w:r w:rsidRPr="000C1EFC">
        <w:rPr>
          <w:lang w:val="en-GB"/>
        </w:rPr>
        <w:t>.</w:t>
      </w:r>
    </w:p>
    <w:p w14:paraId="2464B605" w14:textId="0070436A" w:rsidR="001B5102" w:rsidRDefault="001B5102" w:rsidP="001B5102">
      <w:pPr>
        <w:pStyle w:val="Heading1"/>
        <w:spacing w:after="0" w:line="264" w:lineRule="auto"/>
        <w:ind w:right="51" w:hanging="11"/>
        <w:rPr>
          <w:lang w:val="en-GB"/>
        </w:rPr>
      </w:pPr>
    </w:p>
    <w:tbl>
      <w:tblPr>
        <w:tblStyle w:val="TableGrid0"/>
        <w:tblW w:w="0" w:type="auto"/>
        <w:tblLook w:val="04A0" w:firstRow="1" w:lastRow="0" w:firstColumn="1" w:lastColumn="0" w:noHBand="0" w:noVBand="1"/>
      </w:tblPr>
      <w:tblGrid>
        <w:gridCol w:w="2481"/>
        <w:gridCol w:w="6003"/>
      </w:tblGrid>
      <w:tr w:rsidR="003F396A" w:rsidRPr="003F396A" w14:paraId="44613135" w14:textId="77777777" w:rsidTr="00892311">
        <w:tc>
          <w:tcPr>
            <w:tcW w:w="2547" w:type="dxa"/>
            <w:vMerge w:val="restart"/>
            <w:tcBorders>
              <w:top w:val="nil"/>
              <w:left w:val="nil"/>
              <w:bottom w:val="nil"/>
            </w:tcBorders>
            <w:vAlign w:val="center"/>
          </w:tcPr>
          <w:p w14:paraId="3FC3FEA3" w14:textId="77777777" w:rsidR="003F396A" w:rsidRPr="003F396A" w:rsidRDefault="003F396A" w:rsidP="003F396A">
            <w:pPr>
              <w:spacing w:after="0" w:line="240" w:lineRule="auto"/>
              <w:ind w:left="0" w:right="0" w:firstLine="0"/>
              <w:jc w:val="right"/>
              <w:rPr>
                <w:rFonts w:eastAsiaTheme="minorHAnsi"/>
                <w:color w:val="auto"/>
              </w:rPr>
            </w:pPr>
            <w:r w:rsidRPr="003F396A">
              <w:rPr>
                <w:rFonts w:eastAsiaTheme="minorHAnsi"/>
                <w:color w:val="auto"/>
              </w:rPr>
              <w:t>High</w:t>
            </w:r>
          </w:p>
        </w:tc>
        <w:tc>
          <w:tcPr>
            <w:tcW w:w="6469" w:type="dxa"/>
            <w:vAlign w:val="center"/>
          </w:tcPr>
          <w:p w14:paraId="5D0C8543" w14:textId="77777777" w:rsidR="003F396A" w:rsidRPr="003F396A" w:rsidRDefault="003F396A" w:rsidP="003F396A">
            <w:pPr>
              <w:spacing w:after="0" w:line="240" w:lineRule="auto"/>
              <w:ind w:left="0" w:right="0" w:firstLine="0"/>
              <w:jc w:val="left"/>
              <w:rPr>
                <w:rFonts w:eastAsiaTheme="minorHAnsi"/>
                <w:color w:val="auto"/>
              </w:rPr>
            </w:pPr>
            <w:r w:rsidRPr="003F396A">
              <w:rPr>
                <w:rFonts w:eastAsiaTheme="minorHAnsi"/>
                <w:color w:val="auto"/>
              </w:rPr>
              <w:t>Real estate sector</w:t>
            </w:r>
          </w:p>
        </w:tc>
      </w:tr>
      <w:tr w:rsidR="003F396A" w:rsidRPr="003F396A" w14:paraId="6BBC9AC0" w14:textId="77777777" w:rsidTr="00892311">
        <w:tc>
          <w:tcPr>
            <w:tcW w:w="2547" w:type="dxa"/>
            <w:vMerge/>
            <w:tcBorders>
              <w:top w:val="nil"/>
              <w:left w:val="nil"/>
              <w:bottom w:val="nil"/>
            </w:tcBorders>
            <w:vAlign w:val="center"/>
          </w:tcPr>
          <w:p w14:paraId="5FA99E3C" w14:textId="77777777" w:rsidR="003F396A" w:rsidRPr="003F396A" w:rsidRDefault="003F396A" w:rsidP="003F396A">
            <w:pPr>
              <w:spacing w:after="0" w:line="240" w:lineRule="auto"/>
              <w:ind w:left="0" w:right="0" w:firstLine="0"/>
              <w:jc w:val="right"/>
              <w:rPr>
                <w:rFonts w:eastAsiaTheme="minorHAnsi"/>
                <w:color w:val="auto"/>
              </w:rPr>
            </w:pPr>
          </w:p>
        </w:tc>
        <w:tc>
          <w:tcPr>
            <w:tcW w:w="6469" w:type="dxa"/>
            <w:vAlign w:val="center"/>
          </w:tcPr>
          <w:p w14:paraId="092857CA" w14:textId="77777777" w:rsidR="003F396A" w:rsidRPr="003F396A" w:rsidRDefault="003F396A" w:rsidP="003F396A">
            <w:pPr>
              <w:spacing w:after="0" w:line="240" w:lineRule="auto"/>
              <w:ind w:left="0" w:right="0" w:firstLine="0"/>
              <w:jc w:val="left"/>
              <w:rPr>
                <w:rFonts w:eastAsiaTheme="minorHAnsi"/>
                <w:color w:val="auto"/>
              </w:rPr>
            </w:pPr>
            <w:r w:rsidRPr="003F396A">
              <w:rPr>
                <w:rFonts w:eastAsiaTheme="minorHAnsi"/>
                <w:color w:val="auto"/>
              </w:rPr>
              <w:t>Organisers of online games of chance</w:t>
            </w:r>
          </w:p>
        </w:tc>
      </w:tr>
      <w:tr w:rsidR="003F396A" w:rsidRPr="003F396A" w14:paraId="2226914C" w14:textId="77777777" w:rsidTr="00892311">
        <w:tc>
          <w:tcPr>
            <w:tcW w:w="2547" w:type="dxa"/>
            <w:vMerge/>
            <w:tcBorders>
              <w:top w:val="nil"/>
              <w:left w:val="nil"/>
              <w:bottom w:val="nil"/>
            </w:tcBorders>
            <w:vAlign w:val="center"/>
          </w:tcPr>
          <w:p w14:paraId="3D89A4B2" w14:textId="77777777" w:rsidR="003F396A" w:rsidRPr="003F396A" w:rsidRDefault="003F396A" w:rsidP="003F396A">
            <w:pPr>
              <w:spacing w:after="0" w:line="240" w:lineRule="auto"/>
              <w:ind w:left="0" w:right="0" w:firstLine="0"/>
              <w:jc w:val="right"/>
              <w:rPr>
                <w:rFonts w:eastAsiaTheme="minorHAnsi"/>
                <w:color w:val="auto"/>
              </w:rPr>
            </w:pPr>
          </w:p>
        </w:tc>
        <w:tc>
          <w:tcPr>
            <w:tcW w:w="6469" w:type="dxa"/>
            <w:vAlign w:val="center"/>
          </w:tcPr>
          <w:p w14:paraId="64801EB2" w14:textId="77777777" w:rsidR="003F396A" w:rsidRPr="003F396A" w:rsidRDefault="003F396A" w:rsidP="003F396A">
            <w:pPr>
              <w:spacing w:after="0" w:line="240" w:lineRule="auto"/>
              <w:ind w:left="0" w:right="0" w:firstLine="0"/>
              <w:jc w:val="left"/>
              <w:rPr>
                <w:rFonts w:eastAsiaTheme="minorHAnsi"/>
                <w:color w:val="auto"/>
              </w:rPr>
            </w:pPr>
            <w:r w:rsidRPr="003F396A">
              <w:rPr>
                <w:rFonts w:eastAsiaTheme="minorHAnsi"/>
                <w:color w:val="auto"/>
              </w:rPr>
              <w:t>Banks</w:t>
            </w:r>
          </w:p>
        </w:tc>
      </w:tr>
      <w:tr w:rsidR="003F396A" w:rsidRPr="003F396A" w14:paraId="5362F5AD" w14:textId="77777777" w:rsidTr="00892311">
        <w:tc>
          <w:tcPr>
            <w:tcW w:w="2547" w:type="dxa"/>
            <w:tcBorders>
              <w:top w:val="nil"/>
              <w:left w:val="nil"/>
              <w:bottom w:val="nil"/>
            </w:tcBorders>
            <w:vAlign w:val="center"/>
          </w:tcPr>
          <w:p w14:paraId="3CA0C309" w14:textId="77777777" w:rsidR="003F396A" w:rsidRPr="003F396A" w:rsidRDefault="003F396A" w:rsidP="003F396A">
            <w:pPr>
              <w:spacing w:after="0" w:line="240" w:lineRule="auto"/>
              <w:ind w:left="0" w:right="0" w:firstLine="0"/>
              <w:jc w:val="right"/>
              <w:rPr>
                <w:rFonts w:eastAsiaTheme="minorHAnsi"/>
                <w:color w:val="auto"/>
              </w:rPr>
            </w:pPr>
            <w:r w:rsidRPr="003F396A">
              <w:rPr>
                <w:rFonts w:eastAsiaTheme="minorHAnsi"/>
                <w:color w:val="auto"/>
              </w:rPr>
              <w:t>Medium-high/high</w:t>
            </w:r>
          </w:p>
        </w:tc>
        <w:tc>
          <w:tcPr>
            <w:tcW w:w="6469" w:type="dxa"/>
            <w:vAlign w:val="center"/>
          </w:tcPr>
          <w:p w14:paraId="7E671379" w14:textId="77777777" w:rsidR="003F396A" w:rsidRPr="003F396A" w:rsidRDefault="003F396A" w:rsidP="003F396A">
            <w:pPr>
              <w:spacing w:after="0" w:line="240" w:lineRule="auto"/>
              <w:ind w:left="0" w:right="0" w:firstLine="0"/>
              <w:jc w:val="left"/>
              <w:rPr>
                <w:rFonts w:eastAsiaTheme="minorHAnsi"/>
                <w:color w:val="auto"/>
              </w:rPr>
            </w:pPr>
            <w:r w:rsidRPr="003F396A">
              <w:rPr>
                <w:rFonts w:eastAsiaTheme="minorHAnsi"/>
                <w:color w:val="auto"/>
              </w:rPr>
              <w:t>Accountants</w:t>
            </w:r>
          </w:p>
        </w:tc>
      </w:tr>
      <w:tr w:rsidR="003F396A" w:rsidRPr="003F396A" w14:paraId="63D46692" w14:textId="77777777" w:rsidTr="00892311">
        <w:tc>
          <w:tcPr>
            <w:tcW w:w="2547" w:type="dxa"/>
            <w:vMerge w:val="restart"/>
            <w:tcBorders>
              <w:top w:val="nil"/>
              <w:left w:val="nil"/>
              <w:bottom w:val="nil"/>
            </w:tcBorders>
            <w:vAlign w:val="center"/>
          </w:tcPr>
          <w:p w14:paraId="1677DD45" w14:textId="77777777" w:rsidR="003F396A" w:rsidRPr="003F396A" w:rsidRDefault="003F396A" w:rsidP="003F396A">
            <w:pPr>
              <w:spacing w:after="0" w:line="240" w:lineRule="auto"/>
              <w:ind w:left="0" w:right="0" w:firstLine="0"/>
              <w:jc w:val="right"/>
              <w:rPr>
                <w:rFonts w:eastAsiaTheme="minorHAnsi"/>
                <w:color w:val="auto"/>
              </w:rPr>
            </w:pPr>
            <w:r w:rsidRPr="003F396A">
              <w:rPr>
                <w:rFonts w:eastAsiaTheme="minorHAnsi"/>
                <w:color w:val="auto"/>
              </w:rPr>
              <w:t>Medium-high</w:t>
            </w:r>
          </w:p>
        </w:tc>
        <w:tc>
          <w:tcPr>
            <w:tcW w:w="6469" w:type="dxa"/>
            <w:vAlign w:val="center"/>
          </w:tcPr>
          <w:p w14:paraId="0F70575E" w14:textId="77777777" w:rsidR="003F396A" w:rsidRPr="003F396A" w:rsidRDefault="003F396A" w:rsidP="003F396A">
            <w:pPr>
              <w:spacing w:after="0" w:line="240" w:lineRule="auto"/>
              <w:ind w:left="0" w:right="0" w:firstLine="0"/>
              <w:jc w:val="left"/>
              <w:rPr>
                <w:rFonts w:eastAsiaTheme="minorHAnsi"/>
                <w:color w:val="auto"/>
              </w:rPr>
            </w:pPr>
            <w:r w:rsidRPr="003F396A">
              <w:rPr>
                <w:rFonts w:eastAsiaTheme="minorHAnsi"/>
                <w:color w:val="auto"/>
              </w:rPr>
              <w:t>Exchange offices</w:t>
            </w:r>
          </w:p>
        </w:tc>
      </w:tr>
      <w:tr w:rsidR="003F396A" w:rsidRPr="003F396A" w14:paraId="7D9057FE" w14:textId="77777777" w:rsidTr="00892311">
        <w:tc>
          <w:tcPr>
            <w:tcW w:w="2547" w:type="dxa"/>
            <w:vMerge/>
            <w:tcBorders>
              <w:top w:val="nil"/>
              <w:left w:val="nil"/>
              <w:bottom w:val="nil"/>
            </w:tcBorders>
            <w:vAlign w:val="center"/>
          </w:tcPr>
          <w:p w14:paraId="666FDC6F" w14:textId="77777777" w:rsidR="003F396A" w:rsidRPr="003F396A" w:rsidRDefault="003F396A" w:rsidP="003F396A">
            <w:pPr>
              <w:spacing w:after="0" w:line="240" w:lineRule="auto"/>
              <w:ind w:left="0" w:right="0" w:firstLine="0"/>
              <w:jc w:val="right"/>
              <w:rPr>
                <w:rFonts w:eastAsiaTheme="minorHAnsi"/>
                <w:color w:val="auto"/>
              </w:rPr>
            </w:pPr>
          </w:p>
        </w:tc>
        <w:tc>
          <w:tcPr>
            <w:tcW w:w="6469" w:type="dxa"/>
            <w:vAlign w:val="center"/>
          </w:tcPr>
          <w:p w14:paraId="6C686FA7" w14:textId="77777777" w:rsidR="003F396A" w:rsidRPr="003F396A" w:rsidRDefault="003F396A" w:rsidP="003F396A">
            <w:pPr>
              <w:spacing w:after="0" w:line="240" w:lineRule="auto"/>
              <w:ind w:left="0" w:right="0" w:firstLine="0"/>
              <w:jc w:val="left"/>
              <w:rPr>
                <w:rFonts w:eastAsiaTheme="minorHAnsi"/>
                <w:color w:val="auto"/>
              </w:rPr>
            </w:pPr>
            <w:r w:rsidRPr="003F396A">
              <w:rPr>
                <w:rFonts w:eastAsiaTheme="minorHAnsi"/>
                <w:color w:val="auto"/>
              </w:rPr>
              <w:t>Casinos</w:t>
            </w:r>
          </w:p>
        </w:tc>
      </w:tr>
      <w:tr w:rsidR="003F396A" w:rsidRPr="003F396A" w14:paraId="211E138A" w14:textId="77777777" w:rsidTr="00892311">
        <w:tc>
          <w:tcPr>
            <w:tcW w:w="2547" w:type="dxa"/>
            <w:vMerge w:val="restart"/>
            <w:tcBorders>
              <w:top w:val="nil"/>
              <w:left w:val="nil"/>
              <w:bottom w:val="nil"/>
            </w:tcBorders>
            <w:vAlign w:val="center"/>
          </w:tcPr>
          <w:p w14:paraId="258CB512" w14:textId="77777777" w:rsidR="003F396A" w:rsidRPr="003F396A" w:rsidRDefault="003F396A" w:rsidP="003F396A">
            <w:pPr>
              <w:spacing w:after="0" w:line="240" w:lineRule="auto"/>
              <w:ind w:left="0" w:right="0" w:firstLine="0"/>
              <w:jc w:val="right"/>
              <w:rPr>
                <w:rFonts w:eastAsiaTheme="minorHAnsi"/>
                <w:color w:val="auto"/>
              </w:rPr>
            </w:pPr>
            <w:r w:rsidRPr="003F396A">
              <w:rPr>
                <w:rFonts w:eastAsiaTheme="minorHAnsi"/>
                <w:color w:val="auto"/>
              </w:rPr>
              <w:t>Medium</w:t>
            </w:r>
          </w:p>
        </w:tc>
        <w:tc>
          <w:tcPr>
            <w:tcW w:w="6469" w:type="dxa"/>
            <w:vAlign w:val="center"/>
          </w:tcPr>
          <w:p w14:paraId="220B2884" w14:textId="77777777" w:rsidR="003F396A" w:rsidRPr="003F396A" w:rsidRDefault="003F396A" w:rsidP="003F396A">
            <w:pPr>
              <w:spacing w:after="0" w:line="240" w:lineRule="auto"/>
              <w:ind w:left="0" w:right="0" w:firstLine="0"/>
              <w:jc w:val="left"/>
              <w:rPr>
                <w:rFonts w:eastAsiaTheme="minorHAnsi"/>
                <w:color w:val="auto"/>
              </w:rPr>
            </w:pPr>
            <w:r w:rsidRPr="003F396A">
              <w:rPr>
                <w:rFonts w:eastAsiaTheme="minorHAnsi"/>
                <w:color w:val="auto"/>
              </w:rPr>
              <w:t>Real estate agents</w:t>
            </w:r>
          </w:p>
        </w:tc>
      </w:tr>
      <w:tr w:rsidR="003F396A" w:rsidRPr="003F396A" w14:paraId="2F329858" w14:textId="77777777" w:rsidTr="00892311">
        <w:tc>
          <w:tcPr>
            <w:tcW w:w="2547" w:type="dxa"/>
            <w:vMerge/>
            <w:tcBorders>
              <w:top w:val="nil"/>
              <w:left w:val="nil"/>
              <w:bottom w:val="nil"/>
            </w:tcBorders>
            <w:vAlign w:val="center"/>
          </w:tcPr>
          <w:p w14:paraId="19E068D5" w14:textId="77777777" w:rsidR="003F396A" w:rsidRPr="003F396A" w:rsidRDefault="003F396A" w:rsidP="003F396A">
            <w:pPr>
              <w:spacing w:after="0" w:line="240" w:lineRule="auto"/>
              <w:ind w:left="0" w:right="0" w:firstLine="0"/>
              <w:jc w:val="right"/>
              <w:rPr>
                <w:rFonts w:eastAsiaTheme="minorHAnsi"/>
                <w:color w:val="auto"/>
              </w:rPr>
            </w:pPr>
          </w:p>
        </w:tc>
        <w:tc>
          <w:tcPr>
            <w:tcW w:w="6469" w:type="dxa"/>
            <w:vAlign w:val="center"/>
          </w:tcPr>
          <w:p w14:paraId="512262BC" w14:textId="77777777" w:rsidR="003F396A" w:rsidRPr="003F396A" w:rsidRDefault="003F396A" w:rsidP="003F396A">
            <w:pPr>
              <w:spacing w:after="0" w:line="240" w:lineRule="auto"/>
              <w:ind w:left="0" w:right="0" w:firstLine="0"/>
              <w:jc w:val="left"/>
              <w:rPr>
                <w:rFonts w:eastAsiaTheme="minorHAnsi"/>
                <w:color w:val="auto"/>
              </w:rPr>
            </w:pPr>
            <w:r w:rsidRPr="003F396A">
              <w:rPr>
                <w:rFonts w:eastAsiaTheme="minorHAnsi"/>
                <w:color w:val="auto"/>
              </w:rPr>
              <w:t>Attorneys</w:t>
            </w:r>
          </w:p>
        </w:tc>
      </w:tr>
      <w:tr w:rsidR="003F396A" w:rsidRPr="003F396A" w14:paraId="191E1F33" w14:textId="77777777" w:rsidTr="00892311">
        <w:tc>
          <w:tcPr>
            <w:tcW w:w="2547" w:type="dxa"/>
            <w:vMerge/>
            <w:tcBorders>
              <w:top w:val="nil"/>
              <w:left w:val="nil"/>
              <w:bottom w:val="nil"/>
            </w:tcBorders>
            <w:vAlign w:val="center"/>
          </w:tcPr>
          <w:p w14:paraId="430B3DD6" w14:textId="77777777" w:rsidR="003F396A" w:rsidRPr="003F396A" w:rsidRDefault="003F396A" w:rsidP="003F396A">
            <w:pPr>
              <w:spacing w:after="0" w:line="240" w:lineRule="auto"/>
              <w:ind w:left="0" w:right="0" w:firstLine="0"/>
              <w:jc w:val="right"/>
              <w:rPr>
                <w:rFonts w:eastAsiaTheme="minorHAnsi"/>
                <w:color w:val="auto"/>
              </w:rPr>
            </w:pPr>
          </w:p>
        </w:tc>
        <w:tc>
          <w:tcPr>
            <w:tcW w:w="6469" w:type="dxa"/>
            <w:vAlign w:val="center"/>
          </w:tcPr>
          <w:p w14:paraId="21501ABA" w14:textId="77777777" w:rsidR="003F396A" w:rsidRPr="003F396A" w:rsidRDefault="003F396A" w:rsidP="003F396A">
            <w:pPr>
              <w:spacing w:after="0" w:line="240" w:lineRule="auto"/>
              <w:ind w:left="0" w:right="0" w:firstLine="0"/>
              <w:jc w:val="left"/>
              <w:rPr>
                <w:rFonts w:eastAsiaTheme="minorHAnsi"/>
                <w:color w:val="auto"/>
              </w:rPr>
            </w:pPr>
            <w:proofErr w:type="spellStart"/>
            <w:r w:rsidRPr="003F396A">
              <w:rPr>
                <w:rFonts w:eastAsiaTheme="minorHAnsi"/>
                <w:color w:val="auto"/>
              </w:rPr>
              <w:t>VASPs</w:t>
            </w:r>
            <w:proofErr w:type="spellEnd"/>
          </w:p>
        </w:tc>
      </w:tr>
      <w:tr w:rsidR="003F396A" w:rsidRPr="003F396A" w14:paraId="7FA20B99" w14:textId="77777777" w:rsidTr="00892311">
        <w:tc>
          <w:tcPr>
            <w:tcW w:w="2547" w:type="dxa"/>
            <w:vMerge/>
            <w:tcBorders>
              <w:top w:val="nil"/>
              <w:left w:val="nil"/>
              <w:bottom w:val="nil"/>
            </w:tcBorders>
            <w:vAlign w:val="center"/>
          </w:tcPr>
          <w:p w14:paraId="339FA1E6" w14:textId="77777777" w:rsidR="003F396A" w:rsidRPr="003F396A" w:rsidRDefault="003F396A" w:rsidP="003F396A">
            <w:pPr>
              <w:spacing w:after="0" w:line="240" w:lineRule="auto"/>
              <w:ind w:left="0" w:right="0" w:firstLine="0"/>
              <w:jc w:val="right"/>
              <w:rPr>
                <w:rFonts w:eastAsiaTheme="minorHAnsi"/>
                <w:color w:val="auto"/>
              </w:rPr>
            </w:pPr>
          </w:p>
        </w:tc>
        <w:tc>
          <w:tcPr>
            <w:tcW w:w="6469" w:type="dxa"/>
            <w:vAlign w:val="center"/>
          </w:tcPr>
          <w:p w14:paraId="0E12BB24" w14:textId="77777777" w:rsidR="003F396A" w:rsidRPr="003F396A" w:rsidRDefault="003F396A" w:rsidP="003F396A">
            <w:pPr>
              <w:spacing w:after="0" w:line="240" w:lineRule="auto"/>
              <w:ind w:left="0" w:right="0" w:firstLine="0"/>
              <w:jc w:val="left"/>
              <w:rPr>
                <w:rFonts w:eastAsiaTheme="minorHAnsi"/>
                <w:color w:val="auto"/>
              </w:rPr>
            </w:pPr>
            <w:r w:rsidRPr="003F396A">
              <w:rPr>
                <w:rFonts w:eastAsiaTheme="minorHAnsi"/>
                <w:color w:val="auto"/>
              </w:rPr>
              <w:t>Automobile sales</w:t>
            </w:r>
          </w:p>
        </w:tc>
      </w:tr>
      <w:tr w:rsidR="003F396A" w:rsidRPr="003F396A" w14:paraId="7E613C52" w14:textId="77777777" w:rsidTr="00892311">
        <w:tc>
          <w:tcPr>
            <w:tcW w:w="2547" w:type="dxa"/>
            <w:vMerge/>
            <w:tcBorders>
              <w:top w:val="nil"/>
              <w:left w:val="nil"/>
              <w:bottom w:val="nil"/>
            </w:tcBorders>
            <w:vAlign w:val="center"/>
          </w:tcPr>
          <w:p w14:paraId="06A3DD47" w14:textId="77777777" w:rsidR="003F396A" w:rsidRPr="003F396A" w:rsidRDefault="003F396A" w:rsidP="003F396A">
            <w:pPr>
              <w:spacing w:after="0" w:line="240" w:lineRule="auto"/>
              <w:ind w:left="0" w:right="0" w:firstLine="0"/>
              <w:jc w:val="right"/>
              <w:rPr>
                <w:rFonts w:eastAsiaTheme="minorHAnsi"/>
                <w:color w:val="auto"/>
              </w:rPr>
            </w:pPr>
          </w:p>
        </w:tc>
        <w:tc>
          <w:tcPr>
            <w:tcW w:w="6469" w:type="dxa"/>
            <w:vAlign w:val="center"/>
          </w:tcPr>
          <w:p w14:paraId="576CA776" w14:textId="77777777" w:rsidR="003F396A" w:rsidRPr="003F396A" w:rsidRDefault="003F396A" w:rsidP="003F396A">
            <w:pPr>
              <w:spacing w:after="0" w:line="240" w:lineRule="auto"/>
              <w:ind w:left="0" w:right="0" w:firstLine="0"/>
              <w:jc w:val="left"/>
              <w:rPr>
                <w:rFonts w:eastAsiaTheme="minorHAnsi"/>
                <w:color w:val="auto"/>
              </w:rPr>
            </w:pPr>
            <w:r w:rsidRPr="003F396A">
              <w:rPr>
                <w:rFonts w:eastAsiaTheme="minorHAnsi"/>
                <w:color w:val="auto"/>
              </w:rPr>
              <w:t>Postal service operators</w:t>
            </w:r>
          </w:p>
        </w:tc>
      </w:tr>
      <w:tr w:rsidR="003F396A" w:rsidRPr="003F396A" w14:paraId="53F28D66" w14:textId="77777777" w:rsidTr="00892311">
        <w:tc>
          <w:tcPr>
            <w:tcW w:w="2547" w:type="dxa"/>
            <w:vMerge/>
            <w:tcBorders>
              <w:top w:val="nil"/>
              <w:left w:val="nil"/>
              <w:bottom w:val="nil"/>
            </w:tcBorders>
            <w:vAlign w:val="center"/>
          </w:tcPr>
          <w:p w14:paraId="7354098D" w14:textId="77777777" w:rsidR="003F396A" w:rsidRPr="003F396A" w:rsidRDefault="003F396A" w:rsidP="003F396A">
            <w:pPr>
              <w:spacing w:after="0" w:line="240" w:lineRule="auto"/>
              <w:ind w:left="0" w:right="0" w:firstLine="0"/>
              <w:jc w:val="right"/>
              <w:rPr>
                <w:rFonts w:eastAsiaTheme="minorHAnsi"/>
                <w:color w:val="auto"/>
              </w:rPr>
            </w:pPr>
          </w:p>
        </w:tc>
        <w:tc>
          <w:tcPr>
            <w:tcW w:w="6469" w:type="dxa"/>
            <w:vAlign w:val="center"/>
          </w:tcPr>
          <w:p w14:paraId="79FF587C" w14:textId="77777777" w:rsidR="003F396A" w:rsidRPr="003F396A" w:rsidRDefault="003F396A" w:rsidP="003F396A">
            <w:pPr>
              <w:spacing w:after="0" w:line="240" w:lineRule="auto"/>
              <w:ind w:left="0" w:right="0" w:firstLine="0"/>
              <w:jc w:val="left"/>
              <w:rPr>
                <w:rFonts w:eastAsiaTheme="minorHAnsi"/>
                <w:color w:val="auto"/>
              </w:rPr>
            </w:pPr>
            <w:r w:rsidRPr="003F396A">
              <w:rPr>
                <w:rFonts w:eastAsiaTheme="minorHAnsi"/>
                <w:color w:val="auto"/>
              </w:rPr>
              <w:t>Factoring companies</w:t>
            </w:r>
          </w:p>
        </w:tc>
      </w:tr>
      <w:tr w:rsidR="003F396A" w:rsidRPr="003F396A" w14:paraId="58E30825" w14:textId="77777777" w:rsidTr="00892311">
        <w:tc>
          <w:tcPr>
            <w:tcW w:w="2547" w:type="dxa"/>
            <w:vMerge w:val="restart"/>
            <w:tcBorders>
              <w:top w:val="nil"/>
              <w:left w:val="nil"/>
              <w:bottom w:val="nil"/>
            </w:tcBorders>
            <w:vAlign w:val="center"/>
          </w:tcPr>
          <w:p w14:paraId="1B2761BE" w14:textId="77777777" w:rsidR="003F396A" w:rsidRPr="003F396A" w:rsidRDefault="003F396A" w:rsidP="003F396A">
            <w:pPr>
              <w:spacing w:after="0" w:line="240" w:lineRule="auto"/>
              <w:ind w:left="0" w:right="0" w:firstLine="0"/>
              <w:jc w:val="right"/>
              <w:rPr>
                <w:rFonts w:eastAsiaTheme="minorHAnsi"/>
                <w:color w:val="auto"/>
              </w:rPr>
            </w:pPr>
            <w:r w:rsidRPr="003F396A">
              <w:rPr>
                <w:rFonts w:eastAsiaTheme="minorHAnsi"/>
                <w:color w:val="auto"/>
              </w:rPr>
              <w:t>Medium/medium-low</w:t>
            </w:r>
          </w:p>
        </w:tc>
        <w:tc>
          <w:tcPr>
            <w:tcW w:w="6469" w:type="dxa"/>
            <w:vAlign w:val="center"/>
          </w:tcPr>
          <w:p w14:paraId="50DD67C6" w14:textId="77777777" w:rsidR="003F396A" w:rsidRPr="003F396A" w:rsidRDefault="003F396A" w:rsidP="003F396A">
            <w:pPr>
              <w:spacing w:after="0" w:line="240" w:lineRule="auto"/>
              <w:ind w:left="0" w:right="0" w:firstLine="0"/>
              <w:jc w:val="left"/>
              <w:rPr>
                <w:rFonts w:eastAsiaTheme="minorHAnsi"/>
                <w:color w:val="auto"/>
              </w:rPr>
            </w:pPr>
            <w:r w:rsidRPr="003F396A">
              <w:rPr>
                <w:rFonts w:eastAsiaTheme="minorHAnsi"/>
                <w:color w:val="auto"/>
              </w:rPr>
              <w:t>Insurance companies</w:t>
            </w:r>
          </w:p>
        </w:tc>
      </w:tr>
      <w:tr w:rsidR="003F396A" w:rsidRPr="003F396A" w14:paraId="121696B7" w14:textId="77777777" w:rsidTr="00892311">
        <w:tc>
          <w:tcPr>
            <w:tcW w:w="2547" w:type="dxa"/>
            <w:vMerge/>
            <w:tcBorders>
              <w:top w:val="nil"/>
              <w:left w:val="nil"/>
              <w:bottom w:val="nil"/>
            </w:tcBorders>
            <w:vAlign w:val="center"/>
          </w:tcPr>
          <w:p w14:paraId="18BC5EE4" w14:textId="77777777" w:rsidR="003F396A" w:rsidRPr="003F396A" w:rsidRDefault="003F396A" w:rsidP="003F396A">
            <w:pPr>
              <w:spacing w:after="0" w:line="240" w:lineRule="auto"/>
              <w:ind w:left="0" w:right="0" w:firstLine="0"/>
              <w:jc w:val="right"/>
              <w:rPr>
                <w:rFonts w:eastAsiaTheme="minorHAnsi"/>
                <w:color w:val="auto"/>
              </w:rPr>
            </w:pPr>
          </w:p>
        </w:tc>
        <w:tc>
          <w:tcPr>
            <w:tcW w:w="6469" w:type="dxa"/>
            <w:vAlign w:val="center"/>
          </w:tcPr>
          <w:p w14:paraId="0D911671" w14:textId="77777777" w:rsidR="003F396A" w:rsidRPr="003F396A" w:rsidRDefault="003F396A" w:rsidP="003F396A">
            <w:pPr>
              <w:spacing w:after="0" w:line="240" w:lineRule="auto"/>
              <w:ind w:left="0" w:right="0" w:firstLine="0"/>
              <w:jc w:val="left"/>
              <w:rPr>
                <w:rFonts w:eastAsiaTheme="minorHAnsi"/>
                <w:color w:val="auto"/>
              </w:rPr>
            </w:pPr>
            <w:r w:rsidRPr="003F396A">
              <w:rPr>
                <w:rFonts w:eastAsiaTheme="minorHAnsi"/>
                <w:color w:val="auto"/>
              </w:rPr>
              <w:t>Capital market</w:t>
            </w:r>
          </w:p>
        </w:tc>
      </w:tr>
      <w:tr w:rsidR="003F396A" w:rsidRPr="003F396A" w14:paraId="513FCBAC" w14:textId="77777777" w:rsidTr="00892311">
        <w:tc>
          <w:tcPr>
            <w:tcW w:w="2547" w:type="dxa"/>
            <w:vMerge/>
            <w:tcBorders>
              <w:top w:val="nil"/>
              <w:left w:val="nil"/>
              <w:bottom w:val="nil"/>
            </w:tcBorders>
            <w:vAlign w:val="center"/>
          </w:tcPr>
          <w:p w14:paraId="07A09DA9" w14:textId="77777777" w:rsidR="003F396A" w:rsidRPr="003F396A" w:rsidRDefault="003F396A" w:rsidP="003F396A">
            <w:pPr>
              <w:spacing w:after="0" w:line="240" w:lineRule="auto"/>
              <w:ind w:left="0" w:right="0" w:firstLine="0"/>
              <w:jc w:val="right"/>
              <w:rPr>
                <w:rFonts w:eastAsiaTheme="minorHAnsi"/>
                <w:color w:val="auto"/>
              </w:rPr>
            </w:pPr>
          </w:p>
        </w:tc>
        <w:tc>
          <w:tcPr>
            <w:tcW w:w="6469" w:type="dxa"/>
            <w:vAlign w:val="center"/>
          </w:tcPr>
          <w:p w14:paraId="37CD1232" w14:textId="77777777" w:rsidR="003F396A" w:rsidRPr="003F396A" w:rsidRDefault="003F396A" w:rsidP="003F396A">
            <w:pPr>
              <w:spacing w:after="0" w:line="240" w:lineRule="auto"/>
              <w:ind w:left="0" w:right="0" w:firstLine="0"/>
              <w:jc w:val="left"/>
              <w:rPr>
                <w:rFonts w:eastAsiaTheme="minorHAnsi"/>
                <w:color w:val="auto"/>
              </w:rPr>
            </w:pPr>
            <w:r w:rsidRPr="003F396A">
              <w:rPr>
                <w:rFonts w:eastAsiaTheme="minorHAnsi"/>
                <w:color w:val="auto"/>
              </w:rPr>
              <w:t>Payment institutions and electronic money institutions</w:t>
            </w:r>
          </w:p>
        </w:tc>
      </w:tr>
      <w:tr w:rsidR="003F396A" w:rsidRPr="003F396A" w14:paraId="50FB1132" w14:textId="77777777" w:rsidTr="00892311">
        <w:tc>
          <w:tcPr>
            <w:tcW w:w="2547" w:type="dxa"/>
            <w:vMerge/>
            <w:tcBorders>
              <w:top w:val="nil"/>
              <w:left w:val="nil"/>
              <w:bottom w:val="nil"/>
            </w:tcBorders>
            <w:vAlign w:val="center"/>
          </w:tcPr>
          <w:p w14:paraId="17757894" w14:textId="77777777" w:rsidR="003F396A" w:rsidRPr="003F396A" w:rsidRDefault="003F396A" w:rsidP="003F396A">
            <w:pPr>
              <w:spacing w:after="0" w:line="240" w:lineRule="auto"/>
              <w:ind w:left="0" w:right="0" w:firstLine="0"/>
              <w:jc w:val="right"/>
              <w:rPr>
                <w:rFonts w:eastAsiaTheme="minorHAnsi"/>
                <w:color w:val="auto"/>
              </w:rPr>
            </w:pPr>
          </w:p>
        </w:tc>
        <w:tc>
          <w:tcPr>
            <w:tcW w:w="6469" w:type="dxa"/>
            <w:vAlign w:val="center"/>
          </w:tcPr>
          <w:p w14:paraId="109F793F" w14:textId="77777777" w:rsidR="003F396A" w:rsidRPr="003F396A" w:rsidRDefault="003F396A" w:rsidP="003F396A">
            <w:pPr>
              <w:spacing w:after="0" w:line="240" w:lineRule="auto"/>
              <w:ind w:left="0" w:right="0" w:firstLine="0"/>
              <w:jc w:val="left"/>
              <w:rPr>
                <w:rFonts w:eastAsiaTheme="minorHAnsi"/>
                <w:color w:val="auto"/>
              </w:rPr>
            </w:pPr>
            <w:r w:rsidRPr="003F396A">
              <w:rPr>
                <w:rFonts w:eastAsiaTheme="minorHAnsi"/>
                <w:color w:val="auto"/>
              </w:rPr>
              <w:t>Auditors</w:t>
            </w:r>
          </w:p>
        </w:tc>
      </w:tr>
      <w:tr w:rsidR="003F396A" w:rsidRPr="003F396A" w14:paraId="730E3C50" w14:textId="77777777" w:rsidTr="00892311">
        <w:tc>
          <w:tcPr>
            <w:tcW w:w="2547" w:type="dxa"/>
            <w:vMerge/>
            <w:tcBorders>
              <w:top w:val="nil"/>
              <w:left w:val="nil"/>
              <w:bottom w:val="nil"/>
            </w:tcBorders>
            <w:vAlign w:val="center"/>
          </w:tcPr>
          <w:p w14:paraId="4ACF848E" w14:textId="77777777" w:rsidR="003F396A" w:rsidRPr="003F396A" w:rsidRDefault="003F396A" w:rsidP="003F396A">
            <w:pPr>
              <w:spacing w:after="0" w:line="240" w:lineRule="auto"/>
              <w:ind w:left="0" w:right="0" w:firstLine="0"/>
              <w:jc w:val="right"/>
              <w:rPr>
                <w:rFonts w:eastAsiaTheme="minorHAnsi"/>
                <w:color w:val="auto"/>
              </w:rPr>
            </w:pPr>
          </w:p>
        </w:tc>
        <w:tc>
          <w:tcPr>
            <w:tcW w:w="6469" w:type="dxa"/>
            <w:vAlign w:val="center"/>
          </w:tcPr>
          <w:p w14:paraId="161D09D0" w14:textId="77777777" w:rsidR="003F396A" w:rsidRPr="003F396A" w:rsidRDefault="003F396A" w:rsidP="003F396A">
            <w:pPr>
              <w:spacing w:after="0" w:line="240" w:lineRule="auto"/>
              <w:ind w:left="0" w:right="0" w:firstLine="0"/>
              <w:jc w:val="left"/>
              <w:rPr>
                <w:rFonts w:eastAsiaTheme="minorHAnsi"/>
                <w:color w:val="auto"/>
              </w:rPr>
            </w:pPr>
            <w:r w:rsidRPr="003F396A">
              <w:rPr>
                <w:rFonts w:eastAsiaTheme="minorHAnsi"/>
                <w:color w:val="auto"/>
              </w:rPr>
              <w:t>Public notaries</w:t>
            </w:r>
          </w:p>
        </w:tc>
      </w:tr>
      <w:tr w:rsidR="003F396A" w:rsidRPr="003F396A" w14:paraId="7A75013B" w14:textId="77777777" w:rsidTr="00892311">
        <w:tc>
          <w:tcPr>
            <w:tcW w:w="2547" w:type="dxa"/>
            <w:vMerge w:val="restart"/>
            <w:tcBorders>
              <w:top w:val="nil"/>
              <w:left w:val="nil"/>
              <w:bottom w:val="nil"/>
            </w:tcBorders>
            <w:vAlign w:val="center"/>
          </w:tcPr>
          <w:p w14:paraId="042CBB68" w14:textId="77777777" w:rsidR="003F396A" w:rsidRPr="003F396A" w:rsidRDefault="003F396A" w:rsidP="003F396A">
            <w:pPr>
              <w:spacing w:after="0" w:line="240" w:lineRule="auto"/>
              <w:ind w:left="0" w:right="0" w:firstLine="0"/>
              <w:jc w:val="right"/>
              <w:rPr>
                <w:rFonts w:eastAsiaTheme="minorHAnsi"/>
                <w:color w:val="auto"/>
              </w:rPr>
            </w:pPr>
            <w:r w:rsidRPr="003F396A">
              <w:rPr>
                <w:rFonts w:eastAsiaTheme="minorHAnsi"/>
                <w:color w:val="auto"/>
              </w:rPr>
              <w:t>Low</w:t>
            </w:r>
          </w:p>
        </w:tc>
        <w:tc>
          <w:tcPr>
            <w:tcW w:w="6469" w:type="dxa"/>
            <w:vAlign w:val="center"/>
          </w:tcPr>
          <w:p w14:paraId="431E3F73" w14:textId="7A6C9902" w:rsidR="003F396A" w:rsidRPr="003F396A" w:rsidRDefault="00FC5414" w:rsidP="003F396A">
            <w:pPr>
              <w:spacing w:after="0" w:line="240" w:lineRule="auto"/>
              <w:ind w:left="0" w:right="0" w:firstLine="0"/>
              <w:jc w:val="left"/>
              <w:rPr>
                <w:rFonts w:eastAsiaTheme="minorHAnsi"/>
                <w:color w:val="auto"/>
              </w:rPr>
            </w:pPr>
            <w:r>
              <w:rPr>
                <w:rFonts w:eastAsiaTheme="minorHAnsi"/>
                <w:color w:val="auto"/>
              </w:rPr>
              <w:t>Financial lease</w:t>
            </w:r>
            <w:r w:rsidR="003F396A" w:rsidRPr="003F396A">
              <w:rPr>
                <w:rFonts w:eastAsiaTheme="minorHAnsi"/>
                <w:color w:val="auto"/>
              </w:rPr>
              <w:t xml:space="preserve"> providers</w:t>
            </w:r>
          </w:p>
        </w:tc>
      </w:tr>
      <w:tr w:rsidR="003F396A" w:rsidRPr="003F396A" w14:paraId="6A366DF3" w14:textId="77777777" w:rsidTr="00892311">
        <w:tc>
          <w:tcPr>
            <w:tcW w:w="2547" w:type="dxa"/>
            <w:vMerge/>
            <w:tcBorders>
              <w:top w:val="nil"/>
              <w:left w:val="nil"/>
              <w:bottom w:val="nil"/>
            </w:tcBorders>
            <w:vAlign w:val="center"/>
          </w:tcPr>
          <w:p w14:paraId="75BD2832" w14:textId="77777777" w:rsidR="003F396A" w:rsidRPr="003F396A" w:rsidRDefault="003F396A" w:rsidP="003F396A">
            <w:pPr>
              <w:spacing w:after="0" w:line="240" w:lineRule="auto"/>
              <w:ind w:left="0" w:right="0" w:firstLine="0"/>
              <w:jc w:val="right"/>
              <w:rPr>
                <w:rFonts w:eastAsiaTheme="minorHAnsi"/>
                <w:color w:val="auto"/>
              </w:rPr>
            </w:pPr>
          </w:p>
        </w:tc>
        <w:tc>
          <w:tcPr>
            <w:tcW w:w="6469" w:type="dxa"/>
            <w:vAlign w:val="center"/>
          </w:tcPr>
          <w:p w14:paraId="74BBF86D" w14:textId="77777777" w:rsidR="003F396A" w:rsidRPr="003F396A" w:rsidRDefault="003F396A" w:rsidP="003F396A">
            <w:pPr>
              <w:spacing w:after="0" w:line="240" w:lineRule="auto"/>
              <w:ind w:left="0" w:right="0" w:firstLine="0"/>
              <w:jc w:val="left"/>
              <w:rPr>
                <w:rFonts w:asciiTheme="minorHAnsi" w:eastAsiaTheme="minorHAnsi" w:hAnsiTheme="minorHAnsi" w:cstheme="minorBidi"/>
                <w:color w:val="auto"/>
              </w:rPr>
            </w:pPr>
            <w:r w:rsidRPr="003F396A">
              <w:rPr>
                <w:rFonts w:eastAsiaTheme="minorHAnsi"/>
                <w:color w:val="auto"/>
              </w:rPr>
              <w:t>Voluntary pension funds</w:t>
            </w:r>
          </w:p>
        </w:tc>
      </w:tr>
    </w:tbl>
    <w:p w14:paraId="01282762" w14:textId="2A62221C" w:rsidR="001A1E67" w:rsidRPr="003F396A" w:rsidRDefault="00684F57" w:rsidP="003F396A">
      <w:pPr>
        <w:pStyle w:val="Heading1"/>
        <w:spacing w:after="100" w:afterAutospacing="1" w:line="264" w:lineRule="auto"/>
        <w:ind w:right="51" w:hanging="11"/>
        <w:jc w:val="center"/>
        <w:rPr>
          <w:sz w:val="22"/>
          <w:lang w:val="en-GB"/>
        </w:rPr>
      </w:pPr>
      <w:r w:rsidRPr="003F396A">
        <w:rPr>
          <w:sz w:val="22"/>
          <w:lang w:val="en-GB"/>
        </w:rPr>
        <w:t xml:space="preserve">Table 1: </w:t>
      </w:r>
      <w:r w:rsidR="007B443B" w:rsidRPr="003F396A">
        <w:rPr>
          <w:sz w:val="22"/>
          <w:lang w:val="en-GB"/>
        </w:rPr>
        <w:t xml:space="preserve">Money </w:t>
      </w:r>
      <w:r w:rsidR="00922FD9" w:rsidRPr="003F396A">
        <w:rPr>
          <w:sz w:val="22"/>
          <w:lang w:val="en-GB"/>
        </w:rPr>
        <w:t>laundering</w:t>
      </w:r>
      <w:r w:rsidR="007B443B" w:rsidRPr="003F396A">
        <w:rPr>
          <w:sz w:val="22"/>
          <w:lang w:val="en-GB"/>
        </w:rPr>
        <w:t xml:space="preserve"> risk levels</w:t>
      </w:r>
    </w:p>
    <w:p w14:paraId="7C7B7B91" w14:textId="3F1336CF" w:rsidR="001A1E67" w:rsidRPr="000C1EFC" w:rsidRDefault="00684F57">
      <w:pPr>
        <w:spacing w:after="30"/>
        <w:ind w:left="14" w:right="14" w:firstLine="533"/>
        <w:rPr>
          <w:lang w:val="en-GB"/>
        </w:rPr>
      </w:pPr>
      <w:r w:rsidRPr="00BD7840">
        <w:rPr>
          <w:lang w:val="en-GB"/>
        </w:rPr>
        <w:t>Residential and non-residential property developers in the real estate sector</w:t>
      </w:r>
      <w:r w:rsidRPr="00BD7840">
        <w:rPr>
          <w:rStyle w:val="FootnoteReference"/>
          <w:lang w:val="en-GB"/>
        </w:rPr>
        <w:footnoteReference w:id="3"/>
      </w:r>
      <w:r w:rsidRPr="00BD7840">
        <w:rPr>
          <w:lang w:val="en-GB"/>
        </w:rPr>
        <w:t xml:space="preserve"> and the </w:t>
      </w:r>
      <w:r w:rsidR="00383896" w:rsidRPr="00BD7840">
        <w:rPr>
          <w:lang w:val="en-GB"/>
        </w:rPr>
        <w:t>automobile sales sector</w:t>
      </w:r>
      <w:r w:rsidRPr="00BD7840">
        <w:rPr>
          <w:lang w:val="en-GB"/>
        </w:rPr>
        <w:t xml:space="preserve">, </w:t>
      </w:r>
      <w:r w:rsidR="00BD7840" w:rsidRPr="00BD7840">
        <w:rPr>
          <w:lang w:val="en-GB"/>
        </w:rPr>
        <w:t xml:space="preserve">although not </w:t>
      </w:r>
      <w:r w:rsidR="00EE648D">
        <w:rPr>
          <w:lang w:val="en-GB"/>
        </w:rPr>
        <w:t>obliged entit</w:t>
      </w:r>
      <w:r w:rsidR="00BD7840" w:rsidRPr="00BD7840">
        <w:rPr>
          <w:lang w:val="en-GB"/>
        </w:rPr>
        <w:t>ies under the Law</w:t>
      </w:r>
      <w:r w:rsidRPr="00BD7840">
        <w:rPr>
          <w:lang w:val="en-GB"/>
        </w:rPr>
        <w:t xml:space="preserve">, </w:t>
      </w:r>
      <w:r w:rsidR="00BD7840" w:rsidRPr="00BD7840">
        <w:rPr>
          <w:lang w:val="en-GB"/>
        </w:rPr>
        <w:t xml:space="preserve">were subject to the </w:t>
      </w:r>
      <w:r w:rsidR="00922FD9" w:rsidRPr="00BD7840">
        <w:rPr>
          <w:lang w:val="en-GB"/>
        </w:rPr>
        <w:t>money laundering</w:t>
      </w:r>
      <w:r w:rsidR="00BD7840" w:rsidRPr="00BD7840">
        <w:rPr>
          <w:lang w:val="en-GB"/>
        </w:rPr>
        <w:t xml:space="preserve"> risk assessment</w:t>
      </w:r>
      <w:r w:rsidRPr="00BD7840">
        <w:rPr>
          <w:lang w:val="en-GB"/>
        </w:rPr>
        <w:t>.</w:t>
      </w:r>
      <w:r w:rsidR="00BD7840" w:rsidRPr="00BD7840">
        <w:rPr>
          <w:lang w:val="en-GB"/>
        </w:rPr>
        <w:t xml:space="preserve"> According to the results of the 2021 National Risk Assessment</w:t>
      </w:r>
      <w:r w:rsidRPr="00BD7840">
        <w:rPr>
          <w:lang w:val="en-GB"/>
        </w:rPr>
        <w:t xml:space="preserve">, the real estate sector </w:t>
      </w:r>
      <w:r w:rsidR="00BD7840">
        <w:rPr>
          <w:lang w:val="en-GB"/>
        </w:rPr>
        <w:t xml:space="preserve">is the most exposed to the risk of </w:t>
      </w:r>
      <w:r w:rsidR="00922FD9" w:rsidRPr="00BD7840">
        <w:rPr>
          <w:lang w:val="en-GB"/>
        </w:rPr>
        <w:t>money laundering</w:t>
      </w:r>
      <w:r w:rsidRPr="00BD7840">
        <w:rPr>
          <w:lang w:val="en-GB"/>
        </w:rPr>
        <w:t xml:space="preserve">, </w:t>
      </w:r>
      <w:r w:rsidR="00BD7840">
        <w:rPr>
          <w:lang w:val="en-GB"/>
        </w:rPr>
        <w:t xml:space="preserve">while the automobile sales sector </w:t>
      </w:r>
      <w:r w:rsidR="00A1248D">
        <w:rPr>
          <w:lang w:val="en-GB"/>
        </w:rPr>
        <w:t xml:space="preserve">is exposed to a medium level of </w:t>
      </w:r>
      <w:r w:rsidR="00922FD9" w:rsidRPr="00BD7840">
        <w:rPr>
          <w:lang w:val="en-GB"/>
        </w:rPr>
        <w:t>money laundering</w:t>
      </w:r>
      <w:r w:rsidR="00A1248D">
        <w:rPr>
          <w:lang w:val="en-GB"/>
        </w:rPr>
        <w:t xml:space="preserve"> risk</w:t>
      </w:r>
      <w:r w:rsidRPr="00BD7840">
        <w:rPr>
          <w:lang w:val="en-GB"/>
        </w:rPr>
        <w:t>.</w:t>
      </w:r>
    </w:p>
    <w:p w14:paraId="284066E2" w14:textId="6F7C20C8" w:rsidR="001A1E67" w:rsidRDefault="00A1248D" w:rsidP="00A1248D">
      <w:pPr>
        <w:spacing w:after="229"/>
        <w:ind w:left="14" w:right="14" w:firstLine="533"/>
        <w:rPr>
          <w:lang w:val="en-GB"/>
        </w:rPr>
      </w:pPr>
      <w:r w:rsidRPr="00AB7047">
        <w:rPr>
          <w:lang w:val="en-GB"/>
        </w:rPr>
        <w:t xml:space="preserve">It is also noteworthy that the largest contributors to the financial segment of Serbia’s system are banks, whose balance sheet total accounts for approx. 90% of the balance sheet total of the entire financial sector, while insurance companies, lease companies and voluntary pension funds account for approx. 9%. Of all the sectors in the non-financial segment of the system, </w:t>
      </w:r>
      <w:r w:rsidR="00AB7047" w:rsidRPr="00AB7047">
        <w:rPr>
          <w:lang w:val="en-GB"/>
        </w:rPr>
        <w:t xml:space="preserve">by far the largest market share is that of the </w:t>
      </w:r>
      <w:r w:rsidR="00684F57" w:rsidRPr="00AB7047">
        <w:rPr>
          <w:lang w:val="en-GB"/>
        </w:rPr>
        <w:t>real estate sector</w:t>
      </w:r>
      <w:r w:rsidRPr="00AB7047">
        <w:rPr>
          <w:lang w:val="en-GB"/>
        </w:rPr>
        <w:t xml:space="preserve">, </w:t>
      </w:r>
      <w:r w:rsidR="00AB7047" w:rsidRPr="00AB7047">
        <w:rPr>
          <w:lang w:val="en-GB"/>
        </w:rPr>
        <w:t>followed by games of chance</w:t>
      </w:r>
      <w:r w:rsidRPr="00AB7047">
        <w:rPr>
          <w:lang w:val="en-GB"/>
        </w:rPr>
        <w:t xml:space="preserve">, </w:t>
      </w:r>
      <w:r w:rsidR="001B5102" w:rsidRPr="00AB7047">
        <w:rPr>
          <w:lang w:val="en-GB"/>
        </w:rPr>
        <w:t>attorneys</w:t>
      </w:r>
      <w:r w:rsidRPr="00AB7047">
        <w:rPr>
          <w:lang w:val="en-GB"/>
        </w:rPr>
        <w:t xml:space="preserve">, </w:t>
      </w:r>
      <w:r w:rsidR="00AB7047" w:rsidRPr="00AB7047">
        <w:rPr>
          <w:lang w:val="en-GB"/>
        </w:rPr>
        <w:t>accountants</w:t>
      </w:r>
      <w:r w:rsidRPr="00AB7047">
        <w:rPr>
          <w:lang w:val="en-GB"/>
        </w:rPr>
        <w:t xml:space="preserve">, </w:t>
      </w:r>
      <w:r w:rsidR="00AB7047" w:rsidRPr="00AB7047">
        <w:rPr>
          <w:lang w:val="en-GB"/>
        </w:rPr>
        <w:t>postal service operators</w:t>
      </w:r>
      <w:r w:rsidRPr="00AB7047">
        <w:rPr>
          <w:lang w:val="en-GB"/>
        </w:rPr>
        <w:t xml:space="preserve">, </w:t>
      </w:r>
      <w:r w:rsidR="00AB7047" w:rsidRPr="00AB7047">
        <w:rPr>
          <w:lang w:val="en-GB"/>
        </w:rPr>
        <w:t>public notaries and auditors</w:t>
      </w:r>
      <w:r w:rsidRPr="00AB7047">
        <w:rPr>
          <w:lang w:val="en-GB"/>
        </w:rPr>
        <w:t>.</w:t>
      </w:r>
    </w:p>
    <w:p w14:paraId="08028383" w14:textId="3BF7BE9D" w:rsidR="00AB029A" w:rsidRPr="000C1EFC" w:rsidRDefault="00AB029A" w:rsidP="00AB029A">
      <w:pPr>
        <w:spacing w:after="229"/>
        <w:ind w:left="0" w:right="14" w:firstLine="0"/>
        <w:jc w:val="center"/>
        <w:rPr>
          <w:lang w:val="en-GB"/>
        </w:rPr>
      </w:pPr>
      <w:r w:rsidRPr="00AB029A">
        <w:rPr>
          <w:noProof/>
          <w:lang w:val="en-GB"/>
        </w:rPr>
        <w:lastRenderedPageBreak/>
        <w:drawing>
          <wp:inline distT="0" distB="0" distL="0" distR="0" wp14:anchorId="53BC346F" wp14:editId="0ED9289D">
            <wp:extent cx="2637155" cy="21507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37155" cy="2150745"/>
                    </a:xfrm>
                    <a:prstGeom prst="rect">
                      <a:avLst/>
                    </a:prstGeom>
                    <a:noFill/>
                    <a:ln>
                      <a:noFill/>
                    </a:ln>
                  </pic:spPr>
                </pic:pic>
              </a:graphicData>
            </a:graphic>
          </wp:inline>
        </w:drawing>
      </w:r>
    </w:p>
    <w:p w14:paraId="292ECBDD" w14:textId="05A90B6B" w:rsidR="001A1E67" w:rsidRPr="000C1EFC" w:rsidRDefault="00684F57">
      <w:pPr>
        <w:spacing w:after="271" w:line="259" w:lineRule="auto"/>
        <w:ind w:left="75" w:right="22" w:hanging="10"/>
        <w:jc w:val="center"/>
        <w:rPr>
          <w:lang w:val="en-GB"/>
        </w:rPr>
      </w:pPr>
      <w:r>
        <w:rPr>
          <w:lang w:val="en-GB"/>
        </w:rPr>
        <w:t xml:space="preserve">Figure </w:t>
      </w:r>
      <w:r w:rsidRPr="000C1EFC">
        <w:rPr>
          <w:lang w:val="en-GB"/>
        </w:rPr>
        <w:t xml:space="preserve">1: </w:t>
      </w:r>
      <w:r w:rsidR="007B443B" w:rsidRPr="000C1EFC">
        <w:rPr>
          <w:lang w:val="en-GB"/>
        </w:rPr>
        <w:t xml:space="preserve">Money </w:t>
      </w:r>
      <w:r w:rsidR="00922FD9" w:rsidRPr="000C1EFC">
        <w:rPr>
          <w:lang w:val="en-GB"/>
        </w:rPr>
        <w:t>laundering</w:t>
      </w:r>
      <w:r w:rsidR="007B443B">
        <w:rPr>
          <w:lang w:val="en-GB"/>
        </w:rPr>
        <w:t xml:space="preserve"> </w:t>
      </w:r>
      <w:r w:rsidR="007B443B" w:rsidRPr="007B443B">
        <w:rPr>
          <w:lang w:val="en-GB"/>
        </w:rPr>
        <w:t>risk assessment</w:t>
      </w:r>
      <w:r w:rsidR="007B443B">
        <w:rPr>
          <w:lang w:val="en-GB"/>
        </w:rPr>
        <w:t xml:space="preserve"> map</w:t>
      </w:r>
    </w:p>
    <w:p w14:paraId="034FA9F1" w14:textId="11022273" w:rsidR="001A1E67" w:rsidRPr="000C1EFC" w:rsidRDefault="00000000">
      <w:pPr>
        <w:pStyle w:val="Heading2"/>
        <w:ind w:left="45"/>
        <w:rPr>
          <w:lang w:val="en-GB"/>
        </w:rPr>
      </w:pPr>
      <w:r w:rsidRPr="000C1EFC">
        <w:rPr>
          <w:lang w:val="en-GB"/>
        </w:rPr>
        <w:t xml:space="preserve">2.1.1.2. </w:t>
      </w:r>
      <w:r w:rsidR="0005232F" w:rsidRPr="004772B5">
        <w:rPr>
          <w:b/>
          <w:bCs/>
          <w:i/>
          <w:iCs/>
          <w:lang w:val="en-GB"/>
        </w:rPr>
        <w:t xml:space="preserve">National </w:t>
      </w:r>
      <w:r w:rsidR="001E6158" w:rsidRPr="004772B5">
        <w:rPr>
          <w:b/>
          <w:bCs/>
          <w:i/>
          <w:iCs/>
          <w:lang w:val="en-GB"/>
        </w:rPr>
        <w:t>Vulnerability</w:t>
      </w:r>
      <w:r w:rsidRPr="004772B5">
        <w:rPr>
          <w:b/>
          <w:bCs/>
          <w:i/>
          <w:iCs/>
          <w:lang w:val="en-GB"/>
        </w:rPr>
        <w:t xml:space="preserve"> </w:t>
      </w:r>
      <w:r w:rsidR="00AB7047" w:rsidRPr="004772B5">
        <w:rPr>
          <w:b/>
          <w:bCs/>
          <w:i/>
          <w:iCs/>
          <w:lang w:val="en-GB"/>
        </w:rPr>
        <w:t>to Money Laundering</w:t>
      </w:r>
    </w:p>
    <w:p w14:paraId="22372F0F" w14:textId="6ED9EE6C" w:rsidR="001A1E67" w:rsidRPr="000C1EFC" w:rsidRDefault="00831622">
      <w:pPr>
        <w:spacing w:after="141"/>
        <w:ind w:left="14" w:right="14" w:firstLine="540"/>
        <w:rPr>
          <w:lang w:val="en-GB"/>
        </w:rPr>
      </w:pPr>
      <w:r w:rsidRPr="001F2EF5">
        <w:rPr>
          <w:lang w:val="en-GB"/>
        </w:rPr>
        <w:t>National vulnerability was analysed through strategic framework qu</w:t>
      </w:r>
      <w:r w:rsidR="001F2EF5">
        <w:rPr>
          <w:lang w:val="en-GB"/>
        </w:rPr>
        <w:t>a</w:t>
      </w:r>
      <w:r w:rsidRPr="001F2EF5">
        <w:rPr>
          <w:lang w:val="en-GB"/>
        </w:rPr>
        <w:t xml:space="preserve">lity, </w:t>
      </w:r>
      <w:r w:rsidR="001F2EF5">
        <w:rPr>
          <w:lang w:val="en-GB"/>
        </w:rPr>
        <w:t>comprehensiveness of the normative framework</w:t>
      </w:r>
      <w:r w:rsidRPr="001F2EF5">
        <w:rPr>
          <w:lang w:val="en-GB"/>
        </w:rPr>
        <w:t xml:space="preserve">, </w:t>
      </w:r>
      <w:r w:rsidR="001F2EF5">
        <w:rPr>
          <w:lang w:val="en-GB"/>
        </w:rPr>
        <w:t>effectiveness of compliance with the Law</w:t>
      </w:r>
      <w:r w:rsidRPr="001F2EF5">
        <w:rPr>
          <w:lang w:val="en-GB"/>
        </w:rPr>
        <w:t xml:space="preserve">, </w:t>
      </w:r>
      <w:r w:rsidR="001F2EF5">
        <w:rPr>
          <w:lang w:val="en-GB"/>
        </w:rPr>
        <w:t>the capacities</w:t>
      </w:r>
      <w:r w:rsidRPr="001F2EF5">
        <w:rPr>
          <w:lang w:val="en-GB"/>
        </w:rPr>
        <w:t xml:space="preserve">, </w:t>
      </w:r>
      <w:r w:rsidR="001F2EF5">
        <w:rPr>
          <w:lang w:val="en-GB"/>
        </w:rPr>
        <w:t>resources</w:t>
      </w:r>
      <w:r w:rsidRPr="001F2EF5">
        <w:rPr>
          <w:lang w:val="en-GB"/>
        </w:rPr>
        <w:t xml:space="preserve">, </w:t>
      </w:r>
      <w:r w:rsidR="001F2EF5">
        <w:rPr>
          <w:lang w:val="en-GB"/>
        </w:rPr>
        <w:t>independence and integrity of key participants in the prevention and repression system</w:t>
      </w:r>
      <w:r w:rsidRPr="001F2EF5">
        <w:rPr>
          <w:lang w:val="en-GB"/>
        </w:rPr>
        <w:t xml:space="preserve">, </w:t>
      </w:r>
      <w:r w:rsidR="001F2EF5">
        <w:rPr>
          <w:lang w:val="en-GB"/>
        </w:rPr>
        <w:t>effectiveness of internal and international cooperation and the level of financial integrity</w:t>
      </w:r>
      <w:r w:rsidRPr="001F2EF5">
        <w:rPr>
          <w:lang w:val="en-GB"/>
        </w:rPr>
        <w:t xml:space="preserve">, </w:t>
      </w:r>
      <w:r w:rsidR="001F2EF5">
        <w:rPr>
          <w:lang w:val="en-GB"/>
        </w:rPr>
        <w:t>formalisation of the national economy and other relevant parameters</w:t>
      </w:r>
      <w:r w:rsidRPr="001F2EF5">
        <w:rPr>
          <w:lang w:val="en-GB"/>
        </w:rPr>
        <w:t>.</w:t>
      </w:r>
    </w:p>
    <w:p w14:paraId="3A15283F" w14:textId="61FABD80" w:rsidR="001A1E67" w:rsidRPr="000C1EFC" w:rsidRDefault="001F2EF5">
      <w:pPr>
        <w:spacing w:after="145"/>
        <w:ind w:left="14" w:right="14" w:firstLine="562"/>
        <w:rPr>
          <w:lang w:val="en-GB"/>
        </w:rPr>
      </w:pPr>
      <w:r>
        <w:rPr>
          <w:lang w:val="en-GB"/>
        </w:rPr>
        <w:t>A comprehensive analysis of</w:t>
      </w:r>
      <w:r w:rsidR="00922FD9" w:rsidRPr="000C1EFC">
        <w:rPr>
          <w:lang w:val="en-GB"/>
        </w:rPr>
        <w:t xml:space="preserve"> money laundering</w:t>
      </w:r>
      <w:r w:rsidRPr="000C1EFC">
        <w:rPr>
          <w:lang w:val="en-GB"/>
        </w:rPr>
        <w:t xml:space="preserve"> </w:t>
      </w:r>
      <w:r>
        <w:rPr>
          <w:lang w:val="en-GB"/>
        </w:rPr>
        <w:t xml:space="preserve">threats constitutes the first step of national </w:t>
      </w:r>
      <w:r w:rsidR="00922FD9" w:rsidRPr="000C1EFC">
        <w:rPr>
          <w:lang w:val="en-GB"/>
        </w:rPr>
        <w:t>money laundering</w:t>
      </w:r>
      <w:r w:rsidRPr="000C1EFC">
        <w:rPr>
          <w:lang w:val="en-GB"/>
        </w:rPr>
        <w:t xml:space="preserve"> </w:t>
      </w:r>
      <w:r>
        <w:rPr>
          <w:lang w:val="en-GB"/>
        </w:rPr>
        <w:t>risk assessment</w:t>
      </w:r>
      <w:r w:rsidRPr="000C1EFC">
        <w:rPr>
          <w:lang w:val="en-GB"/>
        </w:rPr>
        <w:t xml:space="preserve">. </w:t>
      </w:r>
      <w:r>
        <w:rPr>
          <w:lang w:val="en-GB"/>
        </w:rPr>
        <w:t xml:space="preserve">In the light of the </w:t>
      </w:r>
      <w:r w:rsidR="004772B5">
        <w:rPr>
          <w:lang w:val="en-GB"/>
        </w:rPr>
        <w:t>results of such analysis</w:t>
      </w:r>
      <w:r w:rsidRPr="000C1EFC">
        <w:rPr>
          <w:lang w:val="en-GB"/>
        </w:rPr>
        <w:t xml:space="preserve">, </w:t>
      </w:r>
      <w:r w:rsidR="004772B5">
        <w:rPr>
          <w:lang w:val="en-GB"/>
        </w:rPr>
        <w:t xml:space="preserve">national vulnerability should be examined and assessed, since risk is a function of threats and </w:t>
      </w:r>
      <w:r w:rsidR="00EF4E39">
        <w:rPr>
          <w:lang w:val="en-GB"/>
        </w:rPr>
        <w:t>vulnerabilities</w:t>
      </w:r>
      <w:r w:rsidRPr="000C1EFC">
        <w:rPr>
          <w:lang w:val="en-GB"/>
        </w:rPr>
        <w:t xml:space="preserve">. </w:t>
      </w:r>
      <w:r w:rsidR="004772B5">
        <w:rPr>
          <w:lang w:val="en-GB"/>
        </w:rPr>
        <w:t>Thus</w:t>
      </w:r>
      <w:r w:rsidRPr="000C1EFC">
        <w:rPr>
          <w:lang w:val="en-GB"/>
        </w:rPr>
        <w:t xml:space="preserve">, </w:t>
      </w:r>
      <w:r w:rsidR="004772B5">
        <w:rPr>
          <w:lang w:val="en-GB"/>
        </w:rPr>
        <w:t xml:space="preserve">an assessment of </w:t>
      </w:r>
      <w:r w:rsidR="009A0C13">
        <w:rPr>
          <w:lang w:val="en-GB"/>
        </w:rPr>
        <w:t>national</w:t>
      </w:r>
      <w:r w:rsidRPr="000C1EFC">
        <w:rPr>
          <w:lang w:val="en-GB"/>
        </w:rPr>
        <w:t xml:space="preserve"> </w:t>
      </w:r>
      <w:r w:rsidR="00EF4E39">
        <w:rPr>
          <w:lang w:val="en-GB"/>
        </w:rPr>
        <w:t>vulnerabilit</w:t>
      </w:r>
      <w:r w:rsidR="004772B5">
        <w:rPr>
          <w:lang w:val="en-GB"/>
        </w:rPr>
        <w:t xml:space="preserve">y to </w:t>
      </w:r>
      <w:r w:rsidR="00922FD9" w:rsidRPr="000C1EFC">
        <w:rPr>
          <w:lang w:val="en-GB"/>
        </w:rPr>
        <w:t>money laundering</w:t>
      </w:r>
      <w:r w:rsidRPr="000C1EFC">
        <w:rPr>
          <w:lang w:val="en-GB"/>
        </w:rPr>
        <w:t xml:space="preserve"> </w:t>
      </w:r>
      <w:r w:rsidR="004772B5">
        <w:rPr>
          <w:lang w:val="en-GB"/>
        </w:rPr>
        <w:t xml:space="preserve">is the next step in the </w:t>
      </w:r>
      <w:r w:rsidR="009A0C13">
        <w:rPr>
          <w:lang w:val="en-GB"/>
        </w:rPr>
        <w:t>National</w:t>
      </w:r>
      <w:r w:rsidRPr="000C1EFC">
        <w:rPr>
          <w:lang w:val="en-GB"/>
        </w:rPr>
        <w:t xml:space="preserve"> </w:t>
      </w:r>
      <w:r w:rsidR="004772B5" w:rsidRPr="004772B5">
        <w:rPr>
          <w:lang w:val="en-GB"/>
        </w:rPr>
        <w:t xml:space="preserve">Money Laundering </w:t>
      </w:r>
      <w:r w:rsidR="004772B5">
        <w:rPr>
          <w:lang w:val="en-GB"/>
        </w:rPr>
        <w:t>Risk Assessment</w:t>
      </w:r>
      <w:r w:rsidRPr="000C1EFC">
        <w:rPr>
          <w:lang w:val="en-GB"/>
        </w:rPr>
        <w:t>.</w:t>
      </w:r>
    </w:p>
    <w:p w14:paraId="58B5C28A" w14:textId="73EE7AB4" w:rsidR="001A1E67" w:rsidRPr="000C1EFC" w:rsidRDefault="004772B5">
      <w:pPr>
        <w:spacing w:after="150"/>
        <w:ind w:left="14" w:right="14" w:firstLine="533"/>
        <w:rPr>
          <w:lang w:val="en-GB"/>
        </w:rPr>
      </w:pPr>
      <w:r>
        <w:rPr>
          <w:lang w:val="en-GB"/>
        </w:rPr>
        <w:t>As already stated</w:t>
      </w:r>
      <w:r w:rsidRPr="000C1EFC">
        <w:rPr>
          <w:lang w:val="en-GB"/>
        </w:rPr>
        <w:t xml:space="preserve">, </w:t>
      </w:r>
      <w:r w:rsidR="009A0C13" w:rsidRPr="004772B5">
        <w:rPr>
          <w:b/>
          <w:bCs/>
          <w:lang w:val="en-GB"/>
        </w:rPr>
        <w:t>national</w:t>
      </w:r>
      <w:r w:rsidRPr="004772B5">
        <w:rPr>
          <w:b/>
          <w:bCs/>
          <w:lang w:val="en-GB"/>
        </w:rPr>
        <w:t xml:space="preserve"> </w:t>
      </w:r>
      <w:r w:rsidR="001E6158" w:rsidRPr="004772B5">
        <w:rPr>
          <w:b/>
          <w:bCs/>
          <w:lang w:val="en-GB"/>
        </w:rPr>
        <w:t>vulnerability</w:t>
      </w:r>
      <w:r w:rsidRPr="004772B5">
        <w:rPr>
          <w:b/>
          <w:bCs/>
          <w:lang w:val="en-GB"/>
        </w:rPr>
        <w:t xml:space="preserve"> to </w:t>
      </w:r>
      <w:r w:rsidR="00922FD9" w:rsidRPr="004772B5">
        <w:rPr>
          <w:b/>
          <w:bCs/>
          <w:lang w:val="en-GB"/>
        </w:rPr>
        <w:t>money laundering</w:t>
      </w:r>
      <w:r w:rsidRPr="000C1EFC">
        <w:rPr>
          <w:lang w:val="en-GB"/>
        </w:rPr>
        <w:t xml:space="preserve"> </w:t>
      </w:r>
      <w:r>
        <w:rPr>
          <w:lang w:val="en-GB"/>
        </w:rPr>
        <w:t xml:space="preserve">has been assessed as </w:t>
      </w:r>
      <w:r w:rsidRPr="004772B5">
        <w:rPr>
          <w:b/>
          <w:bCs/>
          <w:lang w:val="en-GB"/>
        </w:rPr>
        <w:t>medium</w:t>
      </w:r>
      <w:r>
        <w:rPr>
          <w:lang w:val="en-GB"/>
        </w:rPr>
        <w:t xml:space="preserve">, based on an analysis of the state’s ability to defend against </w:t>
      </w:r>
      <w:r w:rsidR="00922FD9" w:rsidRPr="000C1EFC">
        <w:rPr>
          <w:lang w:val="en-GB"/>
        </w:rPr>
        <w:t>money laundering</w:t>
      </w:r>
      <w:r w:rsidR="0001092B" w:rsidRPr="000C1EFC">
        <w:rPr>
          <w:lang w:val="en-GB"/>
        </w:rPr>
        <w:t xml:space="preserve"> and </w:t>
      </w:r>
      <w:r>
        <w:rPr>
          <w:lang w:val="en-GB"/>
        </w:rPr>
        <w:t xml:space="preserve">an analysis of sectoral </w:t>
      </w:r>
      <w:r w:rsidR="00EF4E39">
        <w:rPr>
          <w:lang w:val="en-GB"/>
        </w:rPr>
        <w:t>vulnerabilit</w:t>
      </w:r>
      <w:r>
        <w:rPr>
          <w:lang w:val="en-GB"/>
        </w:rPr>
        <w:t>y</w:t>
      </w:r>
      <w:r w:rsidRPr="000C1EFC">
        <w:rPr>
          <w:lang w:val="en-GB"/>
        </w:rPr>
        <w:t>.</w:t>
      </w:r>
    </w:p>
    <w:p w14:paraId="4FF5172D" w14:textId="47D4EC4D" w:rsidR="001A1E67" w:rsidRPr="000C1EFC" w:rsidRDefault="00000000">
      <w:pPr>
        <w:spacing w:after="89"/>
        <w:ind w:left="17" w:right="14"/>
        <w:rPr>
          <w:lang w:val="en-GB"/>
        </w:rPr>
      </w:pPr>
      <w:r w:rsidRPr="000C1EFC">
        <w:rPr>
          <w:lang w:val="en-GB"/>
        </w:rPr>
        <w:t xml:space="preserve">2.1.1.2.1. </w:t>
      </w:r>
      <w:r w:rsidR="004772B5" w:rsidRPr="004772B5">
        <w:rPr>
          <w:b/>
          <w:bCs/>
          <w:i/>
          <w:iCs/>
          <w:lang w:val="en-GB"/>
        </w:rPr>
        <w:t xml:space="preserve">Sectoral </w:t>
      </w:r>
      <w:r w:rsidR="001E6158" w:rsidRPr="004772B5">
        <w:rPr>
          <w:b/>
          <w:bCs/>
          <w:i/>
          <w:iCs/>
          <w:lang w:val="en-GB"/>
        </w:rPr>
        <w:t>vulnerability</w:t>
      </w:r>
    </w:p>
    <w:p w14:paraId="299348C6" w14:textId="10C57AFB" w:rsidR="004772B5" w:rsidRDefault="0026503D" w:rsidP="004772B5">
      <w:pPr>
        <w:spacing w:after="36"/>
        <w:ind w:left="14" w:right="14" w:firstLine="540"/>
        <w:rPr>
          <w:lang w:val="en-GB"/>
        </w:rPr>
      </w:pPr>
      <w:r>
        <w:rPr>
          <w:lang w:val="en-GB"/>
        </w:rPr>
        <w:t xml:space="preserve">As </w:t>
      </w:r>
      <w:r w:rsidR="009A0C13">
        <w:rPr>
          <w:lang w:val="en-GB"/>
        </w:rPr>
        <w:t>national</w:t>
      </w:r>
      <w:r w:rsidRPr="000C1EFC">
        <w:rPr>
          <w:lang w:val="en-GB"/>
        </w:rPr>
        <w:t xml:space="preserve"> </w:t>
      </w:r>
      <w:r w:rsidR="001E6158">
        <w:rPr>
          <w:lang w:val="en-GB"/>
        </w:rPr>
        <w:t>vulnerability</w:t>
      </w:r>
      <w:r>
        <w:rPr>
          <w:lang w:val="en-GB"/>
        </w:rPr>
        <w:t xml:space="preserve"> is determined both by the country’s ability to defend against </w:t>
      </w:r>
      <w:r w:rsidR="00922FD9" w:rsidRPr="000C1EFC">
        <w:rPr>
          <w:lang w:val="en-GB"/>
        </w:rPr>
        <w:t xml:space="preserve"> money laundering</w:t>
      </w:r>
      <w:r>
        <w:rPr>
          <w:lang w:val="en-GB"/>
        </w:rPr>
        <w:t xml:space="preserve"> and the </w:t>
      </w:r>
      <w:r w:rsidR="001E6158">
        <w:rPr>
          <w:lang w:val="en-GB"/>
        </w:rPr>
        <w:t>vulnerability</w:t>
      </w:r>
      <w:r w:rsidRPr="000C1EFC">
        <w:rPr>
          <w:lang w:val="en-GB"/>
        </w:rPr>
        <w:t xml:space="preserve"> </w:t>
      </w:r>
      <w:r>
        <w:rPr>
          <w:lang w:val="en-GB"/>
        </w:rPr>
        <w:t xml:space="preserve">of specific sectors which may be abused for </w:t>
      </w:r>
      <w:r w:rsidR="00922FD9" w:rsidRPr="000C1EFC">
        <w:rPr>
          <w:lang w:val="en-GB"/>
        </w:rPr>
        <w:t>money laundering</w:t>
      </w:r>
      <w:r w:rsidRPr="000C1EFC">
        <w:rPr>
          <w:lang w:val="en-GB"/>
        </w:rPr>
        <w:t xml:space="preserve">, </w:t>
      </w:r>
      <w:r>
        <w:rPr>
          <w:lang w:val="en-GB"/>
        </w:rPr>
        <w:t>the analysis covered the financial and non-financial segments of the system</w:t>
      </w:r>
      <w:r w:rsidRPr="000C1EFC">
        <w:rPr>
          <w:lang w:val="en-GB"/>
        </w:rPr>
        <w:t>.</w:t>
      </w:r>
    </w:p>
    <w:p w14:paraId="3D45FD70" w14:textId="5C04B384" w:rsidR="001A1E67" w:rsidRPr="000C1EFC" w:rsidRDefault="0026503D" w:rsidP="004772B5">
      <w:pPr>
        <w:spacing w:after="36"/>
        <w:ind w:left="14" w:right="14" w:firstLine="540"/>
        <w:rPr>
          <w:lang w:val="en-GB"/>
        </w:rPr>
      </w:pPr>
      <w:r w:rsidRPr="002910CF">
        <w:rPr>
          <w:lang w:val="en-GB"/>
        </w:rPr>
        <w:t>Serbia’s financial sector comprises the banking sector, the insurance sector</w:t>
      </w:r>
      <w:r w:rsidRPr="002910CF">
        <w:rPr>
          <w:vertAlign w:val="superscript"/>
          <w:lang w:val="en-GB"/>
        </w:rPr>
        <w:footnoteReference w:id="4"/>
      </w:r>
      <w:r w:rsidRPr="002910CF">
        <w:rPr>
          <w:lang w:val="en-GB"/>
        </w:rPr>
        <w:t xml:space="preserve">, </w:t>
      </w:r>
      <w:r w:rsidR="00FC5414">
        <w:rPr>
          <w:lang w:val="en-GB"/>
        </w:rPr>
        <w:t>financial lease</w:t>
      </w:r>
      <w:r w:rsidR="00F864C3">
        <w:rPr>
          <w:lang w:val="en-GB"/>
        </w:rPr>
        <w:t xml:space="preserve"> providers</w:t>
      </w:r>
      <w:r w:rsidRPr="002910CF">
        <w:rPr>
          <w:lang w:val="en-GB"/>
        </w:rPr>
        <w:t xml:space="preserve">, </w:t>
      </w:r>
      <w:r w:rsidR="00F864C3">
        <w:rPr>
          <w:lang w:val="en-GB"/>
        </w:rPr>
        <w:t>voluntary pension funds</w:t>
      </w:r>
      <w:r w:rsidRPr="002910CF">
        <w:rPr>
          <w:lang w:val="en-GB"/>
        </w:rPr>
        <w:t xml:space="preserve">, </w:t>
      </w:r>
      <w:r w:rsidR="00F864C3">
        <w:rPr>
          <w:lang w:val="en-GB"/>
        </w:rPr>
        <w:t>other payment service providers and electronic money issuers</w:t>
      </w:r>
      <w:r w:rsidRPr="002910CF">
        <w:rPr>
          <w:lang w:val="en-GB"/>
        </w:rPr>
        <w:t xml:space="preserve"> </w:t>
      </w:r>
      <w:r w:rsidR="00F864C3">
        <w:rPr>
          <w:lang w:val="en-GB"/>
        </w:rPr>
        <w:t>–</w:t>
      </w:r>
      <w:r w:rsidRPr="002910CF">
        <w:rPr>
          <w:lang w:val="en-GB"/>
        </w:rPr>
        <w:t xml:space="preserve"> </w:t>
      </w:r>
      <w:r w:rsidR="00F864C3">
        <w:rPr>
          <w:lang w:val="en-GB"/>
        </w:rPr>
        <w:t>payment and electronic money institutions</w:t>
      </w:r>
      <w:r w:rsidRPr="002910CF">
        <w:rPr>
          <w:lang w:val="en-GB"/>
        </w:rPr>
        <w:t xml:space="preserve">, </w:t>
      </w:r>
      <w:r w:rsidR="00F864C3">
        <w:rPr>
          <w:lang w:val="en-GB"/>
        </w:rPr>
        <w:t>capital market</w:t>
      </w:r>
      <w:r w:rsidRPr="002910CF">
        <w:rPr>
          <w:lang w:val="en-GB"/>
        </w:rPr>
        <w:t xml:space="preserve"> (</w:t>
      </w:r>
      <w:r w:rsidR="00F864C3">
        <w:rPr>
          <w:lang w:val="en-GB"/>
        </w:rPr>
        <w:t>broker-dealer companies</w:t>
      </w:r>
      <w:r w:rsidRPr="002910CF">
        <w:rPr>
          <w:lang w:val="en-GB"/>
        </w:rPr>
        <w:t xml:space="preserve">, </w:t>
      </w:r>
      <w:r w:rsidR="00F864C3">
        <w:rPr>
          <w:lang w:val="en-GB"/>
        </w:rPr>
        <w:t>authorised banks</w:t>
      </w:r>
      <w:r w:rsidRPr="002910CF">
        <w:rPr>
          <w:lang w:val="en-GB"/>
        </w:rPr>
        <w:t xml:space="preserve">, </w:t>
      </w:r>
      <w:r w:rsidR="00F864C3">
        <w:rPr>
          <w:lang w:val="en-GB"/>
        </w:rPr>
        <w:t>investment fund management companies and custody banks</w:t>
      </w:r>
      <w:r w:rsidRPr="002910CF">
        <w:rPr>
          <w:lang w:val="en-GB"/>
        </w:rPr>
        <w:t xml:space="preserve">), </w:t>
      </w:r>
      <w:r w:rsidR="00F864C3">
        <w:rPr>
          <w:lang w:val="en-GB"/>
        </w:rPr>
        <w:t>authorised exchange offices and factoring companies</w:t>
      </w:r>
      <w:r w:rsidRPr="002910CF">
        <w:rPr>
          <w:lang w:val="en-GB"/>
        </w:rPr>
        <w:t>.</w:t>
      </w:r>
    </w:p>
    <w:p w14:paraId="411876D9" w14:textId="154FC810" w:rsidR="001A1E67" w:rsidRDefault="00AE1689" w:rsidP="00AE1689">
      <w:pPr>
        <w:spacing w:after="0" w:line="266" w:lineRule="auto"/>
        <w:ind w:left="11" w:right="11" w:firstLine="533"/>
        <w:rPr>
          <w:lang w:val="en-GB"/>
        </w:rPr>
      </w:pPr>
      <w:r>
        <w:rPr>
          <w:noProof/>
          <w:lang w:val="en-GB"/>
        </w:rPr>
        <w:lastRenderedPageBreak/>
        <mc:AlternateContent>
          <mc:Choice Requires="wpg">
            <w:drawing>
              <wp:anchor distT="0" distB="0" distL="0" distR="0" simplePos="0" relativeHeight="251664384" behindDoc="1" locked="0" layoutInCell="1" allowOverlap="1" wp14:anchorId="2823AE82" wp14:editId="0713CB35">
                <wp:simplePos x="0" y="0"/>
                <wp:positionH relativeFrom="margin">
                  <wp:align>center</wp:align>
                </wp:positionH>
                <wp:positionV relativeFrom="paragraph">
                  <wp:posOffset>749790</wp:posOffset>
                </wp:positionV>
                <wp:extent cx="3566795" cy="3146425"/>
                <wp:effectExtent l="0" t="0" r="33655"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6795" cy="3146425"/>
                          <a:chOff x="3551" y="317"/>
                          <a:chExt cx="5617" cy="4955"/>
                        </a:xfrm>
                      </wpg:grpSpPr>
                      <pic:pic xmlns:pic="http://schemas.openxmlformats.org/drawingml/2006/picture">
                        <pic:nvPicPr>
                          <pic:cNvPr id="6" name="docshape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550" y="341"/>
                            <a:ext cx="4982" cy="49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Line 6"/>
                        <wps:cNvCnPr>
                          <a:cxnSpLocks noChangeShapeType="1"/>
                        </wps:cNvCnPr>
                        <wps:spPr bwMode="auto">
                          <a:xfrm>
                            <a:off x="8460" y="5229"/>
                            <a:ext cx="0" cy="0"/>
                          </a:xfrm>
                          <a:prstGeom prst="line">
                            <a:avLst/>
                          </a:prstGeom>
                          <a:noFill/>
                          <a:ln w="304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8546" y="5238"/>
                            <a:ext cx="0" cy="0"/>
                          </a:xfrm>
                          <a:prstGeom prst="line">
                            <a:avLst/>
                          </a:prstGeom>
                          <a:noFill/>
                          <a:ln w="304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8604" y="5238"/>
                            <a:ext cx="0" cy="0"/>
                          </a:xfrm>
                          <a:prstGeom prst="line">
                            <a:avLst/>
                          </a:prstGeom>
                          <a:noFill/>
                          <a:ln w="304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8647" y="5229"/>
                            <a:ext cx="0" cy="0"/>
                          </a:xfrm>
                          <a:prstGeom prst="line">
                            <a:avLst/>
                          </a:prstGeom>
                          <a:noFill/>
                          <a:ln w="304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8729" y="5238"/>
                            <a:ext cx="0" cy="0"/>
                          </a:xfrm>
                          <a:prstGeom prst="line">
                            <a:avLst/>
                          </a:prstGeom>
                          <a:noFill/>
                          <a:ln w="304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8800" y="5229"/>
                            <a:ext cx="0" cy="0"/>
                          </a:xfrm>
                          <a:prstGeom prst="line">
                            <a:avLst/>
                          </a:prstGeom>
                          <a:noFill/>
                          <a:ln w="304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2"/>
                        <wps:cNvCnPr>
                          <a:cxnSpLocks noChangeShapeType="1"/>
                        </wps:cNvCnPr>
                        <wps:spPr bwMode="auto">
                          <a:xfrm>
                            <a:off x="8848" y="5229"/>
                            <a:ext cx="0" cy="0"/>
                          </a:xfrm>
                          <a:prstGeom prst="line">
                            <a:avLst/>
                          </a:prstGeom>
                          <a:noFill/>
                          <a:ln w="304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8901" y="5229"/>
                            <a:ext cx="0" cy="0"/>
                          </a:xfrm>
                          <a:prstGeom prst="line">
                            <a:avLst/>
                          </a:prstGeom>
                          <a:noFill/>
                          <a:ln w="304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4"/>
                        <wps:cNvCnPr>
                          <a:cxnSpLocks noChangeShapeType="1"/>
                        </wps:cNvCnPr>
                        <wps:spPr bwMode="auto">
                          <a:xfrm>
                            <a:off x="8959" y="5229"/>
                            <a:ext cx="0" cy="0"/>
                          </a:xfrm>
                          <a:prstGeom prst="line">
                            <a:avLst/>
                          </a:prstGeom>
                          <a:noFill/>
                          <a:ln w="304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5"/>
                        <wps:cNvCnPr>
                          <a:cxnSpLocks noChangeShapeType="1"/>
                        </wps:cNvCnPr>
                        <wps:spPr bwMode="auto">
                          <a:xfrm>
                            <a:off x="9006" y="5229"/>
                            <a:ext cx="0" cy="0"/>
                          </a:xfrm>
                          <a:prstGeom prst="line">
                            <a:avLst/>
                          </a:prstGeom>
                          <a:noFill/>
                          <a:ln w="304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6"/>
                        <wps:cNvCnPr>
                          <a:cxnSpLocks noChangeShapeType="1"/>
                        </wps:cNvCnPr>
                        <wps:spPr bwMode="auto">
                          <a:xfrm>
                            <a:off x="9059" y="5229"/>
                            <a:ext cx="0" cy="0"/>
                          </a:xfrm>
                          <a:prstGeom prst="line">
                            <a:avLst/>
                          </a:prstGeom>
                          <a:noFill/>
                          <a:ln w="304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7"/>
                        <wps:cNvCnPr>
                          <a:cxnSpLocks noChangeShapeType="1"/>
                        </wps:cNvCnPr>
                        <wps:spPr bwMode="auto">
                          <a:xfrm>
                            <a:off x="9131" y="5229"/>
                            <a:ext cx="0" cy="0"/>
                          </a:xfrm>
                          <a:prstGeom prst="line">
                            <a:avLst/>
                          </a:prstGeom>
                          <a:noFill/>
                          <a:ln w="304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8"/>
                        <wps:cNvCnPr>
                          <a:cxnSpLocks noChangeShapeType="1"/>
                        </wps:cNvCnPr>
                        <wps:spPr bwMode="auto">
                          <a:xfrm>
                            <a:off x="6757" y="339"/>
                            <a:ext cx="2410" cy="0"/>
                          </a:xfrm>
                          <a:prstGeom prst="line">
                            <a:avLst/>
                          </a:prstGeom>
                          <a:noFill/>
                          <a:ln w="304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41E1F5" id="Group 5" o:spid="_x0000_s1026" style="position:absolute;margin-left:0;margin-top:59.05pt;width:280.85pt;height:247.75pt;z-index:-251652096;mso-wrap-distance-left:0;mso-wrap-distance-right:0;mso-position-horizontal:center;mso-position-horizontal-relative:margin" coordorigin="3551,317" coordsize="5617,49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5" o:spid="_x0000_s1027" type="#_x0000_t75" style="position:absolute;left:3550;top:341;width:4982;height:4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">
                  <v:imagedata r:id="rId15" o:title=""/>
                </v:shape>
                <v:line id="Line 6" o:spid="_x0000_s1028" style="position:absolute;visibility:visible;mso-wrap-style:square" from="8460,5229" to="8460,5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" strokeweight=".08453mm"/>
                <v:line id="Line 7" o:spid="_x0000_s1029" style="position:absolute;visibility:visible;mso-wrap-style:square" from="8546,5238" to="8546,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" strokeweight=".08453mm"/>
                <v:line id="Line 8" o:spid="_x0000_s1030" style="position:absolute;visibility:visible;mso-wrap-style:square" from="8604,5238" to="8604,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" strokeweight=".08453mm"/>
                <v:line id="Line 9" o:spid="_x0000_s1031" style="position:absolute;visibility:visible;mso-wrap-style:square" from="8647,5229" to="8647,5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" strokeweight=".08453mm"/>
                <v:line id="Line 10" o:spid="_x0000_s1032" style="position:absolute;visibility:visible;mso-wrap-style:square" from="8729,5238" to="8729,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" strokeweight=".08453mm"/>
                <v:line id="Line 11" o:spid="_x0000_s1033" style="position:absolute;visibility:visible;mso-wrap-style:square" from="8800,5229" to="8800,5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" strokeweight=".08453mm"/>
                <v:line id="Line 12" o:spid="_x0000_s1034" style="position:absolute;visibility:visible;mso-wrap-style:square" from="8848,5229" to="8848,5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" strokeweight=".08453mm"/>
                <v:line id="Line 13" o:spid="_x0000_s1035" style="position:absolute;visibility:visible;mso-wrap-style:square" from="8901,5229" to="8901,5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" strokeweight=".08453mm"/>
                <v:line id="Line 14" o:spid="_x0000_s1036" style="position:absolute;visibility:visible;mso-wrap-style:square" from="8959,5229" to="8959,5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" strokeweight=".08453mm"/>
                <v:line id="Line 15" o:spid="_x0000_s1037" style="position:absolute;visibility:visible;mso-wrap-style:square" from="9006,5229" to="9006,5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" strokeweight=".08453mm"/>
                <v:line id="Line 16" o:spid="_x0000_s1038" style="position:absolute;visibility:visible;mso-wrap-style:square" from="9059,5229" to="9059,5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" strokeweight=".08453mm"/>
                <v:line id="Line 17" o:spid="_x0000_s1039" style="position:absolute;visibility:visible;mso-wrap-style:square" from="9131,5229" to="9131,5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" strokeweight=".08453mm"/>
                <v:line id="Line 18" o:spid="_x0000_s1040" style="position:absolute;visibility:visible;mso-wrap-style:square" from="6757,339" to="9167,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" strokeweight=".08453mm"/>
                <w10:wrap type="topAndBottom" anchorx="margin"/>
              </v:group>
            </w:pict>
          </mc:Fallback>
        </mc:AlternateContent>
      </w:r>
      <w:r w:rsidR="00F864C3">
        <w:rPr>
          <w:lang w:val="en-GB"/>
        </w:rPr>
        <w:t>In the financial segment of the system, the most vulnerable institutions are banks</w:t>
      </w:r>
      <w:r w:rsidRPr="000C1EFC">
        <w:rPr>
          <w:lang w:val="en-GB"/>
        </w:rPr>
        <w:t xml:space="preserve">, </w:t>
      </w:r>
      <w:r w:rsidR="00F864C3">
        <w:rPr>
          <w:lang w:val="en-GB"/>
        </w:rPr>
        <w:t>payment</w:t>
      </w:r>
      <w:r w:rsidRPr="000C1EFC">
        <w:rPr>
          <w:lang w:val="en-GB"/>
        </w:rPr>
        <w:t xml:space="preserve"> </w:t>
      </w:r>
      <w:r w:rsidR="00F864C3">
        <w:rPr>
          <w:lang w:val="en-GB"/>
        </w:rPr>
        <w:t>institutions</w:t>
      </w:r>
      <w:r w:rsidRPr="000C1EFC">
        <w:rPr>
          <w:lang w:val="en-GB"/>
        </w:rPr>
        <w:t xml:space="preserve">, </w:t>
      </w:r>
      <w:r w:rsidR="00F864C3">
        <w:rPr>
          <w:lang w:val="en-GB"/>
        </w:rPr>
        <w:t>the public postal service operator and electronic money institutions</w:t>
      </w:r>
      <w:r w:rsidRPr="000C1EFC">
        <w:rPr>
          <w:lang w:val="en-GB"/>
        </w:rPr>
        <w:t xml:space="preserve">, </w:t>
      </w:r>
      <w:r w:rsidR="00F864C3">
        <w:rPr>
          <w:lang w:val="en-GB"/>
        </w:rPr>
        <w:t>followed by exchange offices</w:t>
      </w:r>
      <w:r w:rsidRPr="000C1EFC">
        <w:rPr>
          <w:lang w:val="en-GB"/>
        </w:rPr>
        <w:t xml:space="preserve">, </w:t>
      </w:r>
      <w:r w:rsidR="00F864C3">
        <w:rPr>
          <w:lang w:val="en-GB"/>
        </w:rPr>
        <w:t xml:space="preserve">factoring companies and the capital market sector, and then life insurance companies, </w:t>
      </w:r>
      <w:r w:rsidR="00FC5414">
        <w:rPr>
          <w:lang w:val="en-GB"/>
        </w:rPr>
        <w:t>financial lease</w:t>
      </w:r>
      <w:r w:rsidR="00F864C3">
        <w:rPr>
          <w:lang w:val="en-GB"/>
        </w:rPr>
        <w:t xml:space="preserve"> companies and voluntary pension funds</w:t>
      </w:r>
      <w:r w:rsidRPr="000C1EFC">
        <w:rPr>
          <w:lang w:val="en-GB"/>
        </w:rPr>
        <w:t>.</w:t>
      </w:r>
    </w:p>
    <w:p w14:paraId="440BB3F5" w14:textId="77777777" w:rsidR="00AE1689" w:rsidRDefault="00AE1689">
      <w:pPr>
        <w:spacing w:after="41" w:line="259" w:lineRule="auto"/>
        <w:ind w:left="75" w:right="50" w:hanging="10"/>
        <w:jc w:val="center"/>
        <w:rPr>
          <w:lang w:val="en-GB"/>
        </w:rPr>
      </w:pPr>
    </w:p>
    <w:p w14:paraId="399BD9B4" w14:textId="58515A8D" w:rsidR="001A1E67" w:rsidRDefault="00684F57">
      <w:pPr>
        <w:spacing w:after="41" w:line="259" w:lineRule="auto"/>
        <w:ind w:left="75" w:right="50" w:hanging="10"/>
        <w:jc w:val="center"/>
        <w:rPr>
          <w:lang w:val="en-GB"/>
        </w:rPr>
      </w:pPr>
      <w:r>
        <w:rPr>
          <w:lang w:val="en-GB"/>
        </w:rPr>
        <w:t xml:space="preserve">Figure </w:t>
      </w:r>
      <w:r w:rsidRPr="000C1EFC">
        <w:rPr>
          <w:lang w:val="en-GB"/>
        </w:rPr>
        <w:t xml:space="preserve">2: </w:t>
      </w:r>
      <w:r w:rsidR="00AE1689">
        <w:rPr>
          <w:lang w:val="en-GB"/>
        </w:rPr>
        <w:t>Table overview of vulnerability assessment by sectors</w:t>
      </w:r>
    </w:p>
    <w:p w14:paraId="138A42C9" w14:textId="3A30E05A" w:rsidR="00AE1689" w:rsidRDefault="00AE1689">
      <w:pPr>
        <w:spacing w:after="41" w:line="259" w:lineRule="auto"/>
        <w:ind w:left="75" w:right="50" w:hanging="10"/>
        <w:jc w:val="center"/>
        <w:rPr>
          <w:lang w:val="en-GB"/>
        </w:rPr>
      </w:pPr>
    </w:p>
    <w:p w14:paraId="001BB38B" w14:textId="41C37C9D" w:rsidR="00AE1689" w:rsidRDefault="00AE1689">
      <w:pPr>
        <w:spacing w:after="41" w:line="259" w:lineRule="auto"/>
        <w:ind w:left="75" w:right="50" w:hanging="10"/>
        <w:jc w:val="center"/>
        <w:rPr>
          <w:lang w:val="en-GB"/>
        </w:rPr>
      </w:pPr>
    </w:p>
    <w:p w14:paraId="039077D2" w14:textId="77777777" w:rsidR="00AE1689" w:rsidRPr="000C1EFC" w:rsidRDefault="00AE1689">
      <w:pPr>
        <w:spacing w:after="41" w:line="259" w:lineRule="auto"/>
        <w:ind w:left="75" w:right="50" w:hanging="10"/>
        <w:jc w:val="center"/>
        <w:rPr>
          <w:lang w:val="en-GB"/>
        </w:rPr>
      </w:pPr>
    </w:p>
    <w:tbl>
      <w:tblPr>
        <w:tblStyle w:val="TableGrid"/>
        <w:tblW w:w="7896"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1" w:type="dxa"/>
          <w:left w:w="115" w:type="dxa"/>
          <w:bottom w:w="26" w:type="dxa"/>
          <w:right w:w="115" w:type="dxa"/>
        </w:tblCellMar>
        <w:tblLook w:val="04A0" w:firstRow="1" w:lastRow="0" w:firstColumn="1" w:lastColumn="0" w:noHBand="0" w:noVBand="1"/>
      </w:tblPr>
      <w:tblGrid>
        <w:gridCol w:w="3928"/>
        <w:gridCol w:w="3968"/>
      </w:tblGrid>
      <w:tr w:rsidR="001A1E67" w:rsidRPr="000C1EFC" w14:paraId="71F1B483" w14:textId="77777777" w:rsidTr="00FC5414">
        <w:trPr>
          <w:trHeight w:val="328"/>
        </w:trPr>
        <w:tc>
          <w:tcPr>
            <w:tcW w:w="3928" w:type="dxa"/>
            <w:vAlign w:val="center"/>
          </w:tcPr>
          <w:p w14:paraId="2AFBAC21" w14:textId="1C894070" w:rsidR="001A1E67" w:rsidRPr="000C1EFC" w:rsidRDefault="00AE1689">
            <w:pPr>
              <w:spacing w:after="0" w:line="259" w:lineRule="auto"/>
              <w:ind w:left="125" w:right="0" w:firstLine="0"/>
              <w:jc w:val="center"/>
              <w:rPr>
                <w:lang w:val="en-GB"/>
              </w:rPr>
            </w:pPr>
            <w:r>
              <w:rPr>
                <w:lang w:val="en-GB"/>
              </w:rPr>
              <w:t>Financial</w:t>
            </w:r>
            <w:r w:rsidRPr="000C1EFC">
              <w:rPr>
                <w:lang w:val="en-GB"/>
              </w:rPr>
              <w:t xml:space="preserve"> </w:t>
            </w:r>
            <w:r>
              <w:rPr>
                <w:lang w:val="en-GB"/>
              </w:rPr>
              <w:t>sector</w:t>
            </w:r>
          </w:p>
        </w:tc>
        <w:tc>
          <w:tcPr>
            <w:tcW w:w="3967" w:type="dxa"/>
            <w:vAlign w:val="center"/>
          </w:tcPr>
          <w:p w14:paraId="14072A62" w14:textId="05A07C22" w:rsidR="001A1E67" w:rsidRPr="000C1EFC" w:rsidRDefault="001E6158">
            <w:pPr>
              <w:spacing w:after="0" w:line="259" w:lineRule="auto"/>
              <w:ind w:left="149" w:right="0" w:firstLine="0"/>
              <w:jc w:val="center"/>
              <w:rPr>
                <w:lang w:val="en-GB"/>
              </w:rPr>
            </w:pPr>
            <w:r>
              <w:rPr>
                <w:lang w:val="en-GB"/>
              </w:rPr>
              <w:t>Vulnerability</w:t>
            </w:r>
          </w:p>
        </w:tc>
      </w:tr>
      <w:tr w:rsidR="001A1E67" w:rsidRPr="000C1EFC" w14:paraId="7FC19EC2" w14:textId="77777777" w:rsidTr="00FC5414">
        <w:trPr>
          <w:trHeight w:val="327"/>
        </w:trPr>
        <w:tc>
          <w:tcPr>
            <w:tcW w:w="3928" w:type="dxa"/>
            <w:vAlign w:val="center"/>
          </w:tcPr>
          <w:p w14:paraId="60A6E74B" w14:textId="279496BE" w:rsidR="001A1E67" w:rsidRPr="000C1EFC" w:rsidRDefault="00AE1689">
            <w:pPr>
              <w:spacing w:after="0" w:line="259" w:lineRule="auto"/>
              <w:ind w:left="132" w:right="0" w:firstLine="0"/>
              <w:jc w:val="center"/>
              <w:rPr>
                <w:lang w:val="en-GB"/>
              </w:rPr>
            </w:pPr>
            <w:r>
              <w:rPr>
                <w:lang w:val="en-GB"/>
              </w:rPr>
              <w:t>Banks</w:t>
            </w:r>
          </w:p>
        </w:tc>
        <w:tc>
          <w:tcPr>
            <w:tcW w:w="3967" w:type="dxa"/>
            <w:vAlign w:val="center"/>
          </w:tcPr>
          <w:p w14:paraId="7E04230D" w14:textId="40E40767" w:rsidR="001A1E67" w:rsidRPr="000C1EFC" w:rsidRDefault="00AE1689">
            <w:pPr>
              <w:spacing w:after="0" w:line="259" w:lineRule="auto"/>
              <w:ind w:left="149" w:right="0" w:firstLine="0"/>
              <w:jc w:val="center"/>
              <w:rPr>
                <w:lang w:val="en-GB"/>
              </w:rPr>
            </w:pPr>
            <w:r>
              <w:rPr>
                <w:lang w:val="en-GB"/>
              </w:rPr>
              <w:t>medium</w:t>
            </w:r>
          </w:p>
        </w:tc>
      </w:tr>
      <w:tr w:rsidR="001A1E67" w:rsidRPr="000C1EFC" w14:paraId="3D32BAAB" w14:textId="77777777" w:rsidTr="00FC5414">
        <w:trPr>
          <w:trHeight w:val="886"/>
        </w:trPr>
        <w:tc>
          <w:tcPr>
            <w:tcW w:w="3928" w:type="dxa"/>
            <w:vAlign w:val="center"/>
          </w:tcPr>
          <w:p w14:paraId="41F46E30" w14:textId="26AD4973" w:rsidR="001A1E67" w:rsidRPr="000C1EFC" w:rsidRDefault="00AE1689">
            <w:pPr>
              <w:spacing w:after="0" w:line="259" w:lineRule="auto"/>
              <w:ind w:right="8" w:firstLine="0"/>
              <w:jc w:val="center"/>
              <w:rPr>
                <w:lang w:val="en-GB"/>
              </w:rPr>
            </w:pPr>
            <w:r>
              <w:rPr>
                <w:lang w:val="en-GB"/>
              </w:rPr>
              <w:t>Payment</w:t>
            </w:r>
            <w:r w:rsidRPr="000C1EFC">
              <w:rPr>
                <w:lang w:val="en-GB"/>
              </w:rPr>
              <w:t xml:space="preserve"> </w:t>
            </w:r>
            <w:r w:rsidR="00F864C3">
              <w:rPr>
                <w:lang w:val="en-GB"/>
              </w:rPr>
              <w:t>institutions</w:t>
            </w:r>
            <w:r w:rsidRPr="000C1EFC">
              <w:rPr>
                <w:lang w:val="en-GB"/>
              </w:rPr>
              <w:t xml:space="preserve">, </w:t>
            </w:r>
            <w:r w:rsidR="00C97C52">
              <w:rPr>
                <w:lang w:val="en-GB"/>
              </w:rPr>
              <w:t>public postal service operator</w:t>
            </w:r>
            <w:r w:rsidR="0001092B" w:rsidRPr="000C1EFC">
              <w:rPr>
                <w:lang w:val="en-GB"/>
              </w:rPr>
              <w:t xml:space="preserve"> and </w:t>
            </w:r>
            <w:r w:rsidR="00C97C52">
              <w:rPr>
                <w:lang w:val="en-GB"/>
              </w:rPr>
              <w:t>electronic money issuers</w:t>
            </w:r>
          </w:p>
        </w:tc>
        <w:tc>
          <w:tcPr>
            <w:tcW w:w="3967" w:type="dxa"/>
            <w:vAlign w:val="center"/>
          </w:tcPr>
          <w:p w14:paraId="59340F10" w14:textId="2B3CC71A" w:rsidR="001A1E67" w:rsidRPr="000C1EFC" w:rsidRDefault="00AE1689">
            <w:pPr>
              <w:spacing w:after="0" w:line="259" w:lineRule="auto"/>
              <w:ind w:left="149" w:right="0" w:firstLine="0"/>
              <w:jc w:val="center"/>
              <w:rPr>
                <w:lang w:val="en-GB"/>
              </w:rPr>
            </w:pPr>
            <w:r>
              <w:rPr>
                <w:lang w:val="en-GB"/>
              </w:rPr>
              <w:t>medium</w:t>
            </w:r>
          </w:p>
        </w:tc>
      </w:tr>
      <w:tr w:rsidR="001A1E67" w:rsidRPr="000C1EFC" w14:paraId="1847B690" w14:textId="77777777" w:rsidTr="00FC5414">
        <w:trPr>
          <w:trHeight w:val="336"/>
        </w:trPr>
        <w:tc>
          <w:tcPr>
            <w:tcW w:w="3928" w:type="dxa"/>
            <w:vAlign w:val="center"/>
          </w:tcPr>
          <w:p w14:paraId="5E301480" w14:textId="5E612065" w:rsidR="001A1E67" w:rsidRPr="000C1EFC" w:rsidRDefault="00AE1689">
            <w:pPr>
              <w:spacing w:after="0" w:line="259" w:lineRule="auto"/>
              <w:ind w:left="125" w:right="0" w:firstLine="0"/>
              <w:jc w:val="center"/>
              <w:rPr>
                <w:lang w:val="en-GB"/>
              </w:rPr>
            </w:pPr>
            <w:r>
              <w:rPr>
                <w:lang w:val="en-GB"/>
              </w:rPr>
              <w:t>Exchange offices</w:t>
            </w:r>
          </w:p>
        </w:tc>
        <w:tc>
          <w:tcPr>
            <w:tcW w:w="3967" w:type="dxa"/>
            <w:vAlign w:val="center"/>
          </w:tcPr>
          <w:p w14:paraId="758F5F4B" w14:textId="26CFB4D2" w:rsidR="001A1E67" w:rsidRPr="000C1EFC" w:rsidRDefault="00AE1689">
            <w:pPr>
              <w:spacing w:after="0" w:line="259" w:lineRule="auto"/>
              <w:ind w:left="142" w:right="0" w:firstLine="0"/>
              <w:jc w:val="center"/>
              <w:rPr>
                <w:lang w:val="en-GB"/>
              </w:rPr>
            </w:pPr>
            <w:r>
              <w:rPr>
                <w:lang w:val="en-GB"/>
              </w:rPr>
              <w:t>medium-low</w:t>
            </w:r>
          </w:p>
        </w:tc>
      </w:tr>
      <w:tr w:rsidR="001A1E67" w:rsidRPr="000C1EFC" w14:paraId="1BA3E4F9" w14:textId="77777777" w:rsidTr="00FC5414">
        <w:trPr>
          <w:trHeight w:val="324"/>
        </w:trPr>
        <w:tc>
          <w:tcPr>
            <w:tcW w:w="3928" w:type="dxa"/>
            <w:vAlign w:val="center"/>
          </w:tcPr>
          <w:p w14:paraId="12335E99" w14:textId="56F7F653" w:rsidR="001A1E67" w:rsidRPr="000C1EFC" w:rsidRDefault="00C97C52">
            <w:pPr>
              <w:spacing w:after="0" w:line="259" w:lineRule="auto"/>
              <w:ind w:left="125" w:right="0" w:firstLine="0"/>
              <w:jc w:val="center"/>
              <w:rPr>
                <w:lang w:val="en-GB"/>
              </w:rPr>
            </w:pPr>
            <w:r>
              <w:rPr>
                <w:lang w:val="en-GB"/>
              </w:rPr>
              <w:t>Factoring companies</w:t>
            </w:r>
          </w:p>
        </w:tc>
        <w:tc>
          <w:tcPr>
            <w:tcW w:w="3967" w:type="dxa"/>
            <w:vAlign w:val="center"/>
          </w:tcPr>
          <w:p w14:paraId="57C0D478" w14:textId="26A41776" w:rsidR="001A1E67" w:rsidRPr="000C1EFC" w:rsidRDefault="00AE1689">
            <w:pPr>
              <w:spacing w:after="0" w:line="259" w:lineRule="auto"/>
              <w:ind w:left="135" w:right="0" w:firstLine="0"/>
              <w:jc w:val="center"/>
              <w:rPr>
                <w:lang w:val="en-GB"/>
              </w:rPr>
            </w:pPr>
            <w:r>
              <w:rPr>
                <w:lang w:val="en-GB"/>
              </w:rPr>
              <w:t>medium-low</w:t>
            </w:r>
          </w:p>
        </w:tc>
      </w:tr>
      <w:tr w:rsidR="001A1E67" w:rsidRPr="000C1EFC" w14:paraId="48A47212" w14:textId="77777777" w:rsidTr="00FC5414">
        <w:trPr>
          <w:trHeight w:val="324"/>
        </w:trPr>
        <w:tc>
          <w:tcPr>
            <w:tcW w:w="3928" w:type="dxa"/>
            <w:vAlign w:val="center"/>
          </w:tcPr>
          <w:p w14:paraId="7993F514" w14:textId="72D57319" w:rsidR="001A1E67" w:rsidRPr="000C1EFC" w:rsidRDefault="00C97C52">
            <w:pPr>
              <w:spacing w:after="0" w:line="259" w:lineRule="auto"/>
              <w:ind w:left="125" w:right="0" w:firstLine="0"/>
              <w:jc w:val="center"/>
              <w:rPr>
                <w:lang w:val="en-GB"/>
              </w:rPr>
            </w:pPr>
            <w:r>
              <w:rPr>
                <w:lang w:val="en-GB"/>
              </w:rPr>
              <w:t>Capital market</w:t>
            </w:r>
          </w:p>
        </w:tc>
        <w:tc>
          <w:tcPr>
            <w:tcW w:w="3967" w:type="dxa"/>
            <w:vAlign w:val="center"/>
          </w:tcPr>
          <w:p w14:paraId="3C2DEB30" w14:textId="20633DE5" w:rsidR="001A1E67" w:rsidRPr="000C1EFC" w:rsidRDefault="00AE1689">
            <w:pPr>
              <w:spacing w:after="0" w:line="259" w:lineRule="auto"/>
              <w:ind w:left="142" w:right="0" w:firstLine="0"/>
              <w:jc w:val="center"/>
              <w:rPr>
                <w:lang w:val="en-GB"/>
              </w:rPr>
            </w:pPr>
            <w:r>
              <w:rPr>
                <w:lang w:val="en-GB"/>
              </w:rPr>
              <w:t>medium-low</w:t>
            </w:r>
          </w:p>
        </w:tc>
      </w:tr>
      <w:tr w:rsidR="001A1E67" w:rsidRPr="000C1EFC" w14:paraId="77F05C12" w14:textId="77777777" w:rsidTr="00FC5414">
        <w:trPr>
          <w:trHeight w:val="324"/>
        </w:trPr>
        <w:tc>
          <w:tcPr>
            <w:tcW w:w="3928" w:type="dxa"/>
            <w:vAlign w:val="center"/>
          </w:tcPr>
          <w:p w14:paraId="67B8EA03" w14:textId="350CD261" w:rsidR="001A1E67" w:rsidRPr="000C1EFC" w:rsidRDefault="00C97C52">
            <w:pPr>
              <w:spacing w:after="0" w:line="259" w:lineRule="auto"/>
              <w:ind w:left="118" w:right="0" w:firstLine="0"/>
              <w:jc w:val="center"/>
              <w:rPr>
                <w:lang w:val="en-GB"/>
              </w:rPr>
            </w:pPr>
            <w:r>
              <w:rPr>
                <w:lang w:val="en-GB"/>
              </w:rPr>
              <w:t>Life</w:t>
            </w:r>
            <w:r w:rsidRPr="000C1EFC">
              <w:rPr>
                <w:lang w:val="en-GB"/>
              </w:rPr>
              <w:t xml:space="preserve"> </w:t>
            </w:r>
            <w:r>
              <w:rPr>
                <w:lang w:val="en-GB"/>
              </w:rPr>
              <w:t>insurance</w:t>
            </w:r>
          </w:p>
        </w:tc>
        <w:tc>
          <w:tcPr>
            <w:tcW w:w="3967" w:type="dxa"/>
            <w:vAlign w:val="center"/>
          </w:tcPr>
          <w:p w14:paraId="3BF66E40" w14:textId="1341B81D" w:rsidR="001A1E67" w:rsidRPr="000C1EFC" w:rsidRDefault="00AE1689">
            <w:pPr>
              <w:spacing w:after="0" w:line="259" w:lineRule="auto"/>
              <w:ind w:left="149" w:right="0" w:firstLine="0"/>
              <w:jc w:val="center"/>
              <w:rPr>
                <w:lang w:val="en-GB"/>
              </w:rPr>
            </w:pPr>
            <w:r>
              <w:rPr>
                <w:lang w:val="en-GB"/>
              </w:rPr>
              <w:t>low</w:t>
            </w:r>
          </w:p>
        </w:tc>
      </w:tr>
      <w:tr w:rsidR="001A1E67" w:rsidRPr="000C1EFC" w14:paraId="7B5D781F" w14:textId="77777777" w:rsidTr="00FC5414">
        <w:trPr>
          <w:trHeight w:val="319"/>
        </w:trPr>
        <w:tc>
          <w:tcPr>
            <w:tcW w:w="3928" w:type="dxa"/>
            <w:vAlign w:val="center"/>
          </w:tcPr>
          <w:p w14:paraId="086BAB15" w14:textId="06CAB47E" w:rsidR="001A1E67" w:rsidRPr="000C1EFC" w:rsidRDefault="00FC5414" w:rsidP="00FC5414">
            <w:pPr>
              <w:spacing w:after="60" w:line="259" w:lineRule="auto"/>
              <w:ind w:left="125" w:right="0" w:firstLine="0"/>
              <w:jc w:val="center"/>
              <w:rPr>
                <w:lang w:val="en-GB"/>
              </w:rPr>
            </w:pPr>
            <w:r>
              <w:rPr>
                <w:lang w:val="en-GB"/>
              </w:rPr>
              <w:t>Financial lease providers</w:t>
            </w:r>
          </w:p>
        </w:tc>
        <w:tc>
          <w:tcPr>
            <w:tcW w:w="3967" w:type="dxa"/>
            <w:vAlign w:val="center"/>
          </w:tcPr>
          <w:p w14:paraId="258F091E" w14:textId="63331BDD" w:rsidR="001A1E67" w:rsidRPr="000C1EFC" w:rsidRDefault="00AE1689">
            <w:pPr>
              <w:spacing w:after="0" w:line="259" w:lineRule="auto"/>
              <w:ind w:left="142" w:right="0" w:firstLine="0"/>
              <w:jc w:val="center"/>
              <w:rPr>
                <w:lang w:val="en-GB"/>
              </w:rPr>
            </w:pPr>
            <w:r>
              <w:rPr>
                <w:lang w:val="en-GB"/>
              </w:rPr>
              <w:t>low</w:t>
            </w:r>
          </w:p>
        </w:tc>
      </w:tr>
      <w:tr w:rsidR="001A1E67" w:rsidRPr="000C1EFC" w14:paraId="495EB281" w14:textId="77777777" w:rsidTr="00FC5414">
        <w:trPr>
          <w:trHeight w:val="338"/>
        </w:trPr>
        <w:tc>
          <w:tcPr>
            <w:tcW w:w="0" w:type="auto"/>
            <w:vAlign w:val="center"/>
          </w:tcPr>
          <w:p w14:paraId="4BD62E41" w14:textId="0BCFF917" w:rsidR="001A1E67" w:rsidRPr="000C1EFC" w:rsidRDefault="00FC5414" w:rsidP="00FC5414">
            <w:pPr>
              <w:spacing w:after="160" w:line="259" w:lineRule="auto"/>
              <w:ind w:left="0" w:right="0" w:firstLine="0"/>
              <w:jc w:val="center"/>
              <w:rPr>
                <w:lang w:val="en-GB"/>
              </w:rPr>
            </w:pPr>
            <w:r w:rsidRPr="00FC5414">
              <w:rPr>
                <w:lang w:val="en-GB"/>
              </w:rPr>
              <w:t>Voluntary pension funds</w:t>
            </w:r>
          </w:p>
        </w:tc>
        <w:tc>
          <w:tcPr>
            <w:tcW w:w="3967" w:type="dxa"/>
            <w:vAlign w:val="center"/>
          </w:tcPr>
          <w:p w14:paraId="72B94A27" w14:textId="13E582CC" w:rsidR="001A1E67" w:rsidRPr="000C1EFC" w:rsidRDefault="00AE1689">
            <w:pPr>
              <w:spacing w:after="0" w:line="259" w:lineRule="auto"/>
              <w:ind w:left="149" w:right="0" w:firstLine="0"/>
              <w:jc w:val="center"/>
              <w:rPr>
                <w:lang w:val="en-GB"/>
              </w:rPr>
            </w:pPr>
            <w:r>
              <w:rPr>
                <w:lang w:val="en-GB"/>
              </w:rPr>
              <w:t>low</w:t>
            </w:r>
          </w:p>
        </w:tc>
      </w:tr>
    </w:tbl>
    <w:p w14:paraId="50F2CDE9" w14:textId="76736C37" w:rsidR="001A1E67" w:rsidRPr="000C1EFC" w:rsidRDefault="00684F57">
      <w:pPr>
        <w:spacing w:after="271" w:line="259" w:lineRule="auto"/>
        <w:ind w:left="75" w:hanging="10"/>
        <w:jc w:val="center"/>
        <w:rPr>
          <w:lang w:val="en-GB"/>
        </w:rPr>
      </w:pPr>
      <w:r>
        <w:rPr>
          <w:lang w:val="en-GB"/>
        </w:rPr>
        <w:t>Table</w:t>
      </w:r>
      <w:r w:rsidRPr="000C1EFC">
        <w:rPr>
          <w:lang w:val="en-GB"/>
        </w:rPr>
        <w:t xml:space="preserve"> 2: </w:t>
      </w:r>
      <w:r w:rsidR="00AE1689">
        <w:rPr>
          <w:lang w:val="en-GB"/>
        </w:rPr>
        <w:t>Overview of vulnerability assessment – financial</w:t>
      </w:r>
      <w:r w:rsidRPr="000C1EFC">
        <w:rPr>
          <w:lang w:val="en-GB"/>
        </w:rPr>
        <w:t xml:space="preserve"> </w:t>
      </w:r>
      <w:r w:rsidR="00AE1689">
        <w:rPr>
          <w:lang w:val="en-GB"/>
        </w:rPr>
        <w:t>sector</w:t>
      </w:r>
    </w:p>
    <w:p w14:paraId="0DD255B0" w14:textId="7DD7A59C" w:rsidR="001A1E67" w:rsidRPr="000C1EFC" w:rsidRDefault="0055280A">
      <w:pPr>
        <w:spacing w:after="192"/>
        <w:ind w:left="17" w:right="14"/>
        <w:rPr>
          <w:lang w:val="en-GB"/>
        </w:rPr>
      </w:pPr>
      <w:r>
        <w:rPr>
          <w:lang w:val="en-GB"/>
        </w:rPr>
        <w:t xml:space="preserve">Serbia’s non-financial sector includes the following types of </w:t>
      </w:r>
      <w:r w:rsidR="00EE648D">
        <w:rPr>
          <w:lang w:val="en-GB"/>
        </w:rPr>
        <w:t>obliged entit</w:t>
      </w:r>
      <w:r>
        <w:rPr>
          <w:lang w:val="en-GB"/>
        </w:rPr>
        <w:t>ies under the Law</w:t>
      </w:r>
      <w:r w:rsidRPr="000C1EFC">
        <w:rPr>
          <w:lang w:val="en-GB"/>
        </w:rPr>
        <w:t xml:space="preserve">: </w:t>
      </w:r>
      <w:r w:rsidR="001B5102">
        <w:rPr>
          <w:lang w:val="en-GB"/>
        </w:rPr>
        <w:t>real estate agents</w:t>
      </w:r>
      <w:r w:rsidRPr="000C1EFC">
        <w:rPr>
          <w:lang w:val="en-GB"/>
        </w:rPr>
        <w:t xml:space="preserve">, </w:t>
      </w:r>
      <w:r>
        <w:rPr>
          <w:lang w:val="en-GB"/>
        </w:rPr>
        <w:t>organisers of online games of chance</w:t>
      </w:r>
      <w:r w:rsidRPr="000C1EFC">
        <w:rPr>
          <w:lang w:val="en-GB"/>
        </w:rPr>
        <w:t xml:space="preserve">, </w:t>
      </w:r>
      <w:r>
        <w:rPr>
          <w:lang w:val="en-GB"/>
        </w:rPr>
        <w:t>casinos</w:t>
      </w:r>
      <w:r w:rsidR="0001092B" w:rsidRPr="000C1EFC">
        <w:rPr>
          <w:lang w:val="en-GB"/>
        </w:rPr>
        <w:t xml:space="preserve"> and </w:t>
      </w:r>
      <w:r>
        <w:rPr>
          <w:lang w:val="en-GB"/>
        </w:rPr>
        <w:t>postal operators</w:t>
      </w:r>
      <w:r w:rsidRPr="000C1EFC">
        <w:rPr>
          <w:lang w:val="en-GB"/>
        </w:rPr>
        <w:t xml:space="preserve">, </w:t>
      </w:r>
      <w:r>
        <w:rPr>
          <w:lang w:val="en-GB"/>
        </w:rPr>
        <w:t>as well as the so-called “</w:t>
      </w:r>
      <w:r w:rsidRPr="000C1EFC">
        <w:rPr>
          <w:lang w:val="en-GB"/>
        </w:rPr>
        <w:t>gatekeepers</w:t>
      </w:r>
      <w:r>
        <w:rPr>
          <w:lang w:val="en-GB"/>
        </w:rPr>
        <w:t>”, including auditors</w:t>
      </w:r>
      <w:r w:rsidRPr="000C1EFC">
        <w:rPr>
          <w:lang w:val="en-GB"/>
        </w:rPr>
        <w:t xml:space="preserve">, </w:t>
      </w:r>
      <w:r>
        <w:rPr>
          <w:lang w:val="en-GB"/>
        </w:rPr>
        <w:t>accountants</w:t>
      </w:r>
      <w:r w:rsidRPr="000C1EFC">
        <w:rPr>
          <w:lang w:val="en-GB"/>
        </w:rPr>
        <w:t xml:space="preserve">, </w:t>
      </w:r>
      <w:r w:rsidR="001B5102">
        <w:rPr>
          <w:lang w:val="en-GB"/>
        </w:rPr>
        <w:t>attorneys</w:t>
      </w:r>
      <w:r w:rsidR="0001092B" w:rsidRPr="000C1EFC">
        <w:rPr>
          <w:lang w:val="en-GB"/>
        </w:rPr>
        <w:t xml:space="preserve"> and </w:t>
      </w:r>
      <w:r w:rsidR="009111E0">
        <w:rPr>
          <w:lang w:val="en-GB"/>
        </w:rPr>
        <w:t>public notaries</w:t>
      </w:r>
      <w:r w:rsidRPr="000C1EFC">
        <w:rPr>
          <w:lang w:val="en-GB"/>
        </w:rPr>
        <w:t>.</w:t>
      </w:r>
    </w:p>
    <w:p w14:paraId="592E05F2" w14:textId="7AA19D4F" w:rsidR="001A1E67" w:rsidRPr="000C1EFC" w:rsidRDefault="00A54D8B">
      <w:pPr>
        <w:spacing w:after="144"/>
        <w:ind w:left="14" w:right="14" w:firstLine="533"/>
        <w:rPr>
          <w:lang w:val="en-GB"/>
        </w:rPr>
      </w:pPr>
      <w:r>
        <w:rPr>
          <w:lang w:val="en-GB"/>
        </w:rPr>
        <w:lastRenderedPageBreak/>
        <w:t>Furthermore</w:t>
      </w:r>
      <w:r w:rsidRPr="000C1EFC">
        <w:rPr>
          <w:lang w:val="en-GB"/>
        </w:rPr>
        <w:t xml:space="preserve">, </w:t>
      </w:r>
      <w:r>
        <w:rPr>
          <w:lang w:val="en-GB"/>
        </w:rPr>
        <w:t>the non-financial segment also includes residential and non-residential real estate developers and automobile dealerships</w:t>
      </w:r>
      <w:r w:rsidRPr="000C1EFC">
        <w:rPr>
          <w:lang w:val="en-GB"/>
        </w:rPr>
        <w:t xml:space="preserve">, </w:t>
      </w:r>
      <w:r>
        <w:rPr>
          <w:lang w:val="en-GB"/>
        </w:rPr>
        <w:t xml:space="preserve">which are not </w:t>
      </w:r>
      <w:r w:rsidR="00EE648D">
        <w:rPr>
          <w:lang w:val="en-GB"/>
        </w:rPr>
        <w:t>obliged entit</w:t>
      </w:r>
      <w:r>
        <w:rPr>
          <w:lang w:val="en-GB"/>
        </w:rPr>
        <w:t>ies under this Law</w:t>
      </w:r>
      <w:r w:rsidRPr="000C1EFC">
        <w:rPr>
          <w:lang w:val="en-GB"/>
        </w:rPr>
        <w:t>.</w:t>
      </w:r>
    </w:p>
    <w:p w14:paraId="55A6F9EB" w14:textId="2C2170F5" w:rsidR="001A1E67" w:rsidRDefault="00A54D8B">
      <w:pPr>
        <w:spacing w:after="99"/>
        <w:ind w:left="14" w:right="14" w:firstLine="540"/>
        <w:rPr>
          <w:lang w:val="en-GB"/>
        </w:rPr>
      </w:pPr>
      <w:r>
        <w:rPr>
          <w:lang w:val="en-GB"/>
        </w:rPr>
        <w:t xml:space="preserve">The most vulnerable sectors identified in the non-financial segment include </w:t>
      </w:r>
      <w:r w:rsidR="00684F57">
        <w:rPr>
          <w:lang w:val="en-GB"/>
        </w:rPr>
        <w:t xml:space="preserve">the </w:t>
      </w:r>
      <w:r w:rsidR="00684F57" w:rsidRPr="009111E0">
        <w:rPr>
          <w:b/>
          <w:bCs/>
          <w:lang w:val="en-GB"/>
        </w:rPr>
        <w:t>real estate sector</w:t>
      </w:r>
      <w:r w:rsidRPr="000C1EFC">
        <w:rPr>
          <w:lang w:val="en-GB"/>
        </w:rPr>
        <w:t xml:space="preserve">, </w:t>
      </w:r>
      <w:r w:rsidR="009111E0">
        <w:rPr>
          <w:lang w:val="en-GB"/>
        </w:rPr>
        <w:t>games of chance</w:t>
      </w:r>
      <w:r w:rsidRPr="000C1EFC">
        <w:rPr>
          <w:lang w:val="en-GB"/>
        </w:rPr>
        <w:t xml:space="preserve">, </w:t>
      </w:r>
      <w:r>
        <w:rPr>
          <w:lang w:val="en-GB"/>
        </w:rPr>
        <w:t>accounting agencies</w:t>
      </w:r>
      <w:r w:rsidR="0001092B" w:rsidRPr="000C1EFC">
        <w:rPr>
          <w:lang w:val="en-GB"/>
        </w:rPr>
        <w:t xml:space="preserve"> and </w:t>
      </w:r>
      <w:r w:rsidR="0055280A">
        <w:rPr>
          <w:lang w:val="en-GB"/>
        </w:rPr>
        <w:t>postal operators</w:t>
      </w:r>
      <w:r w:rsidRPr="000C1EFC">
        <w:rPr>
          <w:lang w:val="en-GB"/>
        </w:rPr>
        <w:t xml:space="preserve">, </w:t>
      </w:r>
      <w:r>
        <w:rPr>
          <w:lang w:val="en-GB"/>
        </w:rPr>
        <w:t xml:space="preserve">followed by </w:t>
      </w:r>
      <w:r w:rsidR="001B5102">
        <w:rPr>
          <w:lang w:val="en-GB"/>
        </w:rPr>
        <w:t>attorneys</w:t>
      </w:r>
      <w:r w:rsidRPr="000C1EFC">
        <w:rPr>
          <w:lang w:val="en-GB"/>
        </w:rPr>
        <w:t xml:space="preserve">, </w:t>
      </w:r>
      <w:r w:rsidR="009111E0">
        <w:rPr>
          <w:lang w:val="en-GB"/>
        </w:rPr>
        <w:t>public notaries</w:t>
      </w:r>
      <w:r w:rsidR="0001092B" w:rsidRPr="000C1EFC">
        <w:rPr>
          <w:lang w:val="en-GB"/>
        </w:rPr>
        <w:t xml:space="preserve"> and </w:t>
      </w:r>
      <w:r w:rsidR="00DE6E67">
        <w:rPr>
          <w:lang w:val="en-GB"/>
        </w:rPr>
        <w:t>audit firms</w:t>
      </w:r>
      <w:r w:rsidRPr="000C1EFC">
        <w:rPr>
          <w:lang w:val="en-GB"/>
        </w:rPr>
        <w:t>.</w:t>
      </w:r>
    </w:p>
    <w:tbl>
      <w:tblPr>
        <w:tblStyle w:val="TableGrid"/>
        <w:tblW w:w="7896"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1" w:type="dxa"/>
          <w:left w:w="115" w:type="dxa"/>
          <w:bottom w:w="26" w:type="dxa"/>
          <w:right w:w="115" w:type="dxa"/>
        </w:tblCellMar>
        <w:tblLook w:val="04A0" w:firstRow="1" w:lastRow="0" w:firstColumn="1" w:lastColumn="0" w:noHBand="0" w:noVBand="1"/>
      </w:tblPr>
      <w:tblGrid>
        <w:gridCol w:w="3928"/>
        <w:gridCol w:w="3968"/>
      </w:tblGrid>
      <w:tr w:rsidR="00DE6E67" w:rsidRPr="00DE6E67" w14:paraId="181C86D0" w14:textId="77777777" w:rsidTr="00DE6E67">
        <w:tc>
          <w:tcPr>
            <w:tcW w:w="3928" w:type="dxa"/>
            <w:vAlign w:val="center"/>
          </w:tcPr>
          <w:p w14:paraId="66A4F4D7" w14:textId="76602FDA" w:rsidR="00DE6E67" w:rsidRPr="00DE6E67" w:rsidRDefault="00DE6E67" w:rsidP="00DE6E67">
            <w:pPr>
              <w:spacing w:after="99" w:line="266" w:lineRule="auto"/>
              <w:ind w:left="11" w:right="11" w:firstLine="0"/>
              <w:jc w:val="center"/>
              <w:rPr>
                <w:lang w:val="en-GB"/>
              </w:rPr>
            </w:pPr>
            <w:r>
              <w:rPr>
                <w:lang w:val="en-GB"/>
              </w:rPr>
              <w:t>Non-f</w:t>
            </w:r>
            <w:r w:rsidRPr="00DE6E67">
              <w:rPr>
                <w:lang w:val="en-GB"/>
              </w:rPr>
              <w:t>inancial sector</w:t>
            </w:r>
          </w:p>
        </w:tc>
        <w:tc>
          <w:tcPr>
            <w:tcW w:w="3968" w:type="dxa"/>
            <w:vAlign w:val="center"/>
          </w:tcPr>
          <w:p w14:paraId="6151BF16" w14:textId="77777777" w:rsidR="00DE6E67" w:rsidRPr="00DE6E67" w:rsidRDefault="00DE6E67" w:rsidP="00DE6E67">
            <w:pPr>
              <w:spacing w:after="99" w:line="266" w:lineRule="auto"/>
              <w:ind w:left="11" w:right="11" w:firstLine="0"/>
              <w:jc w:val="center"/>
              <w:rPr>
                <w:lang w:val="en-GB"/>
              </w:rPr>
            </w:pPr>
            <w:r w:rsidRPr="00DE6E67">
              <w:rPr>
                <w:lang w:val="en-GB"/>
              </w:rPr>
              <w:t>Vulnerability</w:t>
            </w:r>
          </w:p>
        </w:tc>
      </w:tr>
      <w:tr w:rsidR="00DE6E67" w:rsidRPr="00DE6E67" w14:paraId="0424DA4A" w14:textId="77777777" w:rsidTr="00DE6E67">
        <w:tc>
          <w:tcPr>
            <w:tcW w:w="3928" w:type="dxa"/>
            <w:vAlign w:val="center"/>
          </w:tcPr>
          <w:p w14:paraId="196C888C" w14:textId="277FD079" w:rsidR="00DE6E67" w:rsidRPr="00DE6E67" w:rsidRDefault="00DE6E67" w:rsidP="00DE6E67">
            <w:pPr>
              <w:spacing w:after="99" w:line="266" w:lineRule="auto"/>
              <w:ind w:left="11" w:right="11" w:firstLine="0"/>
              <w:jc w:val="center"/>
              <w:rPr>
                <w:lang w:val="en-GB"/>
              </w:rPr>
            </w:pPr>
            <w:r>
              <w:rPr>
                <w:lang w:val="en-GB"/>
              </w:rPr>
              <w:t>Real estate agents</w:t>
            </w:r>
          </w:p>
        </w:tc>
        <w:tc>
          <w:tcPr>
            <w:tcW w:w="3968" w:type="dxa"/>
            <w:vAlign w:val="center"/>
          </w:tcPr>
          <w:p w14:paraId="73BF1210" w14:textId="77777777" w:rsidR="00DE6E67" w:rsidRPr="00DE6E67" w:rsidRDefault="00DE6E67" w:rsidP="00DE6E67">
            <w:pPr>
              <w:spacing w:after="99" w:line="266" w:lineRule="auto"/>
              <w:ind w:left="11" w:right="11" w:firstLine="0"/>
              <w:jc w:val="center"/>
              <w:rPr>
                <w:lang w:val="en-GB"/>
              </w:rPr>
            </w:pPr>
            <w:r w:rsidRPr="00DE6E67">
              <w:rPr>
                <w:lang w:val="en-GB"/>
              </w:rPr>
              <w:t>medium</w:t>
            </w:r>
          </w:p>
        </w:tc>
      </w:tr>
      <w:tr w:rsidR="00DE6E67" w:rsidRPr="00DE6E67" w14:paraId="7B889AC3" w14:textId="77777777" w:rsidTr="00DE6E67">
        <w:tc>
          <w:tcPr>
            <w:tcW w:w="3928" w:type="dxa"/>
            <w:vAlign w:val="center"/>
          </w:tcPr>
          <w:p w14:paraId="14D700B5" w14:textId="700EBFC1" w:rsidR="00DE6E67" w:rsidRPr="00DE6E67" w:rsidRDefault="00DE6E67" w:rsidP="00DE6E67">
            <w:pPr>
              <w:spacing w:after="99" w:line="266" w:lineRule="auto"/>
              <w:ind w:left="11" w:right="11" w:firstLine="0"/>
              <w:jc w:val="center"/>
              <w:rPr>
                <w:lang w:val="en-GB"/>
              </w:rPr>
            </w:pPr>
            <w:r>
              <w:rPr>
                <w:lang w:val="en-GB"/>
              </w:rPr>
              <w:t>Organisers of special games of chance at gaming establishments (casinos)</w:t>
            </w:r>
          </w:p>
        </w:tc>
        <w:tc>
          <w:tcPr>
            <w:tcW w:w="3968" w:type="dxa"/>
            <w:vAlign w:val="center"/>
          </w:tcPr>
          <w:p w14:paraId="1742DF98" w14:textId="77777777" w:rsidR="00DE6E67" w:rsidRPr="00DE6E67" w:rsidRDefault="00DE6E67" w:rsidP="00DE6E67">
            <w:pPr>
              <w:spacing w:after="99" w:line="266" w:lineRule="auto"/>
              <w:ind w:left="11" w:right="11" w:firstLine="0"/>
              <w:jc w:val="center"/>
              <w:rPr>
                <w:lang w:val="en-GB"/>
              </w:rPr>
            </w:pPr>
            <w:r w:rsidRPr="00DE6E67">
              <w:rPr>
                <w:lang w:val="en-GB"/>
              </w:rPr>
              <w:t>medium</w:t>
            </w:r>
          </w:p>
        </w:tc>
      </w:tr>
      <w:tr w:rsidR="00DE6E67" w:rsidRPr="00DE6E67" w14:paraId="53700E7E" w14:textId="77777777" w:rsidTr="008C11DE">
        <w:tc>
          <w:tcPr>
            <w:tcW w:w="3928" w:type="dxa"/>
            <w:vAlign w:val="center"/>
          </w:tcPr>
          <w:p w14:paraId="42A63528" w14:textId="230766B5" w:rsidR="00DE6E67" w:rsidRPr="00DE6E67" w:rsidRDefault="00DE6E67" w:rsidP="00DE6E67">
            <w:pPr>
              <w:spacing w:after="99" w:line="266" w:lineRule="auto"/>
              <w:ind w:left="11" w:right="11" w:firstLine="0"/>
              <w:jc w:val="center"/>
              <w:rPr>
                <w:lang w:val="en-GB"/>
              </w:rPr>
            </w:pPr>
            <w:r>
              <w:rPr>
                <w:lang w:val="en-GB"/>
              </w:rPr>
              <w:t>Organisers of special games of chance via means electronic communication (online)</w:t>
            </w:r>
          </w:p>
        </w:tc>
        <w:tc>
          <w:tcPr>
            <w:tcW w:w="3968" w:type="dxa"/>
          </w:tcPr>
          <w:p w14:paraId="7D52255B" w14:textId="2BB6B3E5" w:rsidR="00DE6E67" w:rsidRPr="00DE6E67" w:rsidRDefault="00DE6E67" w:rsidP="00DE6E67">
            <w:pPr>
              <w:spacing w:after="99" w:line="266" w:lineRule="auto"/>
              <w:ind w:left="11" w:right="11" w:firstLine="0"/>
              <w:jc w:val="center"/>
              <w:rPr>
                <w:lang w:val="en-GB"/>
              </w:rPr>
            </w:pPr>
            <w:r w:rsidRPr="00DE6E67">
              <w:rPr>
                <w:lang w:val="en-GB"/>
              </w:rPr>
              <w:t>medium</w:t>
            </w:r>
          </w:p>
        </w:tc>
      </w:tr>
      <w:tr w:rsidR="00DE6E67" w:rsidRPr="00DE6E67" w14:paraId="3D03AD14" w14:textId="77777777" w:rsidTr="008C11DE">
        <w:tc>
          <w:tcPr>
            <w:tcW w:w="3928" w:type="dxa"/>
            <w:vAlign w:val="center"/>
          </w:tcPr>
          <w:p w14:paraId="0CE8CA20" w14:textId="765EA427" w:rsidR="00DE6E67" w:rsidRPr="00DE6E67" w:rsidRDefault="00DE6E67" w:rsidP="00DE6E67">
            <w:pPr>
              <w:spacing w:after="99" w:line="266" w:lineRule="auto"/>
              <w:ind w:left="11" w:right="11" w:firstLine="0"/>
              <w:jc w:val="center"/>
              <w:rPr>
                <w:lang w:val="en-GB"/>
              </w:rPr>
            </w:pPr>
            <w:r>
              <w:rPr>
                <w:lang w:val="en-GB"/>
              </w:rPr>
              <w:t>Accountants</w:t>
            </w:r>
          </w:p>
        </w:tc>
        <w:tc>
          <w:tcPr>
            <w:tcW w:w="3968" w:type="dxa"/>
          </w:tcPr>
          <w:p w14:paraId="599ED2A3" w14:textId="3B54C3CA" w:rsidR="00DE6E67" w:rsidRPr="00DE6E67" w:rsidRDefault="00DE6E67" w:rsidP="00DE6E67">
            <w:pPr>
              <w:spacing w:after="99" w:line="266" w:lineRule="auto"/>
              <w:ind w:left="11" w:right="11" w:firstLine="0"/>
              <w:jc w:val="center"/>
              <w:rPr>
                <w:lang w:val="en-GB"/>
              </w:rPr>
            </w:pPr>
            <w:r w:rsidRPr="00DE6E67">
              <w:rPr>
                <w:lang w:val="en-GB"/>
              </w:rPr>
              <w:t>medium</w:t>
            </w:r>
          </w:p>
        </w:tc>
      </w:tr>
      <w:tr w:rsidR="00DE6E67" w:rsidRPr="00DE6E67" w14:paraId="58992CB5" w14:textId="77777777" w:rsidTr="008C11DE">
        <w:tc>
          <w:tcPr>
            <w:tcW w:w="3928" w:type="dxa"/>
            <w:vAlign w:val="center"/>
          </w:tcPr>
          <w:p w14:paraId="5113A764" w14:textId="7E0BFD79" w:rsidR="00DE6E67" w:rsidRPr="00DE6E67" w:rsidRDefault="00DE6E67" w:rsidP="00DE6E67">
            <w:pPr>
              <w:spacing w:after="99" w:line="266" w:lineRule="auto"/>
              <w:ind w:left="11" w:right="11" w:firstLine="0"/>
              <w:jc w:val="center"/>
              <w:rPr>
                <w:lang w:val="en-GB"/>
              </w:rPr>
            </w:pPr>
            <w:r>
              <w:rPr>
                <w:lang w:val="en-GB"/>
              </w:rPr>
              <w:t>Postal service operators</w:t>
            </w:r>
          </w:p>
        </w:tc>
        <w:tc>
          <w:tcPr>
            <w:tcW w:w="3968" w:type="dxa"/>
          </w:tcPr>
          <w:p w14:paraId="7A0979F9" w14:textId="04991482" w:rsidR="00DE6E67" w:rsidRPr="00DE6E67" w:rsidRDefault="00DE6E67" w:rsidP="00DE6E67">
            <w:pPr>
              <w:spacing w:after="99" w:line="266" w:lineRule="auto"/>
              <w:ind w:left="11" w:right="11" w:firstLine="0"/>
              <w:jc w:val="center"/>
              <w:rPr>
                <w:lang w:val="en-GB"/>
              </w:rPr>
            </w:pPr>
            <w:r w:rsidRPr="00DE6E67">
              <w:rPr>
                <w:lang w:val="en-GB"/>
              </w:rPr>
              <w:t>medium</w:t>
            </w:r>
          </w:p>
        </w:tc>
      </w:tr>
      <w:tr w:rsidR="00DE6E67" w:rsidRPr="00DE6E67" w14:paraId="382B2029" w14:textId="77777777" w:rsidTr="00DE6E67">
        <w:tc>
          <w:tcPr>
            <w:tcW w:w="3928" w:type="dxa"/>
            <w:vAlign w:val="center"/>
          </w:tcPr>
          <w:p w14:paraId="07550149" w14:textId="21CD4AC3" w:rsidR="00DE6E67" w:rsidRPr="00DE6E67" w:rsidRDefault="00DE6E67" w:rsidP="00DE6E67">
            <w:pPr>
              <w:spacing w:after="99" w:line="266" w:lineRule="auto"/>
              <w:ind w:left="11" w:right="11" w:firstLine="0"/>
              <w:jc w:val="center"/>
              <w:rPr>
                <w:lang w:val="en-GB"/>
              </w:rPr>
            </w:pPr>
            <w:r>
              <w:rPr>
                <w:lang w:val="en-GB"/>
              </w:rPr>
              <w:t>Attorneys</w:t>
            </w:r>
          </w:p>
        </w:tc>
        <w:tc>
          <w:tcPr>
            <w:tcW w:w="3968" w:type="dxa"/>
          </w:tcPr>
          <w:p w14:paraId="631F05B7" w14:textId="471C2CA6" w:rsidR="00DE6E67" w:rsidRPr="00DE6E67" w:rsidRDefault="00DE6E67" w:rsidP="00DE6E67">
            <w:pPr>
              <w:spacing w:after="99" w:line="266" w:lineRule="auto"/>
              <w:ind w:left="11" w:right="11" w:firstLine="0"/>
              <w:jc w:val="center"/>
              <w:rPr>
                <w:lang w:val="en-GB"/>
              </w:rPr>
            </w:pPr>
            <w:r w:rsidRPr="00DE6E67">
              <w:rPr>
                <w:lang w:val="en-GB"/>
              </w:rPr>
              <w:t>medium-low</w:t>
            </w:r>
          </w:p>
        </w:tc>
      </w:tr>
      <w:tr w:rsidR="00DE6E67" w:rsidRPr="00DE6E67" w14:paraId="2EFFB821" w14:textId="77777777" w:rsidTr="00DE6E67">
        <w:tc>
          <w:tcPr>
            <w:tcW w:w="3928" w:type="dxa"/>
            <w:vAlign w:val="center"/>
          </w:tcPr>
          <w:p w14:paraId="697DA733" w14:textId="787EF210" w:rsidR="00DE6E67" w:rsidRPr="00DE6E67" w:rsidRDefault="00DE6E67" w:rsidP="00DE6E67">
            <w:pPr>
              <w:spacing w:after="99" w:line="266" w:lineRule="auto"/>
              <w:ind w:left="11" w:right="11" w:firstLine="0"/>
              <w:jc w:val="center"/>
              <w:rPr>
                <w:lang w:val="en-GB"/>
              </w:rPr>
            </w:pPr>
            <w:r>
              <w:rPr>
                <w:lang w:val="en-GB"/>
              </w:rPr>
              <w:t>Public notaries</w:t>
            </w:r>
          </w:p>
        </w:tc>
        <w:tc>
          <w:tcPr>
            <w:tcW w:w="3968" w:type="dxa"/>
          </w:tcPr>
          <w:p w14:paraId="1484355C" w14:textId="073418A9" w:rsidR="00DE6E67" w:rsidRPr="00DE6E67" w:rsidRDefault="00DE6E67" w:rsidP="00DE6E67">
            <w:pPr>
              <w:spacing w:after="99" w:line="266" w:lineRule="auto"/>
              <w:ind w:left="11" w:right="11" w:firstLine="0"/>
              <w:jc w:val="center"/>
              <w:rPr>
                <w:lang w:val="en-GB"/>
              </w:rPr>
            </w:pPr>
            <w:r w:rsidRPr="00DE6E67">
              <w:rPr>
                <w:lang w:val="en-GB"/>
              </w:rPr>
              <w:t>medium-low</w:t>
            </w:r>
          </w:p>
        </w:tc>
      </w:tr>
      <w:tr w:rsidR="00DE6E67" w:rsidRPr="00DE6E67" w14:paraId="5C25817A" w14:textId="77777777" w:rsidTr="00FE5EBB">
        <w:tc>
          <w:tcPr>
            <w:tcW w:w="0" w:type="auto"/>
            <w:vAlign w:val="center"/>
          </w:tcPr>
          <w:p w14:paraId="23479C30" w14:textId="5575A85A" w:rsidR="00DE6E67" w:rsidRPr="00DE6E67" w:rsidRDefault="00DE6E67" w:rsidP="00DE6E67">
            <w:pPr>
              <w:spacing w:after="99" w:line="266" w:lineRule="auto"/>
              <w:ind w:left="11" w:right="11" w:firstLine="0"/>
              <w:jc w:val="center"/>
              <w:rPr>
                <w:lang w:val="en-GB"/>
              </w:rPr>
            </w:pPr>
            <w:r>
              <w:rPr>
                <w:lang w:val="en-GB"/>
              </w:rPr>
              <w:t>Audit firms</w:t>
            </w:r>
          </w:p>
        </w:tc>
        <w:tc>
          <w:tcPr>
            <w:tcW w:w="3968" w:type="dxa"/>
          </w:tcPr>
          <w:p w14:paraId="0D3F9AE2" w14:textId="739D4A28" w:rsidR="00DE6E67" w:rsidRPr="00DE6E67" w:rsidRDefault="00DE6E67" w:rsidP="00DE6E67">
            <w:pPr>
              <w:spacing w:after="99" w:line="266" w:lineRule="auto"/>
              <w:ind w:left="11" w:right="11" w:firstLine="0"/>
              <w:jc w:val="center"/>
              <w:rPr>
                <w:lang w:val="en-GB"/>
              </w:rPr>
            </w:pPr>
            <w:r w:rsidRPr="00DE6E67">
              <w:rPr>
                <w:lang w:val="en-GB"/>
              </w:rPr>
              <w:t>medium-low</w:t>
            </w:r>
          </w:p>
        </w:tc>
      </w:tr>
    </w:tbl>
    <w:p w14:paraId="6F55EB2C" w14:textId="77777777" w:rsidR="00DE6E67" w:rsidRPr="000C1EFC" w:rsidRDefault="00DE6E67">
      <w:pPr>
        <w:spacing w:after="99"/>
        <w:ind w:left="14" w:right="14" w:firstLine="540"/>
        <w:rPr>
          <w:lang w:val="en-GB"/>
        </w:rPr>
      </w:pPr>
    </w:p>
    <w:p w14:paraId="01CE8085" w14:textId="45750C78" w:rsidR="001A1E67" w:rsidRPr="000C1EFC" w:rsidRDefault="00684F57" w:rsidP="00DE6E67">
      <w:pPr>
        <w:spacing w:after="555"/>
        <w:ind w:right="14" w:firstLine="0"/>
        <w:rPr>
          <w:lang w:val="en-GB"/>
        </w:rPr>
      </w:pPr>
      <w:r>
        <w:rPr>
          <w:lang w:val="en-GB"/>
        </w:rPr>
        <w:t>Table</w:t>
      </w:r>
      <w:r w:rsidRPr="000C1EFC">
        <w:rPr>
          <w:lang w:val="en-GB"/>
        </w:rPr>
        <w:t xml:space="preserve"> З: </w:t>
      </w:r>
      <w:r w:rsidR="00794A9B" w:rsidRPr="00794A9B">
        <w:rPr>
          <w:lang w:val="en-GB"/>
        </w:rPr>
        <w:t xml:space="preserve">Overview of vulnerability assessment – </w:t>
      </w:r>
      <w:r w:rsidR="00794A9B">
        <w:rPr>
          <w:lang w:val="en-GB"/>
        </w:rPr>
        <w:t>non-</w:t>
      </w:r>
      <w:r w:rsidR="00794A9B" w:rsidRPr="00794A9B">
        <w:rPr>
          <w:lang w:val="en-GB"/>
        </w:rPr>
        <w:t>financial sector</w:t>
      </w:r>
    </w:p>
    <w:p w14:paraId="6A25211E" w14:textId="46637F3C" w:rsidR="001A1E67" w:rsidRPr="00794A9B" w:rsidRDefault="00000000">
      <w:pPr>
        <w:pStyle w:val="Heading3"/>
        <w:ind w:left="1173" w:hanging="1015"/>
        <w:rPr>
          <w:i/>
          <w:iCs/>
          <w:lang w:val="en-GB"/>
        </w:rPr>
      </w:pPr>
      <w:r w:rsidRPr="00794A9B">
        <w:rPr>
          <w:i/>
          <w:iCs/>
          <w:lang w:val="en-GB"/>
        </w:rPr>
        <w:t xml:space="preserve">2.1.1.2.2. </w:t>
      </w:r>
      <w:r w:rsidR="00794A9B">
        <w:rPr>
          <w:b/>
          <w:bCs/>
          <w:i/>
          <w:iCs/>
          <w:lang w:val="en-GB"/>
        </w:rPr>
        <w:t xml:space="preserve">Results of the </w:t>
      </w:r>
      <w:r w:rsidR="00794A9B" w:rsidRPr="00794A9B">
        <w:rPr>
          <w:b/>
          <w:bCs/>
          <w:i/>
          <w:iCs/>
          <w:lang w:val="en-GB"/>
        </w:rPr>
        <w:t>2021</w:t>
      </w:r>
      <w:r w:rsidR="00794A9B">
        <w:rPr>
          <w:b/>
          <w:bCs/>
          <w:i/>
          <w:iCs/>
          <w:lang w:val="en-GB"/>
        </w:rPr>
        <w:t xml:space="preserve"> </w:t>
      </w:r>
      <w:r w:rsidR="0077510D" w:rsidRPr="00794A9B">
        <w:rPr>
          <w:b/>
          <w:bCs/>
          <w:i/>
          <w:iCs/>
          <w:lang w:val="en-GB"/>
        </w:rPr>
        <w:t xml:space="preserve">National </w:t>
      </w:r>
      <w:r w:rsidR="00794A9B" w:rsidRPr="00794A9B">
        <w:rPr>
          <w:b/>
          <w:bCs/>
          <w:i/>
          <w:iCs/>
          <w:lang w:val="en-GB"/>
        </w:rPr>
        <w:t xml:space="preserve">Money Laundering Risk Assessment </w:t>
      </w:r>
      <w:r w:rsidR="00794A9B">
        <w:rPr>
          <w:b/>
          <w:bCs/>
          <w:i/>
          <w:iCs/>
          <w:lang w:val="en-GB"/>
        </w:rPr>
        <w:t xml:space="preserve">regarding </w:t>
      </w:r>
      <w:r w:rsidR="001B5102" w:rsidRPr="00794A9B">
        <w:rPr>
          <w:b/>
          <w:bCs/>
          <w:i/>
          <w:iCs/>
          <w:lang w:val="en-GB"/>
        </w:rPr>
        <w:t>real estate agents</w:t>
      </w:r>
    </w:p>
    <w:p w14:paraId="2D745B96" w14:textId="30DD23C2" w:rsidR="001A1E67" w:rsidRPr="000C1EFC" w:rsidRDefault="001B5102">
      <w:pPr>
        <w:spacing w:after="178" w:line="259" w:lineRule="auto"/>
        <w:ind w:left="35" w:right="0" w:firstLine="526"/>
        <w:rPr>
          <w:lang w:val="en-GB"/>
        </w:rPr>
      </w:pPr>
      <w:r w:rsidRPr="00794A9B">
        <w:rPr>
          <w:b/>
          <w:bCs/>
          <w:sz w:val="24"/>
          <w:lang w:val="en-GB"/>
        </w:rPr>
        <w:t>Real estate agents</w:t>
      </w:r>
      <w:r w:rsidRPr="000C1EFC">
        <w:rPr>
          <w:sz w:val="24"/>
          <w:lang w:val="en-GB"/>
        </w:rPr>
        <w:t xml:space="preserve">, </w:t>
      </w:r>
      <w:r w:rsidR="00794A9B">
        <w:rPr>
          <w:sz w:val="24"/>
          <w:lang w:val="en-GB"/>
        </w:rPr>
        <w:t xml:space="preserve">as </w:t>
      </w:r>
      <w:r w:rsidR="00EE648D">
        <w:rPr>
          <w:sz w:val="24"/>
          <w:lang w:val="en-GB"/>
        </w:rPr>
        <w:t>Obliged Entit</w:t>
      </w:r>
      <w:r w:rsidR="00794A9B">
        <w:rPr>
          <w:sz w:val="24"/>
          <w:lang w:val="en-GB"/>
        </w:rPr>
        <w:t>ies in the non-financial segment</w:t>
      </w:r>
      <w:r w:rsidRPr="000C1EFC">
        <w:rPr>
          <w:sz w:val="24"/>
          <w:lang w:val="en-GB"/>
        </w:rPr>
        <w:t xml:space="preserve">, </w:t>
      </w:r>
      <w:r w:rsidR="00794A9B">
        <w:rPr>
          <w:b/>
          <w:bCs/>
          <w:sz w:val="24"/>
          <w:lang w:val="en-GB"/>
        </w:rPr>
        <w:t xml:space="preserve">have been assessed to have a medium level of vulnerability, with medium exposure to the risk </w:t>
      </w:r>
      <w:r w:rsidR="00922FD9" w:rsidRPr="00794A9B">
        <w:rPr>
          <w:b/>
          <w:bCs/>
          <w:sz w:val="24"/>
          <w:lang w:val="en-GB"/>
        </w:rPr>
        <w:t>of money laundering</w:t>
      </w:r>
      <w:r w:rsidRPr="000C1EFC">
        <w:rPr>
          <w:sz w:val="24"/>
          <w:lang w:val="en-GB"/>
        </w:rPr>
        <w:t>.</w:t>
      </w:r>
    </w:p>
    <w:p w14:paraId="63EA523F" w14:textId="03439FF6" w:rsidR="001A1E67" w:rsidRPr="000C1EFC" w:rsidRDefault="00794A9B">
      <w:pPr>
        <w:spacing w:after="161"/>
        <w:ind w:left="17" w:right="14"/>
        <w:rPr>
          <w:lang w:val="en-GB"/>
        </w:rPr>
      </w:pPr>
      <w:r>
        <w:rPr>
          <w:lang w:val="en-GB"/>
        </w:rPr>
        <w:t>The results of the data obtained, their cross-referencing and analyses between the Ministry as the supervisory authority for the one part and the private sector for the other part, have produced a more comprehensive analysis of the state of play</w:t>
      </w:r>
      <w:r w:rsidRPr="000C1EFC">
        <w:rPr>
          <w:lang w:val="en-GB"/>
        </w:rPr>
        <w:t>.</w:t>
      </w:r>
    </w:p>
    <w:p w14:paraId="2F62230A" w14:textId="7ABD785D" w:rsidR="001A1E67" w:rsidRPr="000C1EFC" w:rsidRDefault="00794A9B">
      <w:pPr>
        <w:spacing w:after="204"/>
        <w:ind w:left="14" w:right="14" w:firstLine="583"/>
        <w:rPr>
          <w:lang w:val="en-GB"/>
        </w:rPr>
      </w:pPr>
      <w:r w:rsidRPr="00794A9B">
        <w:t xml:space="preserve">The </w:t>
      </w:r>
      <w:r w:rsidRPr="00794A9B">
        <w:rPr>
          <w:lang w:val="en-GB"/>
        </w:rPr>
        <w:t xml:space="preserve">2018 National Risk Assessment separated real estate agents from real estate developers, as it was determined that these constituted two entirely different business activities, although parts of the same </w:t>
      </w:r>
      <w:r>
        <w:rPr>
          <w:lang w:val="en-GB"/>
        </w:rPr>
        <w:t xml:space="preserve">real estate </w:t>
      </w:r>
      <w:r w:rsidRPr="00794A9B">
        <w:rPr>
          <w:lang w:val="en-GB"/>
        </w:rPr>
        <w:t>sector</w:t>
      </w:r>
      <w:r w:rsidR="009A0C13" w:rsidRPr="000C1EFC">
        <w:rPr>
          <w:lang w:val="en-GB"/>
        </w:rPr>
        <w:t xml:space="preserve">. </w:t>
      </w:r>
      <w:r>
        <w:rPr>
          <w:lang w:val="en-GB"/>
        </w:rPr>
        <w:t>Real estate agents provide a service, while real estate developers produce and sell real estate across all stages of construction</w:t>
      </w:r>
      <w:r w:rsidR="009A0C13" w:rsidRPr="000C1EFC">
        <w:rPr>
          <w:lang w:val="en-GB"/>
        </w:rPr>
        <w:t>.</w:t>
      </w:r>
    </w:p>
    <w:p w14:paraId="62E6FC8A" w14:textId="6539FAF1" w:rsidR="001A1E67" w:rsidRPr="000C1EFC" w:rsidRDefault="00794A9B">
      <w:pPr>
        <w:ind w:left="17" w:right="14"/>
        <w:rPr>
          <w:lang w:val="en-GB"/>
        </w:rPr>
      </w:pPr>
      <w:r>
        <w:rPr>
          <w:lang w:val="en-GB"/>
        </w:rPr>
        <w:t xml:space="preserve">Supervision of real estate agents has revealed that their principals in </w:t>
      </w:r>
      <w:r w:rsidRPr="000C1EFC">
        <w:rPr>
          <w:lang w:val="en-GB"/>
        </w:rPr>
        <w:t xml:space="preserve">90% </w:t>
      </w:r>
      <w:r>
        <w:rPr>
          <w:lang w:val="en-GB"/>
        </w:rPr>
        <w:t xml:space="preserve">of the cases are persons selling/buying existing </w:t>
      </w:r>
      <w:r w:rsidRPr="000C1EFC">
        <w:rPr>
          <w:lang w:val="en-GB"/>
        </w:rPr>
        <w:t>(</w:t>
      </w:r>
      <w:r>
        <w:rPr>
          <w:lang w:val="en-GB"/>
        </w:rPr>
        <w:t>used</w:t>
      </w:r>
      <w:r w:rsidRPr="000C1EFC">
        <w:rPr>
          <w:lang w:val="en-GB"/>
        </w:rPr>
        <w:t xml:space="preserve">) </w:t>
      </w:r>
      <w:r>
        <w:rPr>
          <w:lang w:val="en-GB"/>
        </w:rPr>
        <w:t>real estate</w:t>
      </w:r>
      <w:r w:rsidRPr="000C1EFC">
        <w:rPr>
          <w:lang w:val="en-GB"/>
        </w:rPr>
        <w:t>.</w:t>
      </w:r>
    </w:p>
    <w:p w14:paraId="52732607" w14:textId="301DE5BA" w:rsidR="001A1E67" w:rsidRPr="000C1EFC" w:rsidRDefault="0056482E">
      <w:pPr>
        <w:spacing w:after="173"/>
        <w:ind w:left="14" w:right="14" w:firstLine="533"/>
        <w:rPr>
          <w:lang w:val="en-GB"/>
        </w:rPr>
      </w:pPr>
      <w:r>
        <w:rPr>
          <w:lang w:val="en-GB"/>
        </w:rPr>
        <w:t xml:space="preserve">The number of economic operators registered with the Register of Real Estate Agents at </w:t>
      </w:r>
      <w:r w:rsidRPr="0056482E">
        <w:rPr>
          <w:lang w:val="en-GB"/>
        </w:rPr>
        <w:t>2020</w:t>
      </w:r>
      <w:r>
        <w:rPr>
          <w:lang w:val="en-GB"/>
        </w:rPr>
        <w:t xml:space="preserve"> year-end was </w:t>
      </w:r>
      <w:r w:rsidRPr="0056482E">
        <w:rPr>
          <w:lang w:val="en-GB"/>
        </w:rPr>
        <w:t xml:space="preserve">1278, </w:t>
      </w:r>
      <w:r>
        <w:rPr>
          <w:lang w:val="en-GB"/>
        </w:rPr>
        <w:t>which was a significant increase over the previous period</w:t>
      </w:r>
      <w:r w:rsidRPr="0056482E">
        <w:rPr>
          <w:lang w:val="en-GB"/>
        </w:rPr>
        <w:t xml:space="preserve">. </w:t>
      </w:r>
      <w:r>
        <w:rPr>
          <w:lang w:val="en-GB"/>
        </w:rPr>
        <w:t xml:space="preserve">The </w:t>
      </w:r>
      <w:r w:rsidRPr="0056482E">
        <w:rPr>
          <w:lang w:val="en-GB"/>
        </w:rPr>
        <w:t xml:space="preserve">Register of Real Estate Agents </w:t>
      </w:r>
      <w:r>
        <w:rPr>
          <w:lang w:val="en-GB"/>
        </w:rPr>
        <w:t xml:space="preserve">is publicly available on the </w:t>
      </w:r>
      <w:r w:rsidR="006A079D" w:rsidRPr="0056482E">
        <w:rPr>
          <w:lang w:val="en-GB"/>
        </w:rPr>
        <w:t>Ministry</w:t>
      </w:r>
      <w:r w:rsidR="00D0378D">
        <w:rPr>
          <w:lang w:val="en-GB"/>
        </w:rPr>
        <w:t>’</w:t>
      </w:r>
      <w:r>
        <w:rPr>
          <w:lang w:val="en-GB"/>
        </w:rPr>
        <w:t>s website at</w:t>
      </w:r>
      <w:r w:rsidRPr="0056482E">
        <w:rPr>
          <w:lang w:val="en-GB"/>
        </w:rPr>
        <w:t xml:space="preserve"> </w:t>
      </w:r>
      <w:r w:rsidRPr="0056482E">
        <w:rPr>
          <w:u w:val="single" w:color="000000"/>
          <w:lang w:val="en-GB"/>
        </w:rPr>
        <w:t>www.mtt.gov.rs</w:t>
      </w:r>
      <w:r w:rsidR="0001092B" w:rsidRPr="0056482E">
        <w:rPr>
          <w:lang w:val="en-GB"/>
        </w:rPr>
        <w:t xml:space="preserve"> and </w:t>
      </w:r>
      <w:r>
        <w:rPr>
          <w:lang w:val="en-GB"/>
        </w:rPr>
        <w:t xml:space="preserve">all </w:t>
      </w:r>
      <w:r>
        <w:rPr>
          <w:lang w:val="en-GB"/>
        </w:rPr>
        <w:lastRenderedPageBreak/>
        <w:t>interested persons may access the data kept in the Register free of charge and without any restrictions</w:t>
      </w:r>
      <w:r w:rsidRPr="0056482E">
        <w:rPr>
          <w:lang w:val="en-GB"/>
        </w:rPr>
        <w:t xml:space="preserve">. Real </w:t>
      </w:r>
      <w:r w:rsidR="001B5102" w:rsidRPr="0056482E">
        <w:rPr>
          <w:lang w:val="en-GB"/>
        </w:rPr>
        <w:t>estate agents</w:t>
      </w:r>
      <w:r w:rsidRPr="0056482E">
        <w:rPr>
          <w:lang w:val="en-GB"/>
        </w:rPr>
        <w:t xml:space="preserve"> </w:t>
      </w:r>
      <w:r>
        <w:rPr>
          <w:lang w:val="en-GB"/>
        </w:rPr>
        <w:t xml:space="preserve">account for a mere </w:t>
      </w:r>
      <w:r w:rsidRPr="0056482E">
        <w:rPr>
          <w:lang w:val="en-GB"/>
        </w:rPr>
        <w:t xml:space="preserve">0.7% </w:t>
      </w:r>
      <w:r>
        <w:rPr>
          <w:lang w:val="en-GB"/>
        </w:rPr>
        <w:t>of total sales in the Republic of Serbia, which is indicative of the low awareness of this type of activity, although a mild increase has been observed over the previous period</w:t>
      </w:r>
      <w:r w:rsidRPr="0056482E">
        <w:rPr>
          <w:lang w:val="en-GB"/>
        </w:rPr>
        <w:t>.</w:t>
      </w:r>
    </w:p>
    <w:p w14:paraId="2686C9F7" w14:textId="5324B96E" w:rsidR="001A1E67" w:rsidRPr="000C1EFC" w:rsidRDefault="0056482E">
      <w:pPr>
        <w:spacing w:after="148"/>
        <w:ind w:left="17" w:right="14"/>
        <w:rPr>
          <w:lang w:val="en-GB"/>
        </w:rPr>
      </w:pPr>
      <w:r w:rsidRPr="00C84426">
        <w:rPr>
          <w:lang w:val="en-GB"/>
        </w:rPr>
        <w:t xml:space="preserve">From 2018 to 2020, the normative framework was improved </w:t>
      </w:r>
      <w:r w:rsidR="00C565C3" w:rsidRPr="00C84426">
        <w:rPr>
          <w:lang w:val="en-GB"/>
        </w:rPr>
        <w:t>through the enactment of amendments to the Law on Real Estate Sale and Lease Brokerage</w:t>
      </w:r>
      <w:r w:rsidRPr="00C84426">
        <w:rPr>
          <w:lang w:val="en-GB"/>
        </w:rPr>
        <w:t xml:space="preserve">, </w:t>
      </w:r>
      <w:r w:rsidR="00C565C3" w:rsidRPr="00C84426">
        <w:rPr>
          <w:lang w:val="en-GB"/>
        </w:rPr>
        <w:t xml:space="preserve">aimed at </w:t>
      </w:r>
      <w:r w:rsidR="00C84426">
        <w:rPr>
          <w:lang w:val="en-GB"/>
        </w:rPr>
        <w:t>m</w:t>
      </w:r>
      <w:r w:rsidR="00C565C3" w:rsidRPr="00C84426">
        <w:rPr>
          <w:lang w:val="en-GB"/>
        </w:rPr>
        <w:t xml:space="preserve">itigating the risk of </w:t>
      </w:r>
      <w:r w:rsidR="007378D9" w:rsidRPr="00C84426">
        <w:rPr>
          <w:lang w:val="en-GB"/>
        </w:rPr>
        <w:t>money laundering and financing of terrorism</w:t>
      </w:r>
      <w:r w:rsidRPr="00C84426">
        <w:rPr>
          <w:lang w:val="en-GB"/>
        </w:rPr>
        <w:t xml:space="preserve">. </w:t>
      </w:r>
      <w:r w:rsidR="00C84426">
        <w:rPr>
          <w:lang w:val="en-GB"/>
        </w:rPr>
        <w:t xml:space="preserve">Under the amendments to the Law, an entity applying for registration with the </w:t>
      </w:r>
      <w:r w:rsidR="00C84426" w:rsidRPr="00C84426">
        <w:rPr>
          <w:lang w:val="en-GB"/>
        </w:rPr>
        <w:t xml:space="preserve">Register of Real Estate Agents </w:t>
      </w:r>
      <w:r w:rsidR="00C84426">
        <w:rPr>
          <w:lang w:val="en-GB"/>
        </w:rPr>
        <w:t xml:space="preserve">must enclose a </w:t>
      </w:r>
      <w:r w:rsidR="00D0378D">
        <w:rPr>
          <w:lang w:val="en-GB"/>
        </w:rPr>
        <w:t>certificate of no criminal conviction</w:t>
      </w:r>
      <w:r w:rsidR="00C84426">
        <w:rPr>
          <w:lang w:val="en-GB"/>
        </w:rPr>
        <w:t xml:space="preserve"> issued by the competent public authority verifying that the applicant </w:t>
      </w:r>
      <w:r w:rsidRPr="00C84426">
        <w:rPr>
          <w:lang w:val="en-GB"/>
        </w:rPr>
        <w:t>(</w:t>
      </w:r>
      <w:r w:rsidR="00C84426">
        <w:rPr>
          <w:lang w:val="en-GB"/>
        </w:rPr>
        <w:t>founding member or owner</w:t>
      </w:r>
      <w:r w:rsidRPr="00C84426">
        <w:rPr>
          <w:lang w:val="en-GB"/>
        </w:rPr>
        <w:t xml:space="preserve">, </w:t>
      </w:r>
      <w:r w:rsidR="00C84426">
        <w:rPr>
          <w:lang w:val="en-GB"/>
        </w:rPr>
        <w:t>beneficial owner</w:t>
      </w:r>
      <w:r w:rsidRPr="00C84426">
        <w:rPr>
          <w:lang w:val="en-GB"/>
        </w:rPr>
        <w:t xml:space="preserve">, </w:t>
      </w:r>
      <w:r w:rsidR="00C84426">
        <w:rPr>
          <w:lang w:val="en-GB"/>
        </w:rPr>
        <w:t>associate</w:t>
      </w:r>
      <w:r w:rsidRPr="00C84426">
        <w:rPr>
          <w:lang w:val="en-GB"/>
        </w:rPr>
        <w:t xml:space="preserve">, </w:t>
      </w:r>
      <w:r w:rsidR="00C84426">
        <w:rPr>
          <w:lang w:val="en-GB"/>
        </w:rPr>
        <w:t>managing body member etc.</w:t>
      </w:r>
      <w:r w:rsidRPr="00C84426">
        <w:rPr>
          <w:lang w:val="en-GB"/>
        </w:rPr>
        <w:t xml:space="preserve">). </w:t>
      </w:r>
      <w:r w:rsidR="00C565C3" w:rsidRPr="00C84426">
        <w:rPr>
          <w:lang w:val="en-GB"/>
        </w:rPr>
        <w:t xml:space="preserve">Another step to reduce vulnerability is the fact that </w:t>
      </w:r>
      <w:r w:rsidR="006A079D" w:rsidRPr="00C84426">
        <w:rPr>
          <w:lang w:val="en-GB"/>
        </w:rPr>
        <w:t>the Ministry</w:t>
      </w:r>
      <w:r w:rsidRPr="00C84426">
        <w:rPr>
          <w:lang w:val="en-GB"/>
        </w:rPr>
        <w:t xml:space="preserve"> </w:t>
      </w:r>
      <w:r w:rsidR="00C565C3" w:rsidRPr="00C84426">
        <w:rPr>
          <w:lang w:val="en-GB"/>
        </w:rPr>
        <w:t xml:space="preserve">may demand of a real estate agent at any time to present proof of </w:t>
      </w:r>
      <w:r w:rsidR="00D0378D">
        <w:rPr>
          <w:lang w:val="en-GB"/>
        </w:rPr>
        <w:t>no criminal conviction</w:t>
      </w:r>
      <w:r w:rsidRPr="00C84426">
        <w:rPr>
          <w:lang w:val="en-GB"/>
        </w:rPr>
        <w:t xml:space="preserve">. </w:t>
      </w:r>
      <w:r w:rsidR="00D0378D">
        <w:rPr>
          <w:lang w:val="en-GB"/>
        </w:rPr>
        <w:t xml:space="preserve">These amendments to the Law </w:t>
      </w:r>
      <w:r w:rsidR="0024384E">
        <w:rPr>
          <w:lang w:val="en-GB"/>
        </w:rPr>
        <w:t xml:space="preserve">were made to ensure direct compliance with </w:t>
      </w:r>
      <w:r w:rsidR="0024384E" w:rsidRPr="0024384E">
        <w:rPr>
          <w:lang w:val="en-GB"/>
        </w:rPr>
        <w:t xml:space="preserve">FATF </w:t>
      </w:r>
      <w:r w:rsidR="0024384E">
        <w:rPr>
          <w:lang w:val="en-GB"/>
        </w:rPr>
        <w:t xml:space="preserve">recommendation </w:t>
      </w:r>
      <w:r w:rsidRPr="00C84426">
        <w:rPr>
          <w:lang w:val="en-GB"/>
        </w:rPr>
        <w:t xml:space="preserve">28, </w:t>
      </w:r>
      <w:r w:rsidR="0024384E">
        <w:rPr>
          <w:lang w:val="en-GB"/>
        </w:rPr>
        <w:t xml:space="preserve">which concerns in particular </w:t>
      </w:r>
      <w:r w:rsidRPr="00C84426">
        <w:rPr>
          <w:lang w:val="en-GB"/>
        </w:rPr>
        <w:t>preventing persons with a criminal background, specifically persons convicted of criminal offences and grave violations of anti-money laundering and counter-financing of terrorism regulations, from participating in the ownership and management structure.</w:t>
      </w:r>
    </w:p>
    <w:p w14:paraId="1BFEC008" w14:textId="4323459B" w:rsidR="001A1E67" w:rsidRPr="000C1EFC" w:rsidRDefault="0024384E">
      <w:pPr>
        <w:spacing w:after="155"/>
        <w:ind w:left="14" w:right="14" w:firstLine="619"/>
        <w:rPr>
          <w:lang w:val="en-GB"/>
        </w:rPr>
      </w:pPr>
      <w:r>
        <w:rPr>
          <w:lang w:val="en-GB"/>
        </w:rPr>
        <w:t>Under the amendments to the Law,</w:t>
      </w:r>
      <w:r w:rsidR="00EE648D">
        <w:rPr>
          <w:lang w:val="en-GB"/>
        </w:rPr>
        <w:t xml:space="preserve"> an Obliged Entit</w:t>
      </w:r>
      <w:r w:rsidR="00437746" w:rsidRPr="000C1EFC">
        <w:rPr>
          <w:lang w:val="en-GB"/>
        </w:rPr>
        <w:t>y</w:t>
      </w:r>
      <w:r w:rsidRPr="000C1EFC">
        <w:rPr>
          <w:lang w:val="en-GB"/>
        </w:rPr>
        <w:t xml:space="preserve"> </w:t>
      </w:r>
      <w:r>
        <w:rPr>
          <w:lang w:val="en-GB"/>
        </w:rPr>
        <w:t xml:space="preserve">is to be expunged from the </w:t>
      </w:r>
      <w:r w:rsidRPr="0024384E">
        <w:rPr>
          <w:lang w:val="en-GB"/>
        </w:rPr>
        <w:t xml:space="preserve">Register of Real Estate Agents </w:t>
      </w:r>
      <w:r>
        <w:rPr>
          <w:lang w:val="en-GB"/>
        </w:rPr>
        <w:t>if it no longer complies with the registration requirements</w:t>
      </w:r>
      <w:r w:rsidRPr="000C1EFC">
        <w:rPr>
          <w:lang w:val="en-GB"/>
        </w:rPr>
        <w:t xml:space="preserve">. </w:t>
      </w:r>
      <w:r>
        <w:rPr>
          <w:lang w:val="en-GB"/>
        </w:rPr>
        <w:t>Accordingly</w:t>
      </w:r>
      <w:r w:rsidRPr="000C1EFC">
        <w:rPr>
          <w:lang w:val="en-GB"/>
        </w:rPr>
        <w:t xml:space="preserve">, </w:t>
      </w:r>
      <w:r>
        <w:rPr>
          <w:lang w:val="en-GB"/>
        </w:rPr>
        <w:t>relevant secondary legislation was passed as well</w:t>
      </w:r>
      <w:r w:rsidRPr="000C1EFC">
        <w:rPr>
          <w:lang w:val="en-GB"/>
        </w:rPr>
        <w:t>,</w:t>
      </w:r>
      <w:r w:rsidR="0001092B" w:rsidRPr="000C1EFC">
        <w:rPr>
          <w:lang w:val="en-GB"/>
        </w:rPr>
        <w:t xml:space="preserve"> </w:t>
      </w:r>
      <w:r>
        <w:rPr>
          <w:lang w:val="en-GB"/>
        </w:rPr>
        <w:t>including</w:t>
      </w:r>
      <w:r w:rsidRPr="000C1EFC">
        <w:rPr>
          <w:lang w:val="en-GB"/>
        </w:rPr>
        <w:t xml:space="preserve">: </w:t>
      </w:r>
      <w:r>
        <w:rPr>
          <w:lang w:val="en-GB"/>
        </w:rPr>
        <w:t>the Bylaw on the</w:t>
      </w:r>
      <w:r w:rsidRPr="000C1EFC">
        <w:rPr>
          <w:lang w:val="en-GB"/>
        </w:rPr>
        <w:t xml:space="preserve"> </w:t>
      </w:r>
      <w:r w:rsidRPr="0024384E">
        <w:rPr>
          <w:lang w:val="en-GB"/>
        </w:rPr>
        <w:t>Register of Real Estate Agents</w:t>
      </w:r>
      <w:r>
        <w:rPr>
          <w:rStyle w:val="FootnoteReference"/>
          <w:lang w:val="en-GB"/>
        </w:rPr>
        <w:footnoteReference w:id="5"/>
      </w:r>
      <w:r w:rsidRPr="000C1EFC">
        <w:rPr>
          <w:lang w:val="en-GB"/>
        </w:rPr>
        <w:t xml:space="preserve">, </w:t>
      </w:r>
      <w:r>
        <w:rPr>
          <w:lang w:val="en-GB"/>
        </w:rPr>
        <w:t>the Bylaw on the</w:t>
      </w:r>
      <w:r w:rsidRPr="000C1EFC">
        <w:rPr>
          <w:lang w:val="en-GB"/>
        </w:rPr>
        <w:t xml:space="preserve"> </w:t>
      </w:r>
      <w:r w:rsidR="00006F11">
        <w:rPr>
          <w:lang w:val="en-GB"/>
        </w:rPr>
        <w:t>State Qualifying Examination for Real Estate Agents</w:t>
      </w:r>
      <w:r>
        <w:rPr>
          <w:rStyle w:val="FootnoteReference"/>
          <w:lang w:val="en-GB"/>
        </w:rPr>
        <w:footnoteReference w:id="6"/>
      </w:r>
      <w:r w:rsidRPr="000C1EFC">
        <w:rPr>
          <w:lang w:val="en-GB"/>
        </w:rPr>
        <w:t xml:space="preserve">, </w:t>
      </w:r>
      <w:r>
        <w:rPr>
          <w:lang w:val="en-GB"/>
        </w:rPr>
        <w:t>the Bylaw on the</w:t>
      </w:r>
      <w:r w:rsidRPr="000C1EFC">
        <w:rPr>
          <w:lang w:val="en-GB"/>
        </w:rPr>
        <w:t xml:space="preserve"> </w:t>
      </w:r>
      <w:r w:rsidR="00D5749D">
        <w:rPr>
          <w:lang w:val="en-GB"/>
        </w:rPr>
        <w:t>Commercial Space and Equipment of Real Estate Agents</w:t>
      </w:r>
      <w:r>
        <w:rPr>
          <w:rStyle w:val="FootnoteReference"/>
          <w:lang w:val="en-GB"/>
        </w:rPr>
        <w:footnoteReference w:id="7"/>
      </w:r>
      <w:r w:rsidR="00D5749D">
        <w:rPr>
          <w:lang w:val="en-GB"/>
        </w:rPr>
        <w:t xml:space="preserve"> and </w:t>
      </w:r>
      <w:r>
        <w:rPr>
          <w:lang w:val="en-GB"/>
        </w:rPr>
        <w:t xml:space="preserve">the Bylaw on </w:t>
      </w:r>
      <w:r w:rsidR="00D5749D">
        <w:rPr>
          <w:lang w:val="en-GB"/>
        </w:rPr>
        <w:t>Records of Real Estate Sale and Lease Brokerage</w:t>
      </w:r>
      <w:r>
        <w:rPr>
          <w:rStyle w:val="FootnoteReference"/>
          <w:lang w:val="en-GB"/>
        </w:rPr>
        <w:footnoteReference w:id="8"/>
      </w:r>
      <w:r w:rsidRPr="000C1EFC">
        <w:rPr>
          <w:lang w:val="en-GB"/>
        </w:rPr>
        <w:t xml:space="preserve">, </w:t>
      </w:r>
      <w:r w:rsidR="00D5749D">
        <w:rPr>
          <w:lang w:val="en-GB"/>
        </w:rPr>
        <w:t>thus eliminating the risk of persons convicted of business crimes engaging in real estate sale and lease brokerage</w:t>
      </w:r>
      <w:r w:rsidRPr="000C1EFC">
        <w:rPr>
          <w:lang w:val="en-GB"/>
        </w:rPr>
        <w:t>.</w:t>
      </w:r>
    </w:p>
    <w:p w14:paraId="1719A855" w14:textId="5889BABF" w:rsidR="001A1E67" w:rsidRPr="000C1EFC" w:rsidRDefault="00D5749D">
      <w:pPr>
        <w:spacing w:after="276"/>
        <w:ind w:left="14" w:right="14" w:firstLine="576"/>
        <w:rPr>
          <w:lang w:val="en-GB"/>
        </w:rPr>
      </w:pPr>
      <w:r>
        <w:rPr>
          <w:lang w:val="en-GB"/>
        </w:rPr>
        <w:t>After amending these regulations</w:t>
      </w:r>
      <w:r w:rsidRPr="000C1EFC">
        <w:rPr>
          <w:lang w:val="en-GB"/>
        </w:rPr>
        <w:t xml:space="preserve">, </w:t>
      </w:r>
      <w:r w:rsidR="006A079D" w:rsidRPr="000C1EFC">
        <w:rPr>
          <w:lang w:val="en-GB"/>
        </w:rPr>
        <w:t>the Ministry</w:t>
      </w:r>
      <w:r w:rsidRPr="000C1EFC">
        <w:rPr>
          <w:lang w:val="en-GB"/>
        </w:rPr>
        <w:t xml:space="preserve"> </w:t>
      </w:r>
      <w:r>
        <w:rPr>
          <w:lang w:val="en-GB"/>
        </w:rPr>
        <w:t xml:space="preserve">passed the Directive on Issuing of Indicators for Recognising Cases of Suspected </w:t>
      </w:r>
      <w:r w:rsidRPr="000C1EFC">
        <w:rPr>
          <w:lang w:val="en-GB"/>
        </w:rPr>
        <w:t xml:space="preserve">Money Laundering </w:t>
      </w:r>
      <w:r w:rsidR="0001092B" w:rsidRPr="000C1EFC">
        <w:rPr>
          <w:lang w:val="en-GB"/>
        </w:rPr>
        <w:t xml:space="preserve">and </w:t>
      </w:r>
      <w:r>
        <w:rPr>
          <w:lang w:val="en-GB"/>
        </w:rPr>
        <w:t>Terrorism Financing</w:t>
      </w:r>
      <w:r w:rsidR="0024384E">
        <w:rPr>
          <w:rStyle w:val="FootnoteReference"/>
          <w:lang w:val="en-GB"/>
        </w:rPr>
        <w:footnoteReference w:id="9"/>
      </w:r>
      <w:r w:rsidRPr="000C1EFC">
        <w:rPr>
          <w:vertAlign w:val="superscript"/>
          <w:lang w:val="en-GB"/>
        </w:rPr>
        <w:t xml:space="preserve"> </w:t>
      </w:r>
      <w:r>
        <w:rPr>
          <w:lang w:val="en-GB"/>
        </w:rPr>
        <w:t xml:space="preserve">by </w:t>
      </w:r>
      <w:r w:rsidR="00EE648D">
        <w:rPr>
          <w:lang w:val="en-GB"/>
        </w:rPr>
        <w:t>Obliged Entit</w:t>
      </w:r>
      <w:r>
        <w:rPr>
          <w:lang w:val="en-GB"/>
        </w:rPr>
        <w:t xml:space="preserve">ies and issued new </w:t>
      </w:r>
      <w:r w:rsidR="0001092B" w:rsidRPr="000C1EFC">
        <w:rPr>
          <w:lang w:val="en-GB"/>
        </w:rPr>
        <w:t>Guidelines</w:t>
      </w:r>
      <w:r w:rsidRPr="000C1EFC">
        <w:rPr>
          <w:lang w:val="en-GB"/>
        </w:rPr>
        <w:t xml:space="preserve"> </w:t>
      </w:r>
      <w:r>
        <w:rPr>
          <w:lang w:val="en-GB"/>
        </w:rPr>
        <w:t xml:space="preserve">on </w:t>
      </w:r>
      <w:r w:rsidRPr="000C1EFC">
        <w:rPr>
          <w:lang w:val="en-GB"/>
        </w:rPr>
        <w:t xml:space="preserve">Money Laundering </w:t>
      </w:r>
      <w:r w:rsidR="0001092B" w:rsidRPr="000C1EFC">
        <w:rPr>
          <w:lang w:val="en-GB"/>
        </w:rPr>
        <w:t xml:space="preserve">and </w:t>
      </w:r>
      <w:r w:rsidRPr="000C1EFC">
        <w:rPr>
          <w:lang w:val="en-GB"/>
        </w:rPr>
        <w:t>Terrorism Financing</w:t>
      </w:r>
      <w:r>
        <w:rPr>
          <w:lang w:val="en-GB"/>
        </w:rPr>
        <w:t xml:space="preserve"> Risk Assessment</w:t>
      </w:r>
      <w:r w:rsidR="0024384E">
        <w:rPr>
          <w:rStyle w:val="FootnoteReference"/>
          <w:lang w:val="en-GB"/>
        </w:rPr>
        <w:footnoteReference w:id="10"/>
      </w:r>
      <w:r w:rsidR="0024384E">
        <w:rPr>
          <w:noProof/>
          <w:lang w:val="en-GB"/>
        </w:rPr>
        <w:t>.</w:t>
      </w:r>
    </w:p>
    <w:p w14:paraId="4E5B8BE9" w14:textId="43A6FD57" w:rsidR="001A1E67" w:rsidRPr="000C1EFC" w:rsidRDefault="00CA06B9">
      <w:pPr>
        <w:spacing w:after="122"/>
        <w:ind w:left="17" w:right="14"/>
        <w:rPr>
          <w:lang w:val="en-GB"/>
        </w:rPr>
      </w:pPr>
      <w:r>
        <w:rPr>
          <w:lang w:val="en-GB"/>
        </w:rPr>
        <w:t xml:space="preserve">These regulations aim to instruct </w:t>
      </w:r>
      <w:r w:rsidR="001B5102">
        <w:rPr>
          <w:lang w:val="en-GB"/>
        </w:rPr>
        <w:t>real estate agents</w:t>
      </w:r>
      <w:r w:rsidRPr="000C1EFC">
        <w:rPr>
          <w:lang w:val="en-GB"/>
        </w:rPr>
        <w:t xml:space="preserve"> </w:t>
      </w:r>
      <w:r>
        <w:rPr>
          <w:lang w:val="en-GB"/>
        </w:rPr>
        <w:t xml:space="preserve">how to implement an approach based on </w:t>
      </w:r>
      <w:r w:rsidR="00FD5A5D">
        <w:rPr>
          <w:lang w:val="en-GB"/>
        </w:rPr>
        <w:t>risk assessment</w:t>
      </w:r>
      <w:r w:rsidRPr="000C1EFC">
        <w:rPr>
          <w:lang w:val="en-GB"/>
        </w:rPr>
        <w:t xml:space="preserve">, </w:t>
      </w:r>
      <w:r>
        <w:rPr>
          <w:lang w:val="en-GB"/>
        </w:rPr>
        <w:t xml:space="preserve">how to conduct and regularly update a </w:t>
      </w:r>
      <w:r w:rsidR="00084DD3">
        <w:rPr>
          <w:lang w:val="en-GB"/>
        </w:rPr>
        <w:t>risk analysis</w:t>
      </w:r>
      <w:r w:rsidR="0001092B" w:rsidRPr="000C1EFC">
        <w:rPr>
          <w:lang w:val="en-GB"/>
        </w:rPr>
        <w:t xml:space="preserve"> and </w:t>
      </w:r>
      <w:r>
        <w:rPr>
          <w:lang w:val="en-GB"/>
        </w:rPr>
        <w:t xml:space="preserve">how to effectively manage risk through the application of appropriate actions and measures aimed at detecting and countering </w:t>
      </w:r>
      <w:r w:rsidR="007378D9" w:rsidRPr="000C1EFC">
        <w:rPr>
          <w:lang w:val="en-GB"/>
        </w:rPr>
        <w:t>money laundering and financing of terrorism</w:t>
      </w:r>
      <w:r w:rsidRPr="000C1EFC">
        <w:rPr>
          <w:lang w:val="en-GB"/>
        </w:rPr>
        <w:t>.</w:t>
      </w:r>
    </w:p>
    <w:p w14:paraId="167786E4" w14:textId="01C21D76" w:rsidR="001A1E67" w:rsidRPr="000C1EFC" w:rsidRDefault="00CA06B9">
      <w:pPr>
        <w:ind w:left="14" w:right="14" w:firstLine="677"/>
        <w:rPr>
          <w:lang w:val="en-GB"/>
        </w:rPr>
      </w:pPr>
      <w:r>
        <w:rPr>
          <w:lang w:val="en-GB"/>
        </w:rPr>
        <w:t xml:space="preserve">The line </w:t>
      </w:r>
      <w:r w:rsidR="006A079D" w:rsidRPr="000C1EFC">
        <w:rPr>
          <w:lang w:val="en-GB"/>
        </w:rPr>
        <w:t>Ministry</w:t>
      </w:r>
      <w:r>
        <w:rPr>
          <w:lang w:val="en-GB"/>
        </w:rPr>
        <w:t xml:space="preserve"> had carried out direct and indirect supervision and preventive action </w:t>
      </w:r>
      <w:r w:rsidRPr="000C1EFC">
        <w:rPr>
          <w:lang w:val="en-GB"/>
        </w:rPr>
        <w:t>(</w:t>
      </w:r>
      <w:r>
        <w:rPr>
          <w:lang w:val="en-GB"/>
        </w:rPr>
        <w:t>official advisory visits</w:t>
      </w:r>
      <w:r w:rsidRPr="000C1EFC">
        <w:rPr>
          <w:lang w:val="en-GB"/>
        </w:rPr>
        <w:t>)</w:t>
      </w:r>
      <w:r>
        <w:rPr>
          <w:lang w:val="en-GB"/>
        </w:rPr>
        <w:t xml:space="preserve"> through market inspectors</w:t>
      </w:r>
      <w:r w:rsidRPr="000C1EFC">
        <w:rPr>
          <w:lang w:val="en-GB"/>
        </w:rPr>
        <w:t>.</w:t>
      </w:r>
    </w:p>
    <w:p w14:paraId="027E9932" w14:textId="18DC69E4" w:rsidR="001A1E67" w:rsidRPr="000C1EFC" w:rsidRDefault="00CA06B9">
      <w:pPr>
        <w:ind w:left="14" w:right="14" w:firstLine="670"/>
        <w:rPr>
          <w:lang w:val="en-GB"/>
        </w:rPr>
      </w:pPr>
      <w:r>
        <w:rPr>
          <w:lang w:val="en-GB"/>
        </w:rPr>
        <w:t xml:space="preserve">The most </w:t>
      </w:r>
      <w:r w:rsidR="008973C3">
        <w:rPr>
          <w:lang w:val="en-GB"/>
        </w:rPr>
        <w:t xml:space="preserve">common irregularities identified by inspection include failure to conduct a </w:t>
      </w:r>
      <w:r w:rsidR="00084DD3">
        <w:rPr>
          <w:lang w:val="en-GB"/>
        </w:rPr>
        <w:t>risk analysis</w:t>
      </w:r>
      <w:r w:rsidRPr="000C1EFC">
        <w:rPr>
          <w:lang w:val="en-GB"/>
        </w:rPr>
        <w:t xml:space="preserve"> </w:t>
      </w:r>
      <w:r w:rsidR="008973C3">
        <w:rPr>
          <w:lang w:val="en-GB"/>
        </w:rPr>
        <w:t>in accordance with the Guidelines</w:t>
      </w:r>
      <w:r w:rsidRPr="000C1EFC">
        <w:rPr>
          <w:lang w:val="en-GB"/>
        </w:rPr>
        <w:t xml:space="preserve">, </w:t>
      </w:r>
      <w:r w:rsidR="008973C3">
        <w:rPr>
          <w:lang w:val="en-GB"/>
        </w:rPr>
        <w:t xml:space="preserve">which should be passed by the responsible body of </w:t>
      </w:r>
      <w:r w:rsidR="00437746" w:rsidRPr="000C1EFC">
        <w:rPr>
          <w:lang w:val="en-GB"/>
        </w:rPr>
        <w:t xml:space="preserve">the </w:t>
      </w:r>
      <w:r w:rsidR="00EE648D">
        <w:rPr>
          <w:lang w:val="en-GB"/>
        </w:rPr>
        <w:t>Obliged Entit</w:t>
      </w:r>
      <w:r w:rsidR="001E6158">
        <w:rPr>
          <w:lang w:val="en-GB"/>
        </w:rPr>
        <w:t>y</w:t>
      </w:r>
      <w:r w:rsidRPr="000C1EFC">
        <w:rPr>
          <w:lang w:val="en-GB"/>
        </w:rPr>
        <w:t xml:space="preserve">, </w:t>
      </w:r>
      <w:r w:rsidR="008973C3">
        <w:rPr>
          <w:lang w:val="en-GB"/>
        </w:rPr>
        <w:t xml:space="preserve">or failure to designate an </w:t>
      </w:r>
      <w:r w:rsidR="002045C0">
        <w:rPr>
          <w:lang w:val="en-GB"/>
        </w:rPr>
        <w:t>AML/</w:t>
      </w:r>
      <w:proofErr w:type="spellStart"/>
      <w:r w:rsidR="002045C0">
        <w:rPr>
          <w:lang w:val="en-GB"/>
        </w:rPr>
        <w:t>CFT</w:t>
      </w:r>
      <w:proofErr w:type="spellEnd"/>
      <w:r w:rsidR="002045C0">
        <w:rPr>
          <w:lang w:val="en-GB"/>
        </w:rPr>
        <w:t xml:space="preserve"> officer</w:t>
      </w:r>
      <w:r w:rsidR="0001092B" w:rsidRPr="000C1EFC">
        <w:rPr>
          <w:lang w:val="en-GB"/>
        </w:rPr>
        <w:t xml:space="preserve"> and </w:t>
      </w:r>
      <w:r w:rsidR="008973C3">
        <w:rPr>
          <w:lang w:val="en-GB"/>
        </w:rPr>
        <w:t>his/her deputy</w:t>
      </w:r>
      <w:r w:rsidRPr="000C1EFC">
        <w:rPr>
          <w:lang w:val="en-GB"/>
        </w:rPr>
        <w:t xml:space="preserve">; </w:t>
      </w:r>
      <w:r w:rsidR="008973C3">
        <w:rPr>
          <w:lang w:val="en-GB"/>
        </w:rPr>
        <w:t>failure to determine a client’s identity as required by law</w:t>
      </w:r>
      <w:r w:rsidRPr="000C1EFC">
        <w:rPr>
          <w:lang w:val="en-GB"/>
        </w:rPr>
        <w:t xml:space="preserve">; </w:t>
      </w:r>
      <w:r w:rsidR="008973C3">
        <w:rPr>
          <w:lang w:val="en-GB"/>
        </w:rPr>
        <w:t xml:space="preserve">insufficient cooperation with </w:t>
      </w:r>
      <w:r w:rsidR="000C1EFC">
        <w:rPr>
          <w:lang w:val="en-GB"/>
        </w:rPr>
        <w:t>the Administration</w:t>
      </w:r>
      <w:r w:rsidR="008973C3">
        <w:rPr>
          <w:lang w:val="en-GB"/>
        </w:rPr>
        <w:t xml:space="preserve">, usually by failing to comply with the duty to provide information on the personal name and name of the post of </w:t>
      </w:r>
      <w:r w:rsidR="002045C0">
        <w:rPr>
          <w:lang w:val="en-GB"/>
        </w:rPr>
        <w:t>the AML/</w:t>
      </w:r>
      <w:proofErr w:type="spellStart"/>
      <w:r w:rsidR="002045C0">
        <w:rPr>
          <w:lang w:val="en-GB"/>
        </w:rPr>
        <w:t>CFT</w:t>
      </w:r>
      <w:proofErr w:type="spellEnd"/>
      <w:r w:rsidR="002045C0">
        <w:rPr>
          <w:lang w:val="en-GB"/>
        </w:rPr>
        <w:t xml:space="preserve"> officer</w:t>
      </w:r>
      <w:r w:rsidR="0001092B" w:rsidRPr="000C1EFC">
        <w:rPr>
          <w:lang w:val="en-GB"/>
        </w:rPr>
        <w:t xml:space="preserve"> and </w:t>
      </w:r>
      <w:r w:rsidR="008973C3">
        <w:rPr>
          <w:lang w:val="en-GB"/>
        </w:rPr>
        <w:t>his/her deputy; and failure to compile an annual report on internal controls</w:t>
      </w:r>
      <w:r w:rsidRPr="000C1EFC">
        <w:rPr>
          <w:lang w:val="en-GB"/>
        </w:rPr>
        <w:t>.</w:t>
      </w:r>
    </w:p>
    <w:p w14:paraId="4DC7C7C3" w14:textId="09FF06F6" w:rsidR="001A1E67" w:rsidRPr="000C1EFC" w:rsidRDefault="006E3BE0">
      <w:pPr>
        <w:ind w:left="14" w:right="14" w:firstLine="533"/>
        <w:rPr>
          <w:lang w:val="en-GB"/>
        </w:rPr>
      </w:pPr>
      <w:r>
        <w:rPr>
          <w:lang w:val="en-GB"/>
        </w:rPr>
        <w:lastRenderedPageBreak/>
        <w:t>During the observed period</w:t>
      </w:r>
      <w:r w:rsidRPr="000C1EFC">
        <w:rPr>
          <w:lang w:val="en-GB"/>
        </w:rPr>
        <w:t xml:space="preserve">, </w:t>
      </w:r>
      <w:r>
        <w:rPr>
          <w:lang w:val="en-GB"/>
        </w:rPr>
        <w:t>the Register of Real Estate Agents</w:t>
      </w:r>
      <w:r w:rsidRPr="000C1EFC">
        <w:rPr>
          <w:lang w:val="en-GB"/>
        </w:rPr>
        <w:t xml:space="preserve"> </w:t>
      </w:r>
      <w:r>
        <w:rPr>
          <w:lang w:val="en-GB"/>
        </w:rPr>
        <w:t xml:space="preserve">was updated through expunging of agents exclusively on the request of the </w:t>
      </w:r>
      <w:r w:rsidR="00EE648D">
        <w:rPr>
          <w:lang w:val="en-GB"/>
        </w:rPr>
        <w:t>Obliged Entit</w:t>
      </w:r>
      <w:r w:rsidR="001E6158">
        <w:rPr>
          <w:lang w:val="en-GB"/>
        </w:rPr>
        <w:t>y</w:t>
      </w:r>
      <w:r w:rsidR="0001092B" w:rsidRPr="000C1EFC">
        <w:rPr>
          <w:lang w:val="en-GB"/>
        </w:rPr>
        <w:t xml:space="preserve"> </w:t>
      </w:r>
      <w:r>
        <w:rPr>
          <w:lang w:val="en-GB"/>
        </w:rPr>
        <w:t>concerned and in case of expiry of the insurance policy</w:t>
      </w:r>
      <w:r w:rsidRPr="000C1EFC">
        <w:rPr>
          <w:lang w:val="en-GB"/>
        </w:rPr>
        <w:t xml:space="preserve">, </w:t>
      </w:r>
      <w:r>
        <w:rPr>
          <w:lang w:val="en-GB"/>
        </w:rPr>
        <w:t xml:space="preserve">i.e. there have been no instances of expungement of real estate agents who had been found by inspection to be non-compliant with the </w:t>
      </w:r>
      <w:r w:rsidR="007378D9" w:rsidRPr="000C1EFC">
        <w:rPr>
          <w:lang w:val="en-GB"/>
        </w:rPr>
        <w:t>anti-money laundering and counter-financing of terrorism</w:t>
      </w:r>
      <w:r>
        <w:rPr>
          <w:lang w:val="en-GB"/>
        </w:rPr>
        <w:t xml:space="preserve"> legislation</w:t>
      </w:r>
      <w:r w:rsidRPr="000C1EFC">
        <w:rPr>
          <w:lang w:val="en-GB"/>
        </w:rPr>
        <w:t>.</w:t>
      </w:r>
    </w:p>
    <w:p w14:paraId="04477151" w14:textId="1009BA7C" w:rsidR="001A1E67" w:rsidRPr="000C1EFC" w:rsidRDefault="0048087C">
      <w:pPr>
        <w:spacing w:after="146"/>
        <w:ind w:left="14" w:right="14" w:firstLine="533"/>
        <w:rPr>
          <w:lang w:val="en-GB"/>
        </w:rPr>
      </w:pPr>
      <w:r>
        <w:rPr>
          <w:lang w:val="en-GB"/>
        </w:rPr>
        <w:t>Professional qualifications of</w:t>
      </w:r>
      <w:r w:rsidR="00EE648D">
        <w:rPr>
          <w:lang w:val="en-GB"/>
        </w:rPr>
        <w:t xml:space="preserve"> an Obliged Entit</w:t>
      </w:r>
      <w:r w:rsidR="001E6158">
        <w:rPr>
          <w:lang w:val="en-GB"/>
        </w:rPr>
        <w:t>y</w:t>
      </w:r>
      <w:r w:rsidRPr="000C1EFC">
        <w:rPr>
          <w:lang w:val="en-GB"/>
        </w:rPr>
        <w:t xml:space="preserve"> </w:t>
      </w:r>
      <w:r>
        <w:rPr>
          <w:lang w:val="en-GB"/>
        </w:rPr>
        <w:t xml:space="preserve">to perform real estate sale and lease brokerage operations is determined in a state qualifying examination, </w:t>
      </w:r>
      <w:r w:rsidR="008973C3">
        <w:rPr>
          <w:lang w:val="en-GB"/>
        </w:rPr>
        <w:t>in accordance with</w:t>
      </w:r>
      <w:r w:rsidRPr="000C1EFC">
        <w:rPr>
          <w:lang w:val="en-GB"/>
        </w:rPr>
        <w:t xml:space="preserve"> </w:t>
      </w:r>
      <w:r>
        <w:rPr>
          <w:lang w:val="en-GB"/>
        </w:rPr>
        <w:t xml:space="preserve">the </w:t>
      </w:r>
      <w:r w:rsidRPr="0048087C">
        <w:rPr>
          <w:lang w:val="en-GB"/>
        </w:rPr>
        <w:t>Bylaw on the State Qualifying Examination for Real Estate Agents</w:t>
      </w:r>
      <w:r w:rsidRPr="000C1EFC">
        <w:rPr>
          <w:lang w:val="en-GB"/>
        </w:rPr>
        <w:t>.</w:t>
      </w:r>
    </w:p>
    <w:p w14:paraId="43D2E301" w14:textId="244C5E83" w:rsidR="001A1E67" w:rsidRPr="000C1EFC" w:rsidRDefault="0048087C">
      <w:pPr>
        <w:spacing w:after="137"/>
        <w:ind w:left="14" w:right="14" w:firstLine="562"/>
        <w:rPr>
          <w:lang w:val="en-GB"/>
        </w:rPr>
      </w:pPr>
      <w:r>
        <w:rPr>
          <w:lang w:val="en-GB"/>
        </w:rPr>
        <w:t xml:space="preserve">A certificate of passed state qualifying examination issued to natural persons </w:t>
      </w:r>
      <w:r w:rsidRPr="000C1EFC">
        <w:rPr>
          <w:lang w:val="en-GB"/>
        </w:rPr>
        <w:t>(</w:t>
      </w:r>
      <w:r>
        <w:rPr>
          <w:lang w:val="en-GB"/>
        </w:rPr>
        <w:t>agent</w:t>
      </w:r>
      <w:r w:rsidRPr="000C1EFC">
        <w:rPr>
          <w:lang w:val="en-GB"/>
        </w:rPr>
        <w:t xml:space="preserve">) </w:t>
      </w:r>
      <w:r>
        <w:rPr>
          <w:lang w:val="en-GB"/>
        </w:rPr>
        <w:t xml:space="preserve">is a condition for legally engaging in </w:t>
      </w:r>
      <w:r w:rsidRPr="0048087C">
        <w:rPr>
          <w:lang w:val="en-GB"/>
        </w:rPr>
        <w:t>real estate sale and lease brokerage operations</w:t>
      </w:r>
      <w:r w:rsidRPr="000C1EFC">
        <w:rPr>
          <w:lang w:val="en-GB"/>
        </w:rPr>
        <w:t xml:space="preserve">, </w:t>
      </w:r>
      <w:r>
        <w:rPr>
          <w:lang w:val="en-GB"/>
        </w:rPr>
        <w:t xml:space="preserve">the primary goal of this arrangement being to strengthen legal certainty for customers by significantly reducing the possibilities of illegal pursuit of </w:t>
      </w:r>
      <w:r w:rsidRPr="0048087C">
        <w:rPr>
          <w:lang w:val="en-GB"/>
        </w:rPr>
        <w:t>real estate sale and lease brokerage operations</w:t>
      </w:r>
      <w:r>
        <w:rPr>
          <w:lang w:val="en-GB"/>
        </w:rPr>
        <w:t>; another requirement is that a person taking the state qualifying examination must not be sentenced to imprisonment for a criminal offence in the future, whether in Serbia or in a foreign country</w:t>
      </w:r>
      <w:r w:rsidRPr="000C1EFC">
        <w:rPr>
          <w:lang w:val="en-GB"/>
        </w:rPr>
        <w:t>.</w:t>
      </w:r>
    </w:p>
    <w:p w14:paraId="0C5B6825" w14:textId="3097B4E7" w:rsidR="001A1E67" w:rsidRPr="000C1EFC" w:rsidRDefault="00E10416" w:rsidP="00E10416">
      <w:pPr>
        <w:spacing w:after="143"/>
        <w:ind w:left="14" w:right="14" w:firstLine="670"/>
        <w:rPr>
          <w:lang w:val="en-GB"/>
        </w:rPr>
      </w:pPr>
      <w:r>
        <w:rPr>
          <w:lang w:val="en-GB"/>
        </w:rPr>
        <w:t>To clarify the obligations imposed by the Law</w:t>
      </w:r>
      <w:r w:rsidRPr="000C1EFC">
        <w:rPr>
          <w:lang w:val="en-GB"/>
        </w:rPr>
        <w:t xml:space="preserve">, </w:t>
      </w:r>
      <w:r>
        <w:rPr>
          <w:lang w:val="en-GB"/>
        </w:rPr>
        <w:t xml:space="preserve">the Ministry has cooperated with </w:t>
      </w:r>
      <w:r w:rsidR="000C1EFC">
        <w:rPr>
          <w:lang w:val="en-GB"/>
        </w:rPr>
        <w:t>the Administration</w:t>
      </w:r>
      <w:r w:rsidRPr="000C1EFC">
        <w:rPr>
          <w:lang w:val="en-GB"/>
        </w:rPr>
        <w:t xml:space="preserve">, </w:t>
      </w:r>
      <w:r>
        <w:rPr>
          <w:lang w:val="en-GB"/>
        </w:rPr>
        <w:t>the Chamber of Commerce and Industry of Serbia</w:t>
      </w:r>
      <w:r w:rsidRPr="000C1EFC">
        <w:rPr>
          <w:lang w:val="en-GB"/>
        </w:rPr>
        <w:t xml:space="preserve">, </w:t>
      </w:r>
      <w:r>
        <w:rPr>
          <w:lang w:val="en-GB"/>
        </w:rPr>
        <w:t xml:space="preserve">the Real Estate Association and the Real Estate Cluster to organise and deliver </w:t>
      </w:r>
      <w:r w:rsidRPr="000C1EFC">
        <w:rPr>
          <w:lang w:val="en-GB"/>
        </w:rPr>
        <w:t xml:space="preserve">22 </w:t>
      </w:r>
      <w:r>
        <w:rPr>
          <w:lang w:val="en-GB"/>
        </w:rPr>
        <w:t xml:space="preserve">trainings in Serbia’s largest cities, while also conducting </w:t>
      </w:r>
      <w:r w:rsidRPr="000C1EFC">
        <w:rPr>
          <w:lang w:val="en-GB"/>
        </w:rPr>
        <w:t xml:space="preserve">156 </w:t>
      </w:r>
      <w:r>
        <w:rPr>
          <w:lang w:val="en-GB"/>
        </w:rPr>
        <w:t>official advisory visits to real estate agents</w:t>
      </w:r>
      <w:r w:rsidRPr="000C1EFC">
        <w:rPr>
          <w:lang w:val="en-GB"/>
        </w:rPr>
        <w:t>.</w:t>
      </w:r>
    </w:p>
    <w:p w14:paraId="29B7118F" w14:textId="5C727128" w:rsidR="001A1E67" w:rsidRPr="000C1EFC" w:rsidRDefault="00E10416">
      <w:pPr>
        <w:ind w:left="17" w:right="14"/>
        <w:rPr>
          <w:lang w:val="en-GB"/>
        </w:rPr>
      </w:pPr>
      <w:r w:rsidRPr="006A6C7B">
        <w:rPr>
          <w:lang w:val="en-GB"/>
        </w:rPr>
        <w:t>However,</w:t>
      </w:r>
      <w:r w:rsidR="0001092B" w:rsidRPr="006A6C7B">
        <w:rPr>
          <w:lang w:val="en-GB"/>
        </w:rPr>
        <w:t xml:space="preserve"> </w:t>
      </w:r>
      <w:r w:rsidR="00A03B3C" w:rsidRPr="006A6C7B">
        <w:rPr>
          <w:lang w:val="en-GB"/>
        </w:rPr>
        <w:t xml:space="preserve">even with all these efforts of the line </w:t>
      </w:r>
      <w:r w:rsidR="006A079D" w:rsidRPr="006A6C7B">
        <w:rPr>
          <w:lang w:val="en-GB"/>
        </w:rPr>
        <w:t>Ministry</w:t>
      </w:r>
      <w:r w:rsidR="00A03B3C" w:rsidRPr="006A6C7B">
        <w:rPr>
          <w:lang w:val="en-GB"/>
        </w:rPr>
        <w:t>,</w:t>
      </w:r>
      <w:r w:rsidRPr="006A6C7B">
        <w:rPr>
          <w:lang w:val="en-GB"/>
        </w:rPr>
        <w:t xml:space="preserve"> </w:t>
      </w:r>
      <w:r w:rsidR="001B5102" w:rsidRPr="006A6C7B">
        <w:rPr>
          <w:lang w:val="en-GB"/>
        </w:rPr>
        <w:t>real estate agents</w:t>
      </w:r>
      <w:r w:rsidRPr="006A6C7B">
        <w:rPr>
          <w:lang w:val="en-GB"/>
        </w:rPr>
        <w:t xml:space="preserve"> </w:t>
      </w:r>
      <w:r w:rsidR="006A6C7B">
        <w:rPr>
          <w:lang w:val="en-GB"/>
        </w:rPr>
        <w:t xml:space="preserve">have not been brought to comply with their statutory obligations as required by the law and report suspicious transactions to </w:t>
      </w:r>
      <w:r w:rsidR="000C1EFC" w:rsidRPr="006A6C7B">
        <w:rPr>
          <w:lang w:val="en-GB"/>
        </w:rPr>
        <w:t>the Administration</w:t>
      </w:r>
      <w:r w:rsidR="006A6C7B">
        <w:rPr>
          <w:lang w:val="en-GB"/>
        </w:rPr>
        <w:t>; indeed, the number of reported suspicious transactions during the observed period was negligible</w:t>
      </w:r>
      <w:r w:rsidRPr="006A6C7B">
        <w:rPr>
          <w:lang w:val="en-GB"/>
        </w:rPr>
        <w:t xml:space="preserve">, </w:t>
      </w:r>
      <w:r w:rsidR="006A6C7B">
        <w:rPr>
          <w:lang w:val="en-GB"/>
        </w:rPr>
        <w:t xml:space="preserve">which shows that these </w:t>
      </w:r>
      <w:r w:rsidR="00EE648D">
        <w:rPr>
          <w:lang w:val="en-GB"/>
        </w:rPr>
        <w:t>Obliged Entit</w:t>
      </w:r>
      <w:r w:rsidR="00437746" w:rsidRPr="006A6C7B">
        <w:rPr>
          <w:lang w:val="en-GB"/>
        </w:rPr>
        <w:t>ies</w:t>
      </w:r>
      <w:r w:rsidRPr="006A6C7B">
        <w:rPr>
          <w:lang w:val="en-GB"/>
        </w:rPr>
        <w:t xml:space="preserve"> </w:t>
      </w:r>
      <w:r w:rsidR="006A6C7B">
        <w:rPr>
          <w:lang w:val="en-GB"/>
        </w:rPr>
        <w:t>still lack sufficient awareness and knowledge of the importance of these activities</w:t>
      </w:r>
      <w:r w:rsidRPr="006A6C7B">
        <w:rPr>
          <w:lang w:val="en-GB"/>
        </w:rPr>
        <w:t>.</w:t>
      </w:r>
    </w:p>
    <w:p w14:paraId="6F2964AD" w14:textId="60814A2F" w:rsidR="001A1E67" w:rsidRPr="000C1EFC" w:rsidRDefault="006A6C7B">
      <w:pPr>
        <w:spacing w:after="261"/>
        <w:ind w:left="17" w:right="14"/>
        <w:rPr>
          <w:lang w:val="en-GB"/>
        </w:rPr>
      </w:pPr>
      <w:r>
        <w:rPr>
          <w:lang w:val="en-GB"/>
        </w:rPr>
        <w:t>The vulnerability</w:t>
      </w:r>
      <w:r w:rsidRPr="000C1EFC">
        <w:rPr>
          <w:lang w:val="en-GB"/>
        </w:rPr>
        <w:t xml:space="preserve"> </w:t>
      </w:r>
      <w:r>
        <w:rPr>
          <w:lang w:val="en-GB"/>
        </w:rPr>
        <w:t xml:space="preserve">of </w:t>
      </w:r>
      <w:r w:rsidR="001B5102">
        <w:rPr>
          <w:lang w:val="en-GB"/>
        </w:rPr>
        <w:t>real estate agents</w:t>
      </w:r>
      <w:r w:rsidR="001E6158" w:rsidRPr="000C1EFC">
        <w:rPr>
          <w:lang w:val="en-GB"/>
        </w:rPr>
        <w:t xml:space="preserve"> </w:t>
      </w:r>
      <w:r>
        <w:rPr>
          <w:lang w:val="en-GB"/>
        </w:rPr>
        <w:t>can be addressed and reduced in the coming period through intensified trainings</w:t>
      </w:r>
      <w:r w:rsidR="001E6158" w:rsidRPr="000C1EFC">
        <w:rPr>
          <w:lang w:val="en-GB"/>
        </w:rPr>
        <w:t xml:space="preserve">, </w:t>
      </w:r>
      <w:r>
        <w:rPr>
          <w:lang w:val="en-GB"/>
        </w:rPr>
        <w:t>round tables and panels</w:t>
      </w:r>
      <w:r w:rsidR="00932BA6">
        <w:rPr>
          <w:lang w:val="en-GB"/>
        </w:rPr>
        <w:t xml:space="preserve"> for the </w:t>
      </w:r>
      <w:r w:rsidR="00EE648D">
        <w:rPr>
          <w:lang w:val="en-GB"/>
        </w:rPr>
        <w:t>obliged entit</w:t>
      </w:r>
      <w:r w:rsidR="00932BA6">
        <w:rPr>
          <w:lang w:val="en-GB"/>
        </w:rPr>
        <w:t>ies</w:t>
      </w:r>
      <w:r w:rsidR="001E6158" w:rsidRPr="000C1EFC">
        <w:rPr>
          <w:lang w:val="en-GB"/>
        </w:rPr>
        <w:t xml:space="preserve">, </w:t>
      </w:r>
      <w:r>
        <w:rPr>
          <w:lang w:val="en-GB"/>
        </w:rPr>
        <w:t xml:space="preserve">which would </w:t>
      </w:r>
      <w:r w:rsidR="00932BA6">
        <w:rPr>
          <w:lang w:val="en-GB"/>
        </w:rPr>
        <w:t xml:space="preserve">highlight the importance of and the need for stepping up compliance with those obligations and performance of those activities through case studies and clarifications of </w:t>
      </w:r>
      <w:r w:rsidR="00922FD9" w:rsidRPr="000C1EFC">
        <w:rPr>
          <w:lang w:val="en-GB"/>
        </w:rPr>
        <w:t>money laundering</w:t>
      </w:r>
      <w:r w:rsidR="001E6158" w:rsidRPr="000C1EFC">
        <w:rPr>
          <w:lang w:val="en-GB"/>
        </w:rPr>
        <w:t xml:space="preserve"> </w:t>
      </w:r>
      <w:r w:rsidR="00932BA6">
        <w:rPr>
          <w:lang w:val="en-GB"/>
        </w:rPr>
        <w:t>typologies in real estate sale and lease operations</w:t>
      </w:r>
      <w:r w:rsidR="001E6158" w:rsidRPr="000C1EFC">
        <w:rPr>
          <w:lang w:val="en-GB"/>
        </w:rPr>
        <w:t>.</w:t>
      </w:r>
    </w:p>
    <w:p w14:paraId="220836DD" w14:textId="21D7C1D4" w:rsidR="001A1E67" w:rsidRPr="000C1EFC" w:rsidRDefault="00EE648D" w:rsidP="006E3BE0">
      <w:pPr>
        <w:spacing w:after="100" w:afterAutospacing="1" w:line="266" w:lineRule="auto"/>
        <w:ind w:left="11" w:right="11" w:firstLine="539"/>
        <w:rPr>
          <w:lang w:val="en-GB"/>
        </w:rPr>
      </w:pPr>
      <w:r>
        <w:rPr>
          <w:lang w:val="en-GB"/>
        </w:rPr>
        <w:t>Obliged Entit</w:t>
      </w:r>
      <w:r w:rsidR="00437746" w:rsidRPr="000C1EFC">
        <w:rPr>
          <w:lang w:val="en-GB"/>
        </w:rPr>
        <w:t>ies</w:t>
      </w:r>
      <w:r w:rsidR="0001092B" w:rsidRPr="000C1EFC">
        <w:rPr>
          <w:lang w:val="en-GB"/>
        </w:rPr>
        <w:t xml:space="preserve"> </w:t>
      </w:r>
      <w:r w:rsidR="00932BA6">
        <w:rPr>
          <w:lang w:val="en-GB"/>
        </w:rPr>
        <w:t xml:space="preserve">and their employees have access to all information regarding </w:t>
      </w:r>
      <w:r w:rsidR="00922FD9" w:rsidRPr="000C1EFC">
        <w:rPr>
          <w:lang w:val="en-GB"/>
        </w:rPr>
        <w:t>money laundering</w:t>
      </w:r>
      <w:r w:rsidR="00932BA6">
        <w:rPr>
          <w:lang w:val="en-GB"/>
        </w:rPr>
        <w:t xml:space="preserve"> typologies and</w:t>
      </w:r>
      <w:r w:rsidR="00437746" w:rsidRPr="000C1EFC">
        <w:rPr>
          <w:lang w:val="en-GB"/>
        </w:rPr>
        <w:t xml:space="preserve"> </w:t>
      </w:r>
      <w:r w:rsidR="00932BA6">
        <w:rPr>
          <w:lang w:val="en-GB"/>
        </w:rPr>
        <w:t xml:space="preserve">all novelties concerning </w:t>
      </w:r>
      <w:r w:rsidR="007378D9" w:rsidRPr="000C1EFC">
        <w:rPr>
          <w:lang w:val="en-GB"/>
        </w:rPr>
        <w:t>anti-money laundering and counter-financing of terrorism</w:t>
      </w:r>
      <w:r w:rsidR="00932BA6">
        <w:rPr>
          <w:lang w:val="en-GB"/>
        </w:rPr>
        <w:t xml:space="preserve"> activities</w:t>
      </w:r>
      <w:r w:rsidR="00437746" w:rsidRPr="000C1EFC">
        <w:rPr>
          <w:lang w:val="en-GB"/>
        </w:rPr>
        <w:t>,</w:t>
      </w:r>
      <w:r w:rsidR="0001092B" w:rsidRPr="000C1EFC">
        <w:rPr>
          <w:lang w:val="en-GB"/>
        </w:rPr>
        <w:t xml:space="preserve"> </w:t>
      </w:r>
      <w:r w:rsidR="00932BA6">
        <w:rPr>
          <w:lang w:val="en-GB"/>
        </w:rPr>
        <w:t xml:space="preserve">which are posted on </w:t>
      </w:r>
      <w:r w:rsidR="000C1EFC">
        <w:rPr>
          <w:lang w:val="en-GB"/>
        </w:rPr>
        <w:t>the Administration</w:t>
      </w:r>
      <w:r w:rsidR="00932BA6">
        <w:rPr>
          <w:lang w:val="en-GB"/>
        </w:rPr>
        <w:t>’s website</w:t>
      </w:r>
      <w:r w:rsidR="00437746" w:rsidRPr="000C1EFC">
        <w:rPr>
          <w:lang w:val="en-GB"/>
        </w:rPr>
        <w:t>.</w:t>
      </w:r>
    </w:p>
    <w:p w14:paraId="5AA3D7D2" w14:textId="6D682995" w:rsidR="001A1E67" w:rsidRPr="000C1EFC" w:rsidRDefault="00000000">
      <w:pPr>
        <w:spacing w:after="444"/>
        <w:ind w:left="17" w:right="14"/>
        <w:rPr>
          <w:lang w:val="en-GB"/>
        </w:rPr>
      </w:pPr>
      <w:r w:rsidRPr="000C1EFC">
        <w:rPr>
          <w:lang w:val="en-GB"/>
        </w:rPr>
        <w:t xml:space="preserve">2.1.2. </w:t>
      </w:r>
      <w:r w:rsidR="00932BA6" w:rsidRPr="00932BA6">
        <w:rPr>
          <w:b/>
          <w:bCs/>
          <w:i/>
          <w:iCs/>
          <w:lang w:val="en-GB"/>
        </w:rPr>
        <w:t xml:space="preserve">Assessment of </w:t>
      </w:r>
      <w:r w:rsidR="00932BA6">
        <w:rPr>
          <w:b/>
          <w:bCs/>
          <w:i/>
          <w:iCs/>
          <w:lang w:val="en-GB"/>
        </w:rPr>
        <w:t>Terrorism Financing</w:t>
      </w:r>
      <w:r w:rsidR="00932BA6" w:rsidRPr="00932BA6">
        <w:rPr>
          <w:b/>
          <w:bCs/>
          <w:i/>
          <w:iCs/>
          <w:lang w:val="en-GB"/>
        </w:rPr>
        <w:t xml:space="preserve"> Risk</w:t>
      </w:r>
      <w:r w:rsidR="00932BA6" w:rsidRPr="00932BA6">
        <w:rPr>
          <w:i/>
          <w:iCs/>
          <w:lang w:val="en-GB"/>
        </w:rPr>
        <w:t xml:space="preserve"> and </w:t>
      </w:r>
      <w:r w:rsidR="00932BA6">
        <w:rPr>
          <w:i/>
          <w:iCs/>
          <w:lang w:val="en-GB"/>
        </w:rPr>
        <w:t xml:space="preserve">Sectoral </w:t>
      </w:r>
      <w:r w:rsidR="00932BA6" w:rsidRPr="00932BA6">
        <w:rPr>
          <w:i/>
          <w:iCs/>
          <w:lang w:val="en-GB"/>
        </w:rPr>
        <w:t>Risk Assessment for Non-profit Organisations</w:t>
      </w:r>
    </w:p>
    <w:p w14:paraId="5A9B772B" w14:textId="508767CE" w:rsidR="001A1E67" w:rsidRPr="000C1EFC" w:rsidRDefault="00000000">
      <w:pPr>
        <w:spacing w:after="130"/>
        <w:ind w:left="17" w:right="14"/>
        <w:rPr>
          <w:lang w:val="en-GB"/>
        </w:rPr>
      </w:pPr>
      <w:r w:rsidRPr="000C1EFC">
        <w:rPr>
          <w:lang w:val="en-GB"/>
        </w:rPr>
        <w:t xml:space="preserve">а) </w:t>
      </w:r>
      <w:r w:rsidR="00932BA6">
        <w:rPr>
          <w:lang w:val="en-GB"/>
        </w:rPr>
        <w:t xml:space="preserve">The </w:t>
      </w:r>
      <w:r w:rsidR="00932BA6" w:rsidRPr="00932BA6">
        <w:rPr>
          <w:lang w:val="en-GB"/>
        </w:rPr>
        <w:t>2018-2020</w:t>
      </w:r>
      <w:r w:rsidR="00932BA6">
        <w:rPr>
          <w:lang w:val="en-GB"/>
        </w:rPr>
        <w:t xml:space="preserve"> </w:t>
      </w:r>
      <w:r w:rsidR="009A0C13" w:rsidRPr="00932BA6">
        <w:rPr>
          <w:b/>
          <w:bCs/>
          <w:lang w:val="en-GB"/>
        </w:rPr>
        <w:t>National</w:t>
      </w:r>
      <w:r w:rsidRPr="00932BA6">
        <w:rPr>
          <w:b/>
          <w:bCs/>
          <w:lang w:val="en-GB"/>
        </w:rPr>
        <w:t xml:space="preserve"> </w:t>
      </w:r>
      <w:r w:rsidR="00932BA6" w:rsidRPr="00932BA6">
        <w:rPr>
          <w:b/>
          <w:bCs/>
          <w:lang w:val="en-GB"/>
        </w:rPr>
        <w:t>Terrorism Financing Risk Assessment</w:t>
      </w:r>
      <w:r w:rsidR="00932BA6" w:rsidRPr="00932BA6">
        <w:rPr>
          <w:lang w:val="en-GB"/>
        </w:rPr>
        <w:t xml:space="preserve"> </w:t>
      </w:r>
      <w:r w:rsidR="00932BA6">
        <w:rPr>
          <w:lang w:val="en-GB"/>
        </w:rPr>
        <w:t xml:space="preserve">is based on the </w:t>
      </w:r>
      <w:r w:rsidR="00CA431F">
        <w:rPr>
          <w:lang w:val="en-GB"/>
        </w:rPr>
        <w:t>assessed terrorism threat</w:t>
      </w:r>
      <w:r w:rsidRPr="000C1EFC">
        <w:rPr>
          <w:lang w:val="en-GB"/>
        </w:rPr>
        <w:t xml:space="preserve">, </w:t>
      </w:r>
      <w:r w:rsidR="00CA431F">
        <w:rPr>
          <w:lang w:val="en-GB"/>
        </w:rPr>
        <w:t xml:space="preserve">the threat of </w:t>
      </w:r>
      <w:r w:rsidR="00922FD9" w:rsidRPr="000C1EFC">
        <w:rPr>
          <w:lang w:val="en-GB"/>
        </w:rPr>
        <w:t>terrorism financing</w:t>
      </w:r>
      <w:r w:rsidRPr="000C1EFC">
        <w:rPr>
          <w:lang w:val="en-GB"/>
        </w:rPr>
        <w:t xml:space="preserve"> </w:t>
      </w:r>
      <w:r w:rsidR="00CA431F">
        <w:rPr>
          <w:lang w:val="en-GB"/>
        </w:rPr>
        <w:t>at the national level</w:t>
      </w:r>
      <w:r w:rsidRPr="000C1EFC">
        <w:rPr>
          <w:lang w:val="en-GB"/>
        </w:rPr>
        <w:t xml:space="preserve">, </w:t>
      </w:r>
      <w:r w:rsidR="00CA431F">
        <w:rPr>
          <w:lang w:val="en-GB"/>
        </w:rPr>
        <w:t xml:space="preserve">the sectoral risk of </w:t>
      </w:r>
      <w:r w:rsidR="00922FD9" w:rsidRPr="000C1EFC">
        <w:rPr>
          <w:lang w:val="en-GB"/>
        </w:rPr>
        <w:t>terrorism financing</w:t>
      </w:r>
      <w:r w:rsidR="0001092B" w:rsidRPr="000C1EFC">
        <w:rPr>
          <w:lang w:val="en-GB"/>
        </w:rPr>
        <w:t xml:space="preserve"> and </w:t>
      </w:r>
      <w:r w:rsidR="00CA431F">
        <w:rPr>
          <w:lang w:val="en-GB"/>
        </w:rPr>
        <w:t xml:space="preserve">the country’s vulnerability to </w:t>
      </w:r>
      <w:r w:rsidR="00922FD9" w:rsidRPr="000C1EFC">
        <w:rPr>
          <w:lang w:val="en-GB"/>
        </w:rPr>
        <w:t>terrorism financing</w:t>
      </w:r>
      <w:r w:rsidRPr="000C1EFC">
        <w:rPr>
          <w:lang w:val="en-GB"/>
        </w:rPr>
        <w:t>.</w:t>
      </w:r>
    </w:p>
    <w:p w14:paraId="19378B55" w14:textId="78FE4C19" w:rsidR="001A1E67" w:rsidRPr="000C1EFC" w:rsidRDefault="00CA431F">
      <w:pPr>
        <w:spacing w:after="148"/>
        <w:ind w:left="17" w:right="14"/>
        <w:rPr>
          <w:lang w:val="en-GB"/>
        </w:rPr>
      </w:pPr>
      <w:r>
        <w:rPr>
          <w:lang w:val="en-GB"/>
        </w:rPr>
        <w:t xml:space="preserve">The overall </w:t>
      </w:r>
      <w:r w:rsidR="00922FD9" w:rsidRPr="000C1EFC">
        <w:rPr>
          <w:lang w:val="en-GB"/>
        </w:rPr>
        <w:t>terrorism financing</w:t>
      </w:r>
      <w:r>
        <w:rPr>
          <w:lang w:val="en-GB"/>
        </w:rPr>
        <w:t xml:space="preserve"> risk assessment for the Republic of Serbia is </w:t>
      </w:r>
      <w:r w:rsidRPr="00CA431F">
        <w:rPr>
          <w:b/>
          <w:bCs/>
          <w:lang w:val="en-GB"/>
        </w:rPr>
        <w:t>MEDIUM LOW</w:t>
      </w:r>
      <w:r>
        <w:rPr>
          <w:lang w:val="en-GB"/>
        </w:rPr>
        <w:t>, taking into account the following</w:t>
      </w:r>
      <w:r w:rsidRPr="000C1EFC">
        <w:rPr>
          <w:lang w:val="en-GB"/>
        </w:rPr>
        <w:t>:</w:t>
      </w:r>
    </w:p>
    <w:p w14:paraId="3BE798EE" w14:textId="36309763" w:rsidR="00CA431F" w:rsidRDefault="00CA431F">
      <w:pPr>
        <w:pStyle w:val="ListParagraph"/>
        <w:numPr>
          <w:ilvl w:val="0"/>
          <w:numId w:val="17"/>
        </w:numPr>
        <w:spacing w:after="444"/>
        <w:ind w:right="14"/>
        <w:rPr>
          <w:lang w:val="en-GB"/>
        </w:rPr>
      </w:pPr>
      <w:r>
        <w:rPr>
          <w:lang w:val="en-GB"/>
        </w:rPr>
        <w:t xml:space="preserve">The assessed </w:t>
      </w:r>
      <w:r w:rsidR="0009353E" w:rsidRPr="00CA431F">
        <w:rPr>
          <w:lang w:val="en-GB"/>
        </w:rPr>
        <w:t>threat</w:t>
      </w:r>
      <w:r w:rsidRPr="00CA431F">
        <w:rPr>
          <w:lang w:val="en-GB"/>
        </w:rPr>
        <w:t xml:space="preserve"> </w:t>
      </w:r>
      <w:r>
        <w:rPr>
          <w:lang w:val="en-GB"/>
        </w:rPr>
        <w:t>of</w:t>
      </w:r>
      <w:r w:rsidRPr="00CA431F">
        <w:rPr>
          <w:lang w:val="en-GB"/>
        </w:rPr>
        <w:t xml:space="preserve"> </w:t>
      </w:r>
      <w:r w:rsidR="00922FD9" w:rsidRPr="00CA431F">
        <w:rPr>
          <w:lang w:val="en-GB"/>
        </w:rPr>
        <w:t>terrorism financing</w:t>
      </w:r>
      <w:r w:rsidRPr="00CA431F">
        <w:rPr>
          <w:lang w:val="en-GB"/>
        </w:rPr>
        <w:t xml:space="preserve"> </w:t>
      </w:r>
      <w:r>
        <w:rPr>
          <w:lang w:val="en-GB"/>
        </w:rPr>
        <w:t xml:space="preserve">posed by terrorists and terrorist organisations is </w:t>
      </w:r>
      <w:r w:rsidR="00AE1689" w:rsidRPr="00CA431F">
        <w:rPr>
          <w:lang w:val="en-GB"/>
        </w:rPr>
        <w:t>low</w:t>
      </w:r>
      <w:r w:rsidRPr="00CA431F">
        <w:rPr>
          <w:lang w:val="en-GB"/>
        </w:rPr>
        <w:t>;</w:t>
      </w:r>
    </w:p>
    <w:p w14:paraId="22C181B5" w14:textId="2CF8B281" w:rsidR="00CA431F" w:rsidRDefault="00CA431F">
      <w:pPr>
        <w:pStyle w:val="ListParagraph"/>
        <w:numPr>
          <w:ilvl w:val="0"/>
          <w:numId w:val="17"/>
        </w:numPr>
        <w:spacing w:after="444"/>
        <w:ind w:right="14"/>
        <w:rPr>
          <w:lang w:val="en-GB"/>
        </w:rPr>
      </w:pPr>
      <w:r>
        <w:rPr>
          <w:lang w:val="en-GB"/>
        </w:rPr>
        <w:t xml:space="preserve">The assessed </w:t>
      </w:r>
      <w:r w:rsidR="0009353E" w:rsidRPr="00CA431F">
        <w:rPr>
          <w:lang w:val="en-GB"/>
        </w:rPr>
        <w:t>threat</w:t>
      </w:r>
      <w:r w:rsidRPr="00CA431F">
        <w:rPr>
          <w:lang w:val="en-GB"/>
        </w:rPr>
        <w:t xml:space="preserve"> </w:t>
      </w:r>
      <w:r>
        <w:rPr>
          <w:lang w:val="en-GB"/>
        </w:rPr>
        <w:t>of</w:t>
      </w:r>
      <w:r w:rsidRPr="00CA431F">
        <w:rPr>
          <w:lang w:val="en-GB"/>
        </w:rPr>
        <w:t xml:space="preserve"> </w:t>
      </w:r>
      <w:r w:rsidR="00922FD9" w:rsidRPr="00CA431F">
        <w:rPr>
          <w:lang w:val="en-GB"/>
        </w:rPr>
        <w:t>terrorism financing</w:t>
      </w:r>
      <w:r w:rsidRPr="00CA431F">
        <w:rPr>
          <w:lang w:val="en-GB"/>
        </w:rPr>
        <w:t xml:space="preserve"> </w:t>
      </w:r>
      <w:r>
        <w:rPr>
          <w:lang w:val="en-GB"/>
        </w:rPr>
        <w:t>at the national level is medium to low</w:t>
      </w:r>
      <w:r w:rsidRPr="00CA431F">
        <w:rPr>
          <w:lang w:val="en-GB"/>
        </w:rPr>
        <w:t>;</w:t>
      </w:r>
    </w:p>
    <w:p w14:paraId="471449BE" w14:textId="04245306" w:rsidR="00CA431F" w:rsidRDefault="00CA431F">
      <w:pPr>
        <w:pStyle w:val="ListParagraph"/>
        <w:numPr>
          <w:ilvl w:val="0"/>
          <w:numId w:val="17"/>
        </w:numPr>
        <w:spacing w:after="444"/>
        <w:ind w:right="14"/>
        <w:rPr>
          <w:lang w:val="en-GB"/>
        </w:rPr>
      </w:pPr>
      <w:r>
        <w:rPr>
          <w:lang w:val="en-GB"/>
        </w:rPr>
        <w:t xml:space="preserve">The sectoral risk of </w:t>
      </w:r>
      <w:r w:rsidR="00922FD9" w:rsidRPr="00CA431F">
        <w:rPr>
          <w:lang w:val="en-GB"/>
        </w:rPr>
        <w:t>terrorism financing</w:t>
      </w:r>
      <w:r w:rsidRPr="00CA431F">
        <w:rPr>
          <w:lang w:val="en-GB"/>
        </w:rPr>
        <w:t xml:space="preserve"> </w:t>
      </w:r>
      <w:r>
        <w:rPr>
          <w:lang w:val="en-GB"/>
        </w:rPr>
        <w:t>is low</w:t>
      </w:r>
      <w:r w:rsidRPr="00CA431F">
        <w:rPr>
          <w:lang w:val="en-GB"/>
        </w:rPr>
        <w:t>;</w:t>
      </w:r>
    </w:p>
    <w:p w14:paraId="02E90623" w14:textId="3998B58A" w:rsidR="001A1E67" w:rsidRPr="00CA431F" w:rsidRDefault="00CA431F">
      <w:pPr>
        <w:pStyle w:val="ListParagraph"/>
        <w:numPr>
          <w:ilvl w:val="0"/>
          <w:numId w:val="17"/>
        </w:numPr>
        <w:spacing w:after="444"/>
        <w:ind w:right="14"/>
        <w:rPr>
          <w:lang w:val="en-GB"/>
        </w:rPr>
      </w:pPr>
      <w:r>
        <w:rPr>
          <w:lang w:val="en-GB"/>
        </w:rPr>
        <w:t xml:space="preserve">The country’s assessed </w:t>
      </w:r>
      <w:r w:rsidR="001E6158" w:rsidRPr="00CA431F">
        <w:rPr>
          <w:lang w:val="en-GB"/>
        </w:rPr>
        <w:t>vulnerability</w:t>
      </w:r>
      <w:r w:rsidRPr="00CA431F">
        <w:rPr>
          <w:lang w:val="en-GB"/>
        </w:rPr>
        <w:t xml:space="preserve"> </w:t>
      </w:r>
      <w:r>
        <w:rPr>
          <w:lang w:val="en-GB"/>
        </w:rPr>
        <w:t xml:space="preserve">to </w:t>
      </w:r>
      <w:r w:rsidR="00922FD9" w:rsidRPr="00CA431F">
        <w:rPr>
          <w:lang w:val="en-GB"/>
        </w:rPr>
        <w:t>terrorism financing</w:t>
      </w:r>
      <w:r w:rsidRPr="00CA431F">
        <w:rPr>
          <w:lang w:val="en-GB"/>
        </w:rPr>
        <w:t xml:space="preserve"> </w:t>
      </w:r>
      <w:r>
        <w:rPr>
          <w:lang w:val="en-GB"/>
        </w:rPr>
        <w:t xml:space="preserve">is </w:t>
      </w:r>
      <w:r w:rsidR="00AE1689" w:rsidRPr="00CA431F">
        <w:rPr>
          <w:lang w:val="en-GB"/>
        </w:rPr>
        <w:t>low</w:t>
      </w:r>
      <w:r w:rsidRPr="00CA431F">
        <w:rPr>
          <w:lang w:val="en-GB"/>
        </w:rPr>
        <w:t>.</w:t>
      </w:r>
    </w:p>
    <w:p w14:paraId="409D206A" w14:textId="7AFF2FB3" w:rsidR="001A1E67" w:rsidRPr="000C1EFC" w:rsidRDefault="00CA431F">
      <w:pPr>
        <w:spacing w:after="156"/>
        <w:ind w:left="14" w:right="14" w:firstLine="547"/>
        <w:rPr>
          <w:lang w:val="en-GB"/>
        </w:rPr>
      </w:pPr>
      <w:r>
        <w:rPr>
          <w:lang w:val="en-GB"/>
        </w:rPr>
        <w:lastRenderedPageBreak/>
        <w:t>As there were no criminal prosecutions during the observed period for the criminal offence of terrorism and other related criminal offences</w:t>
      </w:r>
      <w:r w:rsidRPr="000C1EFC">
        <w:rPr>
          <w:lang w:val="en-GB"/>
        </w:rPr>
        <w:t xml:space="preserve">, </w:t>
      </w:r>
      <w:r>
        <w:rPr>
          <w:lang w:val="en-GB"/>
        </w:rPr>
        <w:t xml:space="preserve">including </w:t>
      </w:r>
      <w:r w:rsidR="00922FD9" w:rsidRPr="000C1EFC">
        <w:rPr>
          <w:lang w:val="en-GB"/>
        </w:rPr>
        <w:t>terrorism financing</w:t>
      </w:r>
      <w:r w:rsidRPr="000C1EFC">
        <w:rPr>
          <w:lang w:val="en-GB"/>
        </w:rPr>
        <w:t xml:space="preserve">, </w:t>
      </w:r>
      <w:r>
        <w:rPr>
          <w:lang w:val="en-GB"/>
        </w:rPr>
        <w:t xml:space="preserve">the </w:t>
      </w:r>
      <w:r w:rsidR="0009353E">
        <w:rPr>
          <w:lang w:val="en-GB"/>
        </w:rPr>
        <w:t>threat</w:t>
      </w:r>
      <w:r w:rsidRPr="000C1EFC">
        <w:rPr>
          <w:lang w:val="en-GB"/>
        </w:rPr>
        <w:t xml:space="preserve"> </w:t>
      </w:r>
      <w:r>
        <w:rPr>
          <w:lang w:val="en-GB"/>
        </w:rPr>
        <w:t>of terrorism financing</w:t>
      </w:r>
      <w:r w:rsidRPr="000C1EFC">
        <w:rPr>
          <w:lang w:val="en-GB"/>
        </w:rPr>
        <w:t xml:space="preserve"> </w:t>
      </w:r>
      <w:r>
        <w:rPr>
          <w:lang w:val="en-GB"/>
        </w:rPr>
        <w:t>is</w:t>
      </w:r>
      <w:r w:rsidRPr="000C1EFC">
        <w:rPr>
          <w:lang w:val="en-GB"/>
        </w:rPr>
        <w:t xml:space="preserve"> </w:t>
      </w:r>
      <w:r w:rsidR="00AE1689" w:rsidRPr="00706D44">
        <w:rPr>
          <w:b/>
          <w:bCs/>
          <w:lang w:val="en-GB"/>
        </w:rPr>
        <w:t>low</w:t>
      </w:r>
      <w:r w:rsidRPr="000C1EFC">
        <w:rPr>
          <w:lang w:val="en-GB"/>
        </w:rPr>
        <w:t>.</w:t>
      </w:r>
    </w:p>
    <w:p w14:paraId="66F16916" w14:textId="142241CB" w:rsidR="001A1E67" w:rsidRPr="000C1EFC" w:rsidRDefault="00CA431F">
      <w:pPr>
        <w:spacing w:after="177"/>
        <w:ind w:left="14" w:right="14" w:firstLine="526"/>
        <w:rPr>
          <w:lang w:val="en-GB"/>
        </w:rPr>
      </w:pPr>
      <w:r>
        <w:rPr>
          <w:lang w:val="en-GB"/>
        </w:rPr>
        <w:t>The Republic of Serbia strongly condemns terrorism in all its forms, as well as all types of extremism and radicalism</w:t>
      </w:r>
      <w:r w:rsidRPr="000C1EFC">
        <w:rPr>
          <w:lang w:val="en-GB"/>
        </w:rPr>
        <w:t xml:space="preserve">, </w:t>
      </w:r>
      <w:r>
        <w:rPr>
          <w:lang w:val="en-GB"/>
        </w:rPr>
        <w:t xml:space="preserve">fully aware that the complexity and transnational nature of these phenomena calls for coordinated efforts at the widest global </w:t>
      </w:r>
      <w:r w:rsidR="000F2758">
        <w:rPr>
          <w:lang w:val="en-GB"/>
        </w:rPr>
        <w:t>front and for addressing all their aspects in order to provide a comprehensive response</w:t>
      </w:r>
      <w:r w:rsidRPr="000C1EFC">
        <w:rPr>
          <w:lang w:val="en-GB"/>
        </w:rPr>
        <w:t>.</w:t>
      </w:r>
    </w:p>
    <w:p w14:paraId="56595505" w14:textId="4B46D19F" w:rsidR="001A1E67" w:rsidRPr="000C1EFC" w:rsidRDefault="000F2758">
      <w:pPr>
        <w:spacing w:after="174"/>
        <w:ind w:left="14" w:right="14" w:firstLine="540"/>
        <w:rPr>
          <w:lang w:val="en-GB"/>
        </w:rPr>
      </w:pPr>
      <w:r w:rsidRPr="007F331F">
        <w:rPr>
          <w:lang w:val="en-GB"/>
        </w:rPr>
        <w:t xml:space="preserve">Regarding threats of </w:t>
      </w:r>
      <w:r w:rsidR="00CA431F" w:rsidRPr="007F331F">
        <w:rPr>
          <w:lang w:val="en-GB"/>
        </w:rPr>
        <w:t>terrorism financing</w:t>
      </w:r>
      <w:r w:rsidRPr="007F331F">
        <w:rPr>
          <w:lang w:val="en-GB"/>
        </w:rPr>
        <w:t xml:space="preserve">, </w:t>
      </w:r>
      <w:r w:rsidR="00706D44">
        <w:rPr>
          <w:lang w:val="en-GB"/>
        </w:rPr>
        <w:t xml:space="preserve">it is paramount to examine how the internal risks correlate with the external ones, given that the amounts involved in </w:t>
      </w:r>
      <w:r w:rsidR="00922FD9" w:rsidRPr="007F331F">
        <w:rPr>
          <w:lang w:val="en-GB"/>
        </w:rPr>
        <w:t>terrorism financing</w:t>
      </w:r>
      <w:r w:rsidRPr="007F331F">
        <w:rPr>
          <w:lang w:val="en-GB"/>
        </w:rPr>
        <w:t xml:space="preserve"> </w:t>
      </w:r>
      <w:r w:rsidR="00706D44">
        <w:rPr>
          <w:lang w:val="en-GB"/>
        </w:rPr>
        <w:t>are disproportionate to the damage they may cause</w:t>
      </w:r>
      <w:r w:rsidRPr="007F331F">
        <w:rPr>
          <w:lang w:val="en-GB"/>
        </w:rPr>
        <w:t xml:space="preserve">, </w:t>
      </w:r>
      <w:r w:rsidR="00706D44">
        <w:rPr>
          <w:lang w:val="en-GB"/>
        </w:rPr>
        <w:t>whether through the perpetration of a terrorist act or through other activities executed by terrorists and their sympathisers</w:t>
      </w:r>
      <w:r w:rsidRPr="007F331F">
        <w:rPr>
          <w:lang w:val="en-GB"/>
        </w:rPr>
        <w:t>.</w:t>
      </w:r>
    </w:p>
    <w:p w14:paraId="3C1F8D77" w14:textId="5D127FD8" w:rsidR="001A1E67" w:rsidRPr="000C1EFC" w:rsidRDefault="00706D44">
      <w:pPr>
        <w:ind w:left="14" w:right="14" w:firstLine="540"/>
        <w:rPr>
          <w:lang w:val="en-GB"/>
        </w:rPr>
      </w:pPr>
      <w:r>
        <w:rPr>
          <w:lang w:val="en-GB"/>
        </w:rPr>
        <w:t xml:space="preserve">Terrorism </w:t>
      </w:r>
      <w:r w:rsidR="00CA431F">
        <w:rPr>
          <w:lang w:val="en-GB"/>
        </w:rPr>
        <w:t>financing</w:t>
      </w:r>
      <w:r w:rsidRPr="000C1EFC">
        <w:rPr>
          <w:lang w:val="en-GB"/>
        </w:rPr>
        <w:t xml:space="preserve"> </w:t>
      </w:r>
      <w:r>
        <w:rPr>
          <w:lang w:val="en-GB"/>
        </w:rPr>
        <w:t>may have consequences for the system, unless all public authorities and institutions continue with their efforts to combat terrorism and its financing and there are no disruptions in the continuity of efforts to harmonise the normative framework with the recommendations of relevant international organisations tasked with combating terrorism and its financing</w:t>
      </w:r>
      <w:r w:rsidRPr="000C1EFC">
        <w:rPr>
          <w:lang w:val="en-GB"/>
        </w:rPr>
        <w:t xml:space="preserve">. </w:t>
      </w:r>
      <w:r w:rsidR="000F4058">
        <w:rPr>
          <w:lang w:val="en-GB"/>
        </w:rPr>
        <w:t>As the legislative framework governing this area is relatively sound</w:t>
      </w:r>
      <w:r w:rsidRPr="000C1EFC">
        <w:rPr>
          <w:lang w:val="en-GB"/>
        </w:rPr>
        <w:t xml:space="preserve">, </w:t>
      </w:r>
      <w:r w:rsidR="000F4058">
        <w:rPr>
          <w:lang w:val="en-GB"/>
        </w:rPr>
        <w:t>efforts should be focused more on defining the criteria and standards that would contribute to early detection an identification of such transactions,</w:t>
      </w:r>
      <w:r w:rsidRPr="000C1EFC">
        <w:rPr>
          <w:lang w:val="en-GB"/>
        </w:rPr>
        <w:t xml:space="preserve"> </w:t>
      </w:r>
      <w:r w:rsidR="000F4058">
        <w:rPr>
          <w:lang w:val="en-GB"/>
        </w:rPr>
        <w:t>in full compliance with all principles of a democratic society</w:t>
      </w:r>
      <w:r w:rsidRPr="000C1EFC">
        <w:rPr>
          <w:lang w:val="en-GB"/>
        </w:rPr>
        <w:t>.</w:t>
      </w:r>
    </w:p>
    <w:p w14:paraId="2182D03F" w14:textId="546F704A" w:rsidR="001A1E67" w:rsidRPr="000C1EFC" w:rsidRDefault="000F4058">
      <w:pPr>
        <w:ind w:left="14" w:right="14" w:firstLine="554"/>
        <w:rPr>
          <w:lang w:val="en-GB"/>
        </w:rPr>
      </w:pPr>
      <w:r>
        <w:rPr>
          <w:lang w:val="en-GB"/>
        </w:rPr>
        <w:t xml:space="preserve">Regarding </w:t>
      </w:r>
      <w:r w:rsidR="00922FD9" w:rsidRPr="000C1EFC">
        <w:rPr>
          <w:lang w:val="en-GB"/>
        </w:rPr>
        <w:t>terrorism financing</w:t>
      </w:r>
      <w:r w:rsidRPr="000C1EFC">
        <w:rPr>
          <w:lang w:val="en-GB"/>
        </w:rPr>
        <w:t xml:space="preserve">, </w:t>
      </w:r>
      <w:r w:rsidR="00CE6FE1">
        <w:rPr>
          <w:lang w:val="en-GB"/>
        </w:rPr>
        <w:t xml:space="preserve">increased attention is required both of </w:t>
      </w:r>
      <w:r w:rsidR="00EE648D">
        <w:rPr>
          <w:lang w:val="en-GB"/>
        </w:rPr>
        <w:t>obliged entit</w:t>
      </w:r>
      <w:r w:rsidR="00CE6FE1">
        <w:rPr>
          <w:lang w:val="en-GB"/>
        </w:rPr>
        <w:t xml:space="preserve">ies, whose duty and interest it is to prevent the use of their systems to transfer assets intended for </w:t>
      </w:r>
      <w:r w:rsidR="00922FD9" w:rsidRPr="000C1EFC">
        <w:rPr>
          <w:lang w:val="en-GB"/>
        </w:rPr>
        <w:t>terrorism financing</w:t>
      </w:r>
      <w:r w:rsidR="00CE6FE1">
        <w:rPr>
          <w:lang w:val="en-GB"/>
        </w:rPr>
        <w:t xml:space="preserve">, and of the competent authorities, whose duty it is to prevent abuses and activities carried out by legal entities to collect funds for </w:t>
      </w:r>
      <w:r w:rsidR="00922FD9" w:rsidRPr="000C1EFC">
        <w:rPr>
          <w:lang w:val="en-GB"/>
        </w:rPr>
        <w:t>terrorism financing</w:t>
      </w:r>
      <w:r w:rsidRPr="000C1EFC">
        <w:rPr>
          <w:lang w:val="en-GB"/>
        </w:rPr>
        <w:t xml:space="preserve">. </w:t>
      </w:r>
      <w:r w:rsidR="00CE6FE1">
        <w:rPr>
          <w:lang w:val="en-GB"/>
        </w:rPr>
        <w:t>Accordingly</w:t>
      </w:r>
      <w:r w:rsidRPr="000C1EFC">
        <w:rPr>
          <w:lang w:val="en-GB"/>
        </w:rPr>
        <w:t xml:space="preserve">, </w:t>
      </w:r>
      <w:r w:rsidR="00CE6FE1">
        <w:rPr>
          <w:lang w:val="en-GB"/>
        </w:rPr>
        <w:t xml:space="preserve">to avert the consequences </w:t>
      </w:r>
      <w:r w:rsidR="00CA431F">
        <w:rPr>
          <w:lang w:val="en-GB"/>
        </w:rPr>
        <w:t>of terrorism financing</w:t>
      </w:r>
      <w:r w:rsidR="00CE6FE1">
        <w:rPr>
          <w:lang w:val="en-GB"/>
        </w:rPr>
        <w:t>,</w:t>
      </w:r>
      <w:r w:rsidRPr="000C1EFC">
        <w:rPr>
          <w:lang w:val="en-GB"/>
        </w:rPr>
        <w:t xml:space="preserve"> </w:t>
      </w:r>
      <w:r w:rsidR="00CE6FE1">
        <w:rPr>
          <w:lang w:val="en-GB"/>
        </w:rPr>
        <w:t>it is necessary to maintain the effective capacity of the system to combat terrorism and financing of terrorism</w:t>
      </w:r>
      <w:r w:rsidRPr="000C1EFC">
        <w:rPr>
          <w:lang w:val="en-GB"/>
        </w:rPr>
        <w:t xml:space="preserve">, </w:t>
      </w:r>
      <w:r w:rsidR="00CE6FE1">
        <w:rPr>
          <w:lang w:val="en-GB"/>
        </w:rPr>
        <w:t>analyse the normative framework with regard to the effectiveness of certain legislative arrangements and their implementation</w:t>
      </w:r>
      <w:r w:rsidRPr="000C1EFC">
        <w:rPr>
          <w:lang w:val="en-GB"/>
        </w:rPr>
        <w:t xml:space="preserve">, </w:t>
      </w:r>
      <w:r w:rsidR="00CE6FE1">
        <w:rPr>
          <w:lang w:val="en-GB"/>
        </w:rPr>
        <w:t>continually improve and upgrade human resources and renew technical capacities of the enforcement agencies</w:t>
      </w:r>
      <w:r w:rsidRPr="000C1EFC">
        <w:rPr>
          <w:lang w:val="en-GB"/>
        </w:rPr>
        <w:t xml:space="preserve"> (</w:t>
      </w:r>
      <w:r w:rsidR="00CE6FE1" w:rsidRPr="00B5792B">
        <w:rPr>
          <w:i/>
          <w:iCs/>
          <w:lang w:val="en-GB"/>
        </w:rPr>
        <w:t>police</w:t>
      </w:r>
      <w:r w:rsidRPr="00B5792B">
        <w:rPr>
          <w:i/>
          <w:iCs/>
          <w:lang w:val="en-GB"/>
        </w:rPr>
        <w:t xml:space="preserve">, </w:t>
      </w:r>
      <w:r w:rsidR="00CE6FE1" w:rsidRPr="00B5792B">
        <w:rPr>
          <w:i/>
          <w:iCs/>
          <w:lang w:val="en-GB"/>
        </w:rPr>
        <w:t>prosecution offices</w:t>
      </w:r>
      <w:r w:rsidRPr="00B5792B">
        <w:rPr>
          <w:i/>
          <w:iCs/>
          <w:lang w:val="en-GB"/>
        </w:rPr>
        <w:t xml:space="preserve">, </w:t>
      </w:r>
      <w:r w:rsidR="00CE6FE1" w:rsidRPr="00B5792B">
        <w:rPr>
          <w:i/>
          <w:iCs/>
          <w:lang w:val="en-GB"/>
        </w:rPr>
        <w:t>security services</w:t>
      </w:r>
      <w:r w:rsidRPr="000C1EFC">
        <w:rPr>
          <w:lang w:val="en-GB"/>
        </w:rPr>
        <w:t>)</w:t>
      </w:r>
      <w:r w:rsidR="0001092B" w:rsidRPr="000C1EFC">
        <w:rPr>
          <w:lang w:val="en-GB"/>
        </w:rPr>
        <w:t xml:space="preserve"> and </w:t>
      </w:r>
      <w:r w:rsidR="00B5792B">
        <w:rPr>
          <w:lang w:val="en-GB"/>
        </w:rPr>
        <w:t>the administration and prevention authorities (</w:t>
      </w:r>
      <w:r w:rsidR="00B5792B">
        <w:rPr>
          <w:i/>
          <w:iCs/>
          <w:lang w:val="en-GB"/>
        </w:rPr>
        <w:t>different segments of the Ministry of Finance</w:t>
      </w:r>
      <w:r w:rsidRPr="000C1EFC">
        <w:rPr>
          <w:lang w:val="en-GB"/>
        </w:rPr>
        <w:t xml:space="preserve"> - </w:t>
      </w:r>
      <w:r w:rsidR="000C1EFC" w:rsidRPr="00B5792B">
        <w:rPr>
          <w:i/>
          <w:iCs/>
          <w:lang w:val="en-GB"/>
        </w:rPr>
        <w:t>Administration</w:t>
      </w:r>
      <w:r w:rsidRPr="000C1EFC">
        <w:rPr>
          <w:lang w:val="en-GB"/>
        </w:rPr>
        <w:t xml:space="preserve"> </w:t>
      </w:r>
      <w:r w:rsidR="00B5792B">
        <w:rPr>
          <w:i/>
          <w:iCs/>
          <w:lang w:val="en-GB"/>
        </w:rPr>
        <w:t>for the Prevention of Money Laundering</w:t>
      </w:r>
      <w:r w:rsidRPr="000C1EFC">
        <w:rPr>
          <w:lang w:val="en-GB"/>
        </w:rPr>
        <w:t xml:space="preserve">, </w:t>
      </w:r>
      <w:r w:rsidR="00B5792B">
        <w:rPr>
          <w:i/>
          <w:iCs/>
          <w:lang w:val="en-GB"/>
        </w:rPr>
        <w:t>Customs Administration</w:t>
      </w:r>
      <w:r w:rsidRPr="000C1EFC">
        <w:rPr>
          <w:lang w:val="en-GB"/>
        </w:rPr>
        <w:t xml:space="preserve">, </w:t>
      </w:r>
      <w:r w:rsidR="00B5792B">
        <w:rPr>
          <w:i/>
          <w:iCs/>
          <w:lang w:val="en-GB"/>
        </w:rPr>
        <w:t>Tax Administration</w:t>
      </w:r>
      <w:r w:rsidRPr="000C1EFC">
        <w:rPr>
          <w:lang w:val="en-GB"/>
        </w:rPr>
        <w:t xml:space="preserve">) </w:t>
      </w:r>
      <w:r w:rsidR="00B5792B">
        <w:rPr>
          <w:lang w:val="en-GB"/>
        </w:rPr>
        <w:t xml:space="preserve">to counter the </w:t>
      </w:r>
      <w:r w:rsidR="00922FD9" w:rsidRPr="000C1EFC">
        <w:rPr>
          <w:lang w:val="en-GB"/>
        </w:rPr>
        <w:t>financing</w:t>
      </w:r>
      <w:r w:rsidR="0001092B" w:rsidRPr="000C1EFC">
        <w:rPr>
          <w:lang w:val="en-GB"/>
        </w:rPr>
        <w:t xml:space="preserve"> </w:t>
      </w:r>
      <w:r w:rsidR="00B5792B">
        <w:rPr>
          <w:lang w:val="en-GB"/>
        </w:rPr>
        <w:t>of terrorism and raise awareness of the dangers of terrorism and all of its manifestations</w:t>
      </w:r>
      <w:r w:rsidRPr="000C1EFC">
        <w:rPr>
          <w:lang w:val="en-GB"/>
        </w:rPr>
        <w:t xml:space="preserve">, </w:t>
      </w:r>
      <w:r w:rsidR="00B5792B">
        <w:rPr>
          <w:lang w:val="en-GB"/>
        </w:rPr>
        <w:t>as well as of the risk exposure of the so-called vulnerable categories of persons and organisations</w:t>
      </w:r>
      <w:r w:rsidRPr="000C1EFC">
        <w:rPr>
          <w:lang w:val="en-GB"/>
        </w:rPr>
        <w:t>.</w:t>
      </w:r>
    </w:p>
    <w:p w14:paraId="327BB556" w14:textId="5926BB48" w:rsidR="001A1E67" w:rsidRPr="000C1EFC" w:rsidRDefault="00B5792B">
      <w:pPr>
        <w:spacing w:after="142"/>
        <w:ind w:left="14" w:right="14" w:firstLine="533"/>
        <w:rPr>
          <w:lang w:val="en-GB"/>
        </w:rPr>
      </w:pPr>
      <w:r>
        <w:rPr>
          <w:lang w:val="en-GB"/>
        </w:rPr>
        <w:t xml:space="preserve">With regard to abuse for </w:t>
      </w:r>
      <w:r w:rsidR="00CA431F">
        <w:rPr>
          <w:lang w:val="en-GB"/>
        </w:rPr>
        <w:t>terrorism financing</w:t>
      </w:r>
      <w:r>
        <w:rPr>
          <w:lang w:val="en-GB"/>
        </w:rPr>
        <w:t xml:space="preserve"> purposes</w:t>
      </w:r>
      <w:r w:rsidRPr="000C1EFC">
        <w:rPr>
          <w:lang w:val="en-GB"/>
        </w:rPr>
        <w:t xml:space="preserve">, </w:t>
      </w:r>
      <w:r>
        <w:rPr>
          <w:lang w:val="en-GB"/>
        </w:rPr>
        <w:t xml:space="preserve">the sectoral </w:t>
      </w:r>
      <w:r w:rsidR="00FD5A5D">
        <w:rPr>
          <w:lang w:val="en-GB"/>
        </w:rPr>
        <w:t>risk assessment</w:t>
      </w:r>
      <w:r w:rsidRPr="000C1EFC">
        <w:rPr>
          <w:lang w:val="en-GB"/>
        </w:rPr>
        <w:t xml:space="preserve"> </w:t>
      </w:r>
      <w:r>
        <w:rPr>
          <w:lang w:val="en-GB"/>
        </w:rPr>
        <w:t xml:space="preserve">has revealed that the </w:t>
      </w:r>
      <w:r w:rsidR="00AE1689">
        <w:rPr>
          <w:lang w:val="en-GB"/>
        </w:rPr>
        <w:t>financial</w:t>
      </w:r>
      <w:r w:rsidRPr="000C1EFC">
        <w:rPr>
          <w:lang w:val="en-GB"/>
        </w:rPr>
        <w:t xml:space="preserve"> </w:t>
      </w:r>
      <w:r w:rsidR="00AE1689">
        <w:rPr>
          <w:lang w:val="en-GB"/>
        </w:rPr>
        <w:t>sector</w:t>
      </w:r>
      <w:r w:rsidRPr="000C1EFC">
        <w:rPr>
          <w:lang w:val="en-GB"/>
        </w:rPr>
        <w:t xml:space="preserve"> </w:t>
      </w:r>
      <w:r>
        <w:rPr>
          <w:lang w:val="en-GB"/>
        </w:rPr>
        <w:t>is more susceptible to abuse than the non-financial one</w:t>
      </w:r>
      <w:r w:rsidRPr="000C1EFC">
        <w:rPr>
          <w:lang w:val="en-GB"/>
        </w:rPr>
        <w:t xml:space="preserve">. </w:t>
      </w:r>
      <w:r>
        <w:rPr>
          <w:lang w:val="en-GB"/>
        </w:rPr>
        <w:t xml:space="preserve">Sectoral analyses have shown that risk levels are not identical across all sectors, with the following sectors identified as the most susceptible to abuse for </w:t>
      </w:r>
      <w:r w:rsidR="00922FD9" w:rsidRPr="000C1EFC">
        <w:rPr>
          <w:lang w:val="en-GB"/>
        </w:rPr>
        <w:t>terrorism financing</w:t>
      </w:r>
      <w:r>
        <w:rPr>
          <w:lang w:val="en-GB"/>
        </w:rPr>
        <w:t xml:space="preserve"> purposes</w:t>
      </w:r>
      <w:r w:rsidRPr="000C1EFC">
        <w:rPr>
          <w:lang w:val="en-GB"/>
        </w:rPr>
        <w:t>:</w:t>
      </w:r>
    </w:p>
    <w:p w14:paraId="69C917AE" w14:textId="77777777" w:rsidR="00B5792B" w:rsidRDefault="00B5792B">
      <w:pPr>
        <w:pStyle w:val="ListParagraph"/>
        <w:numPr>
          <w:ilvl w:val="0"/>
          <w:numId w:val="17"/>
        </w:numPr>
        <w:spacing w:after="2237" w:line="275" w:lineRule="auto"/>
        <w:ind w:right="2671"/>
        <w:jc w:val="left"/>
        <w:rPr>
          <w:lang w:val="en-GB"/>
        </w:rPr>
      </w:pPr>
      <w:r>
        <w:rPr>
          <w:lang w:val="en-GB"/>
        </w:rPr>
        <w:t>Electronic money issuers</w:t>
      </w:r>
      <w:r w:rsidRPr="00B5792B">
        <w:rPr>
          <w:lang w:val="en-GB"/>
        </w:rPr>
        <w:t>;</w:t>
      </w:r>
    </w:p>
    <w:p w14:paraId="4D340599" w14:textId="77777777" w:rsidR="00B5792B" w:rsidRDefault="00B5792B">
      <w:pPr>
        <w:pStyle w:val="ListParagraph"/>
        <w:numPr>
          <w:ilvl w:val="0"/>
          <w:numId w:val="17"/>
        </w:numPr>
        <w:spacing w:after="2237" w:line="275" w:lineRule="auto"/>
        <w:ind w:right="2671"/>
        <w:jc w:val="left"/>
        <w:rPr>
          <w:lang w:val="en-GB"/>
        </w:rPr>
      </w:pPr>
      <w:r w:rsidRPr="00B5792B">
        <w:rPr>
          <w:lang w:val="en-GB"/>
        </w:rPr>
        <w:t xml:space="preserve">Payment </w:t>
      </w:r>
      <w:r w:rsidR="00F864C3" w:rsidRPr="00B5792B">
        <w:rPr>
          <w:lang w:val="en-GB"/>
        </w:rPr>
        <w:t>institutions</w:t>
      </w:r>
      <w:r w:rsidRPr="00B5792B">
        <w:rPr>
          <w:lang w:val="en-GB"/>
        </w:rPr>
        <w:t>;</w:t>
      </w:r>
    </w:p>
    <w:p w14:paraId="5B9884DF" w14:textId="77777777" w:rsidR="00B5792B" w:rsidRDefault="00B5792B">
      <w:pPr>
        <w:pStyle w:val="ListParagraph"/>
        <w:numPr>
          <w:ilvl w:val="0"/>
          <w:numId w:val="17"/>
        </w:numPr>
        <w:spacing w:after="2237" w:line="275" w:lineRule="auto"/>
        <w:ind w:right="2671"/>
        <w:jc w:val="left"/>
        <w:rPr>
          <w:lang w:val="en-GB"/>
        </w:rPr>
      </w:pPr>
      <w:r w:rsidRPr="00B5792B">
        <w:rPr>
          <w:lang w:val="en-GB"/>
        </w:rPr>
        <w:t xml:space="preserve">Public </w:t>
      </w:r>
      <w:r w:rsidR="00C97C52" w:rsidRPr="00B5792B">
        <w:rPr>
          <w:lang w:val="en-GB"/>
        </w:rPr>
        <w:t>postal service operator</w:t>
      </w:r>
      <w:r w:rsidRPr="00B5792B">
        <w:rPr>
          <w:lang w:val="en-GB"/>
        </w:rPr>
        <w:t>;</w:t>
      </w:r>
    </w:p>
    <w:p w14:paraId="1EF84DE6" w14:textId="77777777" w:rsidR="00B5792B" w:rsidRDefault="00B5792B">
      <w:pPr>
        <w:pStyle w:val="ListParagraph"/>
        <w:numPr>
          <w:ilvl w:val="0"/>
          <w:numId w:val="17"/>
        </w:numPr>
        <w:spacing w:after="2237" w:line="275" w:lineRule="auto"/>
        <w:ind w:right="2671"/>
        <w:jc w:val="left"/>
        <w:rPr>
          <w:lang w:val="en-GB"/>
        </w:rPr>
      </w:pPr>
      <w:r>
        <w:rPr>
          <w:lang w:val="en-GB"/>
        </w:rPr>
        <w:t xml:space="preserve">Authorised </w:t>
      </w:r>
      <w:r w:rsidR="00AE1689" w:rsidRPr="00B5792B">
        <w:rPr>
          <w:lang w:val="en-GB"/>
        </w:rPr>
        <w:t>exchange offices</w:t>
      </w:r>
      <w:r w:rsidRPr="00B5792B">
        <w:rPr>
          <w:lang w:val="en-GB"/>
        </w:rPr>
        <w:t>;</w:t>
      </w:r>
    </w:p>
    <w:p w14:paraId="436BC3BC" w14:textId="77777777" w:rsidR="00B5792B" w:rsidRDefault="00B5792B">
      <w:pPr>
        <w:pStyle w:val="ListParagraph"/>
        <w:numPr>
          <w:ilvl w:val="0"/>
          <w:numId w:val="17"/>
        </w:numPr>
        <w:spacing w:after="2237" w:line="275" w:lineRule="auto"/>
        <w:ind w:right="2671"/>
        <w:jc w:val="left"/>
        <w:rPr>
          <w:lang w:val="en-GB"/>
        </w:rPr>
      </w:pPr>
      <w:r>
        <w:rPr>
          <w:lang w:val="en-GB"/>
        </w:rPr>
        <w:t>Digital asset service providers</w:t>
      </w:r>
      <w:r w:rsidRPr="00B5792B">
        <w:rPr>
          <w:lang w:val="en-GB"/>
        </w:rPr>
        <w:t>;</w:t>
      </w:r>
    </w:p>
    <w:p w14:paraId="6CA99714" w14:textId="77777777" w:rsidR="00B5792B" w:rsidRDefault="00B5792B">
      <w:pPr>
        <w:pStyle w:val="ListParagraph"/>
        <w:numPr>
          <w:ilvl w:val="0"/>
          <w:numId w:val="17"/>
        </w:numPr>
        <w:spacing w:after="2237" w:line="275" w:lineRule="auto"/>
        <w:ind w:right="2671"/>
        <w:jc w:val="left"/>
        <w:rPr>
          <w:lang w:val="en-GB"/>
        </w:rPr>
      </w:pPr>
      <w:r>
        <w:rPr>
          <w:lang w:val="en-GB"/>
        </w:rPr>
        <w:t>Real estate agents; and</w:t>
      </w:r>
    </w:p>
    <w:p w14:paraId="4EE883C6" w14:textId="445D29CC" w:rsidR="001A1E67" w:rsidRPr="00B5792B" w:rsidRDefault="00B5792B">
      <w:pPr>
        <w:pStyle w:val="ListParagraph"/>
        <w:numPr>
          <w:ilvl w:val="0"/>
          <w:numId w:val="17"/>
        </w:numPr>
        <w:spacing w:after="2237" w:line="275" w:lineRule="auto"/>
        <w:ind w:right="2671"/>
        <w:jc w:val="left"/>
        <w:rPr>
          <w:lang w:val="en-GB"/>
        </w:rPr>
      </w:pPr>
      <w:r w:rsidRPr="00B5792B">
        <w:rPr>
          <w:lang w:val="en-GB"/>
        </w:rPr>
        <w:t>Banks.</w:t>
      </w:r>
    </w:p>
    <w:p w14:paraId="781AE23F" w14:textId="54C64F68" w:rsidR="00B5792B" w:rsidRDefault="00EC3BD6">
      <w:pPr>
        <w:spacing w:after="271" w:line="259" w:lineRule="auto"/>
        <w:ind w:left="75" w:right="173" w:hanging="10"/>
        <w:jc w:val="center"/>
        <w:rPr>
          <w:lang w:val="en-GB"/>
        </w:rPr>
      </w:pPr>
      <w:r w:rsidRPr="00EC3BD6">
        <w:rPr>
          <w:noProof/>
          <w:lang w:val="en-GB"/>
        </w:rPr>
        <w:lastRenderedPageBreak/>
        <w:drawing>
          <wp:inline distT="0" distB="0" distL="0" distR="0" wp14:anchorId="3E52BFFD" wp14:editId="469171C4">
            <wp:extent cx="3399790" cy="29425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99790" cy="2942590"/>
                    </a:xfrm>
                    <a:prstGeom prst="rect">
                      <a:avLst/>
                    </a:prstGeom>
                    <a:noFill/>
                    <a:ln>
                      <a:noFill/>
                    </a:ln>
                  </pic:spPr>
                </pic:pic>
              </a:graphicData>
            </a:graphic>
          </wp:inline>
        </w:drawing>
      </w:r>
    </w:p>
    <w:p w14:paraId="2CD1F756" w14:textId="56BD6403" w:rsidR="001A1E67" w:rsidRPr="000C1EFC" w:rsidRDefault="00684F57">
      <w:pPr>
        <w:spacing w:after="271" w:line="259" w:lineRule="auto"/>
        <w:ind w:left="75" w:right="173" w:hanging="10"/>
        <w:jc w:val="center"/>
        <w:rPr>
          <w:lang w:val="en-GB"/>
        </w:rPr>
      </w:pPr>
      <w:r>
        <w:rPr>
          <w:lang w:val="en-GB"/>
        </w:rPr>
        <w:t xml:space="preserve">Figure </w:t>
      </w:r>
      <w:r w:rsidRPr="000C1EFC">
        <w:rPr>
          <w:lang w:val="en-GB"/>
        </w:rPr>
        <w:t xml:space="preserve">З: </w:t>
      </w:r>
      <w:r w:rsidR="00EC3BD6">
        <w:rPr>
          <w:lang w:val="en-GB"/>
        </w:rPr>
        <w:t>Overview of sectoral risks</w:t>
      </w:r>
    </w:p>
    <w:p w14:paraId="0E0A740A" w14:textId="444EF9E3" w:rsidR="001A1E67" w:rsidRPr="000C1EFC" w:rsidRDefault="00EC3BD6">
      <w:pPr>
        <w:spacing w:after="367"/>
        <w:ind w:left="14" w:right="14" w:firstLine="533"/>
        <w:rPr>
          <w:lang w:val="en-GB"/>
        </w:rPr>
      </w:pPr>
      <w:r>
        <w:rPr>
          <w:lang w:val="en-GB"/>
        </w:rPr>
        <w:t xml:space="preserve">The </w:t>
      </w:r>
      <w:r w:rsidR="000C1EFC">
        <w:rPr>
          <w:lang w:val="en-GB"/>
        </w:rPr>
        <w:t>Administration</w:t>
      </w:r>
      <w:r w:rsidR="000C1EFC" w:rsidRPr="000C1EFC">
        <w:rPr>
          <w:lang w:val="en-GB"/>
        </w:rPr>
        <w:t xml:space="preserve"> </w:t>
      </w:r>
      <w:r>
        <w:rPr>
          <w:lang w:val="en-GB"/>
        </w:rPr>
        <w:t>has cooperated with the “Mihajlo Pupin – Computing Systems” Institute to develop a Search Engine for the lists of persons subject to UN sanctions</w:t>
      </w:r>
      <w:r w:rsidR="000C1EFC" w:rsidRPr="000C1EFC">
        <w:rPr>
          <w:lang w:val="en-GB"/>
        </w:rPr>
        <w:t xml:space="preserve">, </w:t>
      </w:r>
      <w:r>
        <w:rPr>
          <w:lang w:val="en-GB"/>
        </w:rPr>
        <w:t xml:space="preserve">the “flagged persons” </w:t>
      </w:r>
      <w:r w:rsidR="000C1EFC" w:rsidRPr="000C1EFC">
        <w:rPr>
          <w:lang w:val="en-GB"/>
        </w:rPr>
        <w:t>(</w:t>
      </w:r>
      <w:r w:rsidR="000C1EFC" w:rsidRPr="000C1EFC">
        <w:rPr>
          <w:u w:val="single" w:color="000000"/>
          <w:lang w:val="en-GB"/>
        </w:rPr>
        <w:t>http://www.unsearch.apml.gov.rs/</w:t>
      </w:r>
      <w:r w:rsidR="000C1EFC" w:rsidRPr="000C1EFC">
        <w:rPr>
          <w:lang w:val="en-GB"/>
        </w:rPr>
        <w:t xml:space="preserve">). </w:t>
      </w:r>
      <w:r>
        <w:rPr>
          <w:lang w:val="en-GB"/>
        </w:rPr>
        <w:t>This Search Engine enables all natural persons and legal entities to quickly and simply check whether they have contacts or business cooperation with this category of persons</w:t>
      </w:r>
      <w:r w:rsidR="000C1EFC" w:rsidRPr="000C1EFC">
        <w:rPr>
          <w:lang w:val="en-GB"/>
        </w:rPr>
        <w:t xml:space="preserve">, </w:t>
      </w:r>
      <w:r>
        <w:rPr>
          <w:lang w:val="en-GB"/>
        </w:rPr>
        <w:t xml:space="preserve">in order to timely undertake the measures and actions provided for by the </w:t>
      </w:r>
      <w:r w:rsidRPr="00EC3BD6">
        <w:rPr>
          <w:lang w:val="en-GB"/>
        </w:rPr>
        <w:t>Law on the Freezing of Assets with the Aim of Preventing Terrorism and Proliferation of Weapons of Mass Destruction</w:t>
      </w:r>
      <w:r>
        <w:rPr>
          <w:rStyle w:val="FootnoteReference"/>
          <w:lang w:val="en-GB"/>
        </w:rPr>
        <w:footnoteReference w:id="11"/>
      </w:r>
      <w:r>
        <w:rPr>
          <w:lang w:val="en-GB"/>
        </w:rPr>
        <w:t>.</w:t>
      </w:r>
    </w:p>
    <w:p w14:paraId="42125649" w14:textId="27474057" w:rsidR="001A1E67" w:rsidRPr="0041331B" w:rsidRDefault="00000000">
      <w:pPr>
        <w:pStyle w:val="Heading1"/>
        <w:tabs>
          <w:tab w:val="center" w:pos="302"/>
          <w:tab w:val="center" w:pos="3582"/>
        </w:tabs>
        <w:ind w:left="0" w:firstLine="0"/>
        <w:jc w:val="left"/>
        <w:rPr>
          <w:b/>
          <w:bCs/>
          <w:lang w:val="en-GB"/>
        </w:rPr>
      </w:pPr>
      <w:r w:rsidRPr="0041331B">
        <w:rPr>
          <w:b/>
          <w:bCs/>
          <w:lang w:val="en-GB"/>
        </w:rPr>
        <w:tab/>
      </w:r>
      <w:r w:rsidR="00EC3BD6" w:rsidRPr="0041331B">
        <w:rPr>
          <w:b/>
          <w:bCs/>
          <w:lang w:val="en-GB"/>
        </w:rPr>
        <w:t>b</w:t>
      </w:r>
      <w:r w:rsidRPr="0041331B">
        <w:rPr>
          <w:b/>
          <w:bCs/>
          <w:lang w:val="en-GB"/>
        </w:rPr>
        <w:t xml:space="preserve">) </w:t>
      </w:r>
      <w:r w:rsidRPr="0041331B">
        <w:rPr>
          <w:b/>
          <w:bCs/>
          <w:lang w:val="en-GB"/>
        </w:rPr>
        <w:tab/>
      </w:r>
      <w:r w:rsidR="0041331B" w:rsidRPr="0041331B">
        <w:rPr>
          <w:b/>
          <w:bCs/>
          <w:lang w:val="en-GB"/>
        </w:rPr>
        <w:t>Sectoral Risk Assessment for Non-profit Organisations</w:t>
      </w:r>
    </w:p>
    <w:p w14:paraId="54850044" w14:textId="713F341B" w:rsidR="001A1E67" w:rsidRPr="000C1EFC" w:rsidRDefault="00376BFD">
      <w:pPr>
        <w:spacing w:after="34"/>
        <w:ind w:left="14" w:right="14" w:firstLine="540"/>
        <w:rPr>
          <w:lang w:val="en-GB"/>
        </w:rPr>
      </w:pPr>
      <w:r>
        <w:rPr>
          <w:lang w:val="en-GB"/>
        </w:rPr>
        <w:t xml:space="preserve">The exposure of non-profit organisations to the risk of abuse for </w:t>
      </w:r>
      <w:r w:rsidR="00922FD9" w:rsidRPr="00AC76F7">
        <w:rPr>
          <w:lang w:val="en-GB"/>
        </w:rPr>
        <w:t>terrorism financing</w:t>
      </w:r>
      <w:r w:rsidRPr="00AC76F7">
        <w:rPr>
          <w:lang w:val="en-GB"/>
        </w:rPr>
        <w:t xml:space="preserve"> </w:t>
      </w:r>
      <w:r>
        <w:rPr>
          <w:lang w:val="en-GB"/>
        </w:rPr>
        <w:t xml:space="preserve">in the Republic of Serbia in </w:t>
      </w:r>
      <w:r w:rsidRPr="00AC76F7">
        <w:rPr>
          <w:lang w:val="en-GB"/>
        </w:rPr>
        <w:t>2018-2020</w:t>
      </w:r>
      <w:r>
        <w:rPr>
          <w:lang w:val="en-GB"/>
        </w:rPr>
        <w:t xml:space="preserve"> was </w:t>
      </w:r>
      <w:r w:rsidR="00AE1689" w:rsidRPr="00AC76F7">
        <w:rPr>
          <w:lang w:val="en-GB"/>
        </w:rPr>
        <w:t>low</w:t>
      </w:r>
      <w:r w:rsidRPr="00AC76F7">
        <w:rPr>
          <w:lang w:val="en-GB"/>
        </w:rPr>
        <w:t xml:space="preserve"> </w:t>
      </w:r>
      <w:r>
        <w:rPr>
          <w:lang w:val="en-GB"/>
        </w:rPr>
        <w:t>to medium</w:t>
      </w:r>
      <w:r w:rsidRPr="00AC76F7">
        <w:rPr>
          <w:lang w:val="en-GB"/>
        </w:rPr>
        <w:t xml:space="preserve">, </w:t>
      </w:r>
      <w:r>
        <w:rPr>
          <w:lang w:val="en-GB"/>
        </w:rPr>
        <w:t>i.e. it was lower than in the period covered by the previous national risk assessment</w:t>
      </w:r>
      <w:r w:rsidRPr="00AC76F7">
        <w:rPr>
          <w:lang w:val="en-GB"/>
        </w:rPr>
        <w:t xml:space="preserve">, </w:t>
      </w:r>
      <w:r>
        <w:rPr>
          <w:lang w:val="en-GB"/>
        </w:rPr>
        <w:t xml:space="preserve">which had been conducted in </w:t>
      </w:r>
      <w:r w:rsidRPr="00AC76F7">
        <w:rPr>
          <w:lang w:val="en-GB"/>
        </w:rPr>
        <w:t>2018.</w:t>
      </w:r>
    </w:p>
    <w:p w14:paraId="0D681110" w14:textId="72730C7B" w:rsidR="001A1E67" w:rsidRPr="000C1EFC" w:rsidRDefault="004420A4">
      <w:pPr>
        <w:spacing w:after="332"/>
        <w:ind w:left="14" w:right="14" w:firstLine="511"/>
        <w:rPr>
          <w:lang w:val="en-GB"/>
        </w:rPr>
      </w:pPr>
      <w:r>
        <w:rPr>
          <w:lang w:val="en-GB"/>
        </w:rPr>
        <w:t xml:space="preserve">During the reporting period, </w:t>
      </w:r>
      <w:r w:rsidR="00EE648D">
        <w:rPr>
          <w:lang w:val="en-GB"/>
        </w:rPr>
        <w:t>Obliged Entit</w:t>
      </w:r>
      <w:r>
        <w:rPr>
          <w:lang w:val="en-GB"/>
        </w:rPr>
        <w:t xml:space="preserve">ies reported no suspicious activities by associations with regard to suspected </w:t>
      </w:r>
      <w:r w:rsidR="00922FD9" w:rsidRPr="000C1EFC">
        <w:rPr>
          <w:lang w:val="en-GB"/>
        </w:rPr>
        <w:t>terrorism financing</w:t>
      </w:r>
      <w:r w:rsidRPr="000C1EFC">
        <w:rPr>
          <w:lang w:val="en-GB"/>
        </w:rPr>
        <w:t>.</w:t>
      </w:r>
    </w:p>
    <w:p w14:paraId="6C635CEA" w14:textId="2907184F" w:rsidR="001A1E67" w:rsidRPr="004420A4" w:rsidRDefault="00000000">
      <w:pPr>
        <w:pStyle w:val="Heading2"/>
        <w:spacing w:after="355"/>
        <w:ind w:left="45"/>
        <w:rPr>
          <w:i/>
          <w:iCs/>
          <w:lang w:val="en-GB"/>
        </w:rPr>
      </w:pPr>
      <w:r w:rsidRPr="004420A4">
        <w:rPr>
          <w:i/>
          <w:iCs/>
          <w:lang w:val="en-GB"/>
        </w:rPr>
        <w:t>2.1.2.</w:t>
      </w:r>
      <w:r w:rsidR="004420A4">
        <w:rPr>
          <w:i/>
          <w:iCs/>
          <w:lang w:val="en-GB"/>
        </w:rPr>
        <w:t xml:space="preserve"> </w:t>
      </w:r>
      <w:r w:rsidR="004420A4">
        <w:rPr>
          <w:b/>
          <w:bCs/>
          <w:i/>
          <w:iCs/>
          <w:lang w:val="en-GB"/>
        </w:rPr>
        <w:t xml:space="preserve">Money laundering and terrorism financing </w:t>
      </w:r>
      <w:r w:rsidR="004420A4" w:rsidRPr="004420A4">
        <w:rPr>
          <w:b/>
          <w:bCs/>
          <w:i/>
          <w:iCs/>
          <w:lang w:val="en-GB"/>
        </w:rPr>
        <w:t xml:space="preserve">risk </w:t>
      </w:r>
      <w:r w:rsidR="00FD5A5D" w:rsidRPr="004420A4">
        <w:rPr>
          <w:b/>
          <w:bCs/>
          <w:i/>
          <w:iCs/>
          <w:lang w:val="en-GB"/>
        </w:rPr>
        <w:t>assessment</w:t>
      </w:r>
      <w:r w:rsidRPr="004420A4">
        <w:rPr>
          <w:b/>
          <w:bCs/>
          <w:i/>
          <w:iCs/>
          <w:lang w:val="en-GB"/>
        </w:rPr>
        <w:t xml:space="preserve"> </w:t>
      </w:r>
      <w:r w:rsidR="004420A4">
        <w:rPr>
          <w:b/>
          <w:bCs/>
          <w:i/>
          <w:iCs/>
          <w:lang w:val="en-GB"/>
        </w:rPr>
        <w:t>in the digital assets sector</w:t>
      </w:r>
    </w:p>
    <w:p w14:paraId="3AF06F80" w14:textId="257DDEC8" w:rsidR="001A1E67" w:rsidRPr="000C1EFC" w:rsidRDefault="004420A4">
      <w:pPr>
        <w:spacing w:after="117"/>
        <w:ind w:left="14" w:right="14" w:firstLine="533"/>
        <w:rPr>
          <w:lang w:val="en-GB"/>
        </w:rPr>
      </w:pPr>
      <w:r>
        <w:rPr>
          <w:lang w:val="en-GB"/>
        </w:rPr>
        <w:t>Persons providing the services of virtual currency purchase, sale or transfer or exchange of virtual currencies for cash or other assets using online platforms</w:t>
      </w:r>
      <w:r w:rsidRPr="000C1EFC">
        <w:rPr>
          <w:lang w:val="en-GB"/>
        </w:rPr>
        <w:t xml:space="preserve">, </w:t>
      </w:r>
      <w:r>
        <w:rPr>
          <w:lang w:val="en-GB"/>
        </w:rPr>
        <w:t xml:space="preserve">physical devices or otherwise or persons acting as intermediaries in the provision of these services have been included among the </w:t>
      </w:r>
      <w:r w:rsidR="00EE648D">
        <w:rPr>
          <w:lang w:val="en-GB"/>
        </w:rPr>
        <w:t>obliged entit</w:t>
      </w:r>
      <w:r>
        <w:rPr>
          <w:lang w:val="en-GB"/>
        </w:rPr>
        <w:t xml:space="preserve">ies under the Law. Accordingly, a separate law has been passed to govern the digital assets market and the procedure for licensing and supervising the providers of digital asset services </w:t>
      </w:r>
      <w:r w:rsidRPr="000C1EFC">
        <w:rPr>
          <w:lang w:val="en-GB"/>
        </w:rPr>
        <w:t>(</w:t>
      </w:r>
      <w:r>
        <w:rPr>
          <w:lang w:val="en-GB"/>
        </w:rPr>
        <w:t>the supervision is carried out by the National Bank of Serbia and the Securities Commission</w:t>
      </w:r>
      <w:r w:rsidRPr="000C1EFC">
        <w:rPr>
          <w:lang w:val="en-GB"/>
        </w:rPr>
        <w:t>).</w:t>
      </w:r>
    </w:p>
    <w:p w14:paraId="34F249F5" w14:textId="0824BB60" w:rsidR="001A1E67" w:rsidRPr="000C1EFC" w:rsidRDefault="00655CF1">
      <w:pPr>
        <w:spacing w:after="179"/>
        <w:ind w:left="17" w:right="14"/>
        <w:rPr>
          <w:lang w:val="en-GB"/>
        </w:rPr>
      </w:pPr>
      <w:r>
        <w:rPr>
          <w:lang w:val="en-GB"/>
        </w:rPr>
        <w:lastRenderedPageBreak/>
        <w:t>In the Republic of Serbia, digital assets services may be provided solely by a company headquartered in the Republic of Serbia and licensed to provide digital assets services</w:t>
      </w:r>
      <w:r w:rsidRPr="000C1EFC">
        <w:rPr>
          <w:lang w:val="en-GB"/>
        </w:rPr>
        <w:t xml:space="preserve">. </w:t>
      </w:r>
      <w:r>
        <w:rPr>
          <w:lang w:val="en-GB"/>
        </w:rPr>
        <w:t xml:space="preserve">All </w:t>
      </w:r>
      <w:r w:rsidR="00EE648D">
        <w:rPr>
          <w:lang w:val="en-GB"/>
        </w:rPr>
        <w:t>obliged entit</w:t>
      </w:r>
      <w:r>
        <w:rPr>
          <w:lang w:val="en-GB"/>
        </w:rPr>
        <w:t>ies under the Law</w:t>
      </w:r>
      <w:r w:rsidRPr="000C1EFC">
        <w:rPr>
          <w:lang w:val="en-GB"/>
        </w:rPr>
        <w:t xml:space="preserve">, </w:t>
      </w:r>
      <w:r>
        <w:rPr>
          <w:lang w:val="en-GB"/>
        </w:rPr>
        <w:t>as well as the general public</w:t>
      </w:r>
      <w:r w:rsidRPr="000C1EFC">
        <w:rPr>
          <w:lang w:val="en-GB"/>
        </w:rPr>
        <w:t xml:space="preserve">, </w:t>
      </w:r>
      <w:r>
        <w:rPr>
          <w:lang w:val="en-GB"/>
        </w:rPr>
        <w:t xml:space="preserve">have access to the register of licensed </w:t>
      </w:r>
      <w:proofErr w:type="spellStart"/>
      <w:r w:rsidR="00684F57">
        <w:rPr>
          <w:lang w:val="en-GB"/>
        </w:rPr>
        <w:t>VASPs</w:t>
      </w:r>
      <w:proofErr w:type="spellEnd"/>
      <w:r w:rsidRPr="000C1EFC">
        <w:rPr>
          <w:lang w:val="en-GB"/>
        </w:rPr>
        <w:t xml:space="preserve"> </w:t>
      </w:r>
      <w:r>
        <w:rPr>
          <w:lang w:val="en-GB"/>
        </w:rPr>
        <w:t xml:space="preserve">in the Republic of Serbia, which is available on the website of the National Bank of Serbia. Thus, </w:t>
      </w:r>
      <w:r w:rsidR="00AE1689">
        <w:rPr>
          <w:lang w:val="en-GB"/>
        </w:rPr>
        <w:t>financial</w:t>
      </w:r>
      <w:r w:rsidRPr="000C1EFC">
        <w:rPr>
          <w:lang w:val="en-GB"/>
        </w:rPr>
        <w:t xml:space="preserve"> </w:t>
      </w:r>
      <w:r w:rsidR="00F864C3">
        <w:rPr>
          <w:lang w:val="en-GB"/>
        </w:rPr>
        <w:t>institutions</w:t>
      </w:r>
      <w:r w:rsidR="0001092B" w:rsidRPr="000C1EFC">
        <w:rPr>
          <w:lang w:val="en-GB"/>
        </w:rPr>
        <w:t xml:space="preserve"> and </w:t>
      </w:r>
      <w:r>
        <w:rPr>
          <w:lang w:val="en-GB"/>
        </w:rPr>
        <w:t xml:space="preserve">other </w:t>
      </w:r>
      <w:r w:rsidR="00EE648D">
        <w:rPr>
          <w:lang w:val="en-GB"/>
        </w:rPr>
        <w:t>obliged entit</w:t>
      </w:r>
      <w:r>
        <w:rPr>
          <w:lang w:val="en-GB"/>
        </w:rPr>
        <w:t xml:space="preserve">ies under the Law have no difficulties when identifying </w:t>
      </w:r>
      <w:proofErr w:type="spellStart"/>
      <w:r w:rsidR="00684F57">
        <w:rPr>
          <w:lang w:val="en-GB"/>
        </w:rPr>
        <w:t>VASPs</w:t>
      </w:r>
      <w:proofErr w:type="spellEnd"/>
      <w:r w:rsidRPr="000C1EFC">
        <w:rPr>
          <w:lang w:val="en-GB"/>
        </w:rPr>
        <w:t xml:space="preserve"> </w:t>
      </w:r>
      <w:r>
        <w:rPr>
          <w:lang w:val="en-GB"/>
        </w:rPr>
        <w:t>that are authorised</w:t>
      </w:r>
      <w:r w:rsidRPr="000C1EFC">
        <w:rPr>
          <w:lang w:val="en-GB"/>
        </w:rPr>
        <w:t>/</w:t>
      </w:r>
      <w:r>
        <w:rPr>
          <w:lang w:val="en-GB"/>
        </w:rPr>
        <w:t>unauthorised to provide digital assets services</w:t>
      </w:r>
      <w:r w:rsidRPr="000C1EFC">
        <w:rPr>
          <w:lang w:val="en-GB"/>
        </w:rPr>
        <w:t>.</w:t>
      </w:r>
    </w:p>
    <w:p w14:paraId="4E0C0848" w14:textId="6A55275C" w:rsidR="001A1E67" w:rsidRPr="000C1EFC" w:rsidRDefault="00655CF1">
      <w:pPr>
        <w:spacing w:after="29"/>
        <w:ind w:left="14" w:right="14" w:firstLine="526"/>
        <w:rPr>
          <w:lang w:val="en-GB"/>
        </w:rPr>
      </w:pPr>
      <w:r>
        <w:rPr>
          <w:lang w:val="en-GB"/>
        </w:rPr>
        <w:t>Due to the numerous regulatory restrictions</w:t>
      </w:r>
      <w:r w:rsidRPr="000C1EFC">
        <w:rPr>
          <w:lang w:val="en-GB"/>
        </w:rPr>
        <w:t xml:space="preserve">, </w:t>
      </w:r>
      <w:r>
        <w:rPr>
          <w:lang w:val="en-GB"/>
        </w:rPr>
        <w:t xml:space="preserve">as well as the materiality of the </w:t>
      </w:r>
      <w:r w:rsidR="00397C16">
        <w:rPr>
          <w:lang w:val="en-GB"/>
        </w:rPr>
        <w:t>digital assets</w:t>
      </w:r>
      <w:r w:rsidRPr="000C1EFC">
        <w:rPr>
          <w:lang w:val="en-GB"/>
        </w:rPr>
        <w:t xml:space="preserve"> </w:t>
      </w:r>
      <w:r>
        <w:rPr>
          <w:lang w:val="en-GB"/>
        </w:rPr>
        <w:t>sector in the Republic of Serbia</w:t>
      </w:r>
      <w:r w:rsidRPr="000C1EFC">
        <w:rPr>
          <w:lang w:val="en-GB"/>
        </w:rPr>
        <w:t xml:space="preserve">, </w:t>
      </w:r>
      <w:r w:rsidR="0005472E">
        <w:rPr>
          <w:lang w:val="en-GB"/>
        </w:rPr>
        <w:t xml:space="preserve">it has been assessed that virtual currency transactions are associated with </w:t>
      </w:r>
      <w:r w:rsidR="0005472E">
        <w:rPr>
          <w:b/>
          <w:bCs/>
          <w:lang w:val="en-GB"/>
        </w:rPr>
        <w:t xml:space="preserve">medium risk </w:t>
      </w:r>
      <w:r w:rsidR="0005472E">
        <w:rPr>
          <w:lang w:val="en-GB"/>
        </w:rPr>
        <w:t xml:space="preserve">of </w:t>
      </w:r>
      <w:r w:rsidR="00922FD9" w:rsidRPr="000C1EFC">
        <w:rPr>
          <w:lang w:val="en-GB"/>
        </w:rPr>
        <w:t>money laundering</w:t>
      </w:r>
      <w:r w:rsidR="0001092B" w:rsidRPr="000C1EFC">
        <w:rPr>
          <w:lang w:val="en-GB"/>
        </w:rPr>
        <w:t xml:space="preserve"> and </w:t>
      </w:r>
      <w:r w:rsidR="00922FD9" w:rsidRPr="000C1EFC">
        <w:rPr>
          <w:lang w:val="en-GB"/>
        </w:rPr>
        <w:t>terrorism financing</w:t>
      </w:r>
      <w:r w:rsidR="0005472E">
        <w:rPr>
          <w:lang w:val="en-GB"/>
        </w:rPr>
        <w:t xml:space="preserve">, while investment and user tokens carry a </w:t>
      </w:r>
      <w:r w:rsidR="0005472E">
        <w:rPr>
          <w:b/>
          <w:bCs/>
          <w:lang w:val="en-GB"/>
        </w:rPr>
        <w:t>low risk</w:t>
      </w:r>
      <w:r w:rsidRPr="000C1EFC">
        <w:rPr>
          <w:lang w:val="en-GB"/>
        </w:rPr>
        <w:t>.</w:t>
      </w:r>
    </w:p>
    <w:p w14:paraId="3EA6888D" w14:textId="0331E185" w:rsidR="001A1E67" w:rsidRPr="000C1EFC" w:rsidRDefault="009C7DC0">
      <w:pPr>
        <w:spacing w:after="297"/>
        <w:ind w:left="14" w:right="14" w:firstLine="533"/>
        <w:rPr>
          <w:lang w:val="en-GB"/>
        </w:rPr>
      </w:pPr>
      <w:r>
        <w:rPr>
          <w:lang w:val="en-GB"/>
        </w:rPr>
        <w:t>As regards</w:t>
      </w:r>
      <w:r w:rsidRPr="000C1EFC">
        <w:rPr>
          <w:lang w:val="en-GB"/>
        </w:rPr>
        <w:t xml:space="preserve"> </w:t>
      </w:r>
      <w:proofErr w:type="spellStart"/>
      <w:r w:rsidR="00684F57">
        <w:rPr>
          <w:lang w:val="en-GB"/>
        </w:rPr>
        <w:t>VASPs</w:t>
      </w:r>
      <w:proofErr w:type="spellEnd"/>
      <w:r w:rsidRPr="000C1EFC">
        <w:rPr>
          <w:lang w:val="en-GB"/>
        </w:rPr>
        <w:t xml:space="preserve">, </w:t>
      </w:r>
      <w:r w:rsidR="0005472E">
        <w:rPr>
          <w:lang w:val="en-GB"/>
        </w:rPr>
        <w:t xml:space="preserve">the risk level has been assessed as </w:t>
      </w:r>
      <w:r w:rsidR="0005472E">
        <w:rPr>
          <w:b/>
          <w:bCs/>
          <w:lang w:val="en-GB"/>
        </w:rPr>
        <w:t xml:space="preserve">MEDIUM </w:t>
      </w:r>
      <w:r w:rsidR="0005472E">
        <w:rPr>
          <w:lang w:val="en-GB"/>
        </w:rPr>
        <w:t xml:space="preserve">due to regulations which are more stringent than the global standards of </w:t>
      </w:r>
      <w:r w:rsidR="007378D9" w:rsidRPr="000C1EFC">
        <w:rPr>
          <w:lang w:val="en-GB"/>
        </w:rPr>
        <w:t>anti-money laundering and counter-financing of terrorism</w:t>
      </w:r>
      <w:r w:rsidRPr="000C1EFC">
        <w:rPr>
          <w:lang w:val="en-GB"/>
        </w:rPr>
        <w:t xml:space="preserve">, </w:t>
      </w:r>
      <w:r w:rsidR="0005472E">
        <w:rPr>
          <w:lang w:val="en-GB"/>
        </w:rPr>
        <w:t xml:space="preserve">the materiality of this sector and the fact that most banks </w:t>
      </w:r>
      <w:r w:rsidR="00655CF1">
        <w:rPr>
          <w:lang w:val="en-GB"/>
        </w:rPr>
        <w:t>in the Republic of Serbia</w:t>
      </w:r>
      <w:r w:rsidRPr="000C1EFC">
        <w:rPr>
          <w:lang w:val="en-GB"/>
        </w:rPr>
        <w:t xml:space="preserve"> </w:t>
      </w:r>
      <w:r w:rsidR="0005472E">
        <w:rPr>
          <w:lang w:val="en-GB"/>
        </w:rPr>
        <w:t>have disabled cross-border transactions involving digital assets</w:t>
      </w:r>
      <w:r w:rsidRPr="000C1EFC">
        <w:rPr>
          <w:lang w:val="en-GB"/>
        </w:rPr>
        <w:t>.</w:t>
      </w:r>
    </w:p>
    <w:p w14:paraId="198DB41F" w14:textId="4A7C8990" w:rsidR="001A1E67" w:rsidRPr="00655CF1" w:rsidRDefault="00000000">
      <w:pPr>
        <w:pStyle w:val="Heading2"/>
        <w:ind w:left="45"/>
        <w:rPr>
          <w:i/>
          <w:iCs/>
          <w:lang w:val="en-GB"/>
        </w:rPr>
      </w:pPr>
      <w:r w:rsidRPr="00655CF1">
        <w:rPr>
          <w:i/>
          <w:iCs/>
          <w:lang w:val="en-GB"/>
        </w:rPr>
        <w:t xml:space="preserve">2.1.3. </w:t>
      </w:r>
      <w:r w:rsidR="009A0C13" w:rsidRPr="00655CF1">
        <w:rPr>
          <w:b/>
          <w:bCs/>
          <w:i/>
          <w:iCs/>
          <w:lang w:val="en-GB"/>
        </w:rPr>
        <w:t>National</w:t>
      </w:r>
      <w:r w:rsidRPr="00655CF1">
        <w:rPr>
          <w:b/>
          <w:bCs/>
          <w:i/>
          <w:iCs/>
          <w:lang w:val="en-GB"/>
        </w:rPr>
        <w:t xml:space="preserve"> </w:t>
      </w:r>
      <w:r w:rsidR="0005472E" w:rsidRPr="00655CF1">
        <w:rPr>
          <w:b/>
          <w:bCs/>
          <w:i/>
          <w:iCs/>
          <w:lang w:val="en-GB"/>
        </w:rPr>
        <w:t xml:space="preserve">Assessment </w:t>
      </w:r>
      <w:r w:rsidR="0005472E">
        <w:rPr>
          <w:b/>
          <w:bCs/>
          <w:i/>
          <w:iCs/>
          <w:lang w:val="en-GB"/>
        </w:rPr>
        <w:t xml:space="preserve">of the Risk of Financing the Proliferation </w:t>
      </w:r>
      <w:r w:rsidR="00397C16" w:rsidRPr="00655CF1">
        <w:rPr>
          <w:b/>
          <w:bCs/>
          <w:i/>
          <w:iCs/>
          <w:lang w:val="en-GB"/>
        </w:rPr>
        <w:t xml:space="preserve">of </w:t>
      </w:r>
      <w:r w:rsidR="0005472E" w:rsidRPr="00655CF1">
        <w:rPr>
          <w:b/>
          <w:bCs/>
          <w:i/>
          <w:iCs/>
          <w:lang w:val="en-GB"/>
        </w:rPr>
        <w:t xml:space="preserve">Weapons </w:t>
      </w:r>
      <w:r w:rsidR="00397C16" w:rsidRPr="00655CF1">
        <w:rPr>
          <w:b/>
          <w:bCs/>
          <w:i/>
          <w:iCs/>
          <w:lang w:val="en-GB"/>
        </w:rPr>
        <w:t xml:space="preserve">of </w:t>
      </w:r>
      <w:r w:rsidR="0005472E" w:rsidRPr="00655CF1">
        <w:rPr>
          <w:b/>
          <w:bCs/>
          <w:i/>
          <w:iCs/>
          <w:lang w:val="en-GB"/>
        </w:rPr>
        <w:t xml:space="preserve">Mass Destruction </w:t>
      </w:r>
      <w:r w:rsidRPr="00655CF1">
        <w:rPr>
          <w:b/>
          <w:bCs/>
          <w:i/>
          <w:iCs/>
          <w:lang w:val="en-GB"/>
        </w:rPr>
        <w:t>(</w:t>
      </w:r>
      <w:r w:rsidR="004420A4" w:rsidRPr="00655CF1">
        <w:rPr>
          <w:b/>
          <w:bCs/>
          <w:i/>
          <w:iCs/>
          <w:lang w:val="en-GB"/>
        </w:rPr>
        <w:t>WMD</w:t>
      </w:r>
      <w:r w:rsidRPr="00655CF1">
        <w:rPr>
          <w:b/>
          <w:bCs/>
          <w:i/>
          <w:iCs/>
          <w:lang w:val="en-GB"/>
        </w:rPr>
        <w:t>)</w:t>
      </w:r>
    </w:p>
    <w:p w14:paraId="6C43C640" w14:textId="10C61D89" w:rsidR="001A1E67" w:rsidRPr="000C1EFC" w:rsidRDefault="002D21A9">
      <w:pPr>
        <w:ind w:left="14" w:right="14" w:firstLine="540"/>
        <w:rPr>
          <w:lang w:val="en-GB"/>
        </w:rPr>
      </w:pPr>
      <w:r>
        <w:rPr>
          <w:lang w:val="en-GB"/>
        </w:rPr>
        <w:t xml:space="preserve">A high level of threat of </w:t>
      </w:r>
      <w:r w:rsidR="004420A4">
        <w:rPr>
          <w:lang w:val="en-GB"/>
        </w:rPr>
        <w:t>WMD</w:t>
      </w:r>
      <w:r w:rsidRPr="000C1EFC">
        <w:rPr>
          <w:lang w:val="en-GB"/>
        </w:rPr>
        <w:t xml:space="preserve"> </w:t>
      </w:r>
      <w:r>
        <w:rPr>
          <w:lang w:val="en-GB"/>
        </w:rPr>
        <w:t xml:space="preserve">proliferation exists when opaque entities and corporations are used to support </w:t>
      </w:r>
      <w:r w:rsidR="004420A4">
        <w:rPr>
          <w:lang w:val="en-GB"/>
        </w:rPr>
        <w:t>WMD</w:t>
      </w:r>
      <w:r w:rsidR="0001092B" w:rsidRPr="000C1EFC">
        <w:rPr>
          <w:lang w:val="en-GB"/>
        </w:rPr>
        <w:t xml:space="preserve"> </w:t>
      </w:r>
      <w:r>
        <w:rPr>
          <w:lang w:val="en-GB"/>
        </w:rPr>
        <w:t>proliferation or when “shell corporations” do so on behalf of persons under the sanction regimes of the UN and the international organisations of which the Republic of Serbia is a member</w:t>
      </w:r>
      <w:r w:rsidRPr="000C1EFC">
        <w:rPr>
          <w:lang w:val="en-GB"/>
        </w:rPr>
        <w:t>.</w:t>
      </w:r>
    </w:p>
    <w:p w14:paraId="7F197FE7" w14:textId="4CF0F8F1" w:rsidR="001A1E67" w:rsidRPr="000C1EFC" w:rsidRDefault="00225A1B">
      <w:pPr>
        <w:spacing w:after="163"/>
        <w:ind w:left="14" w:right="14" w:firstLine="72"/>
        <w:rPr>
          <w:lang w:val="en-GB"/>
        </w:rPr>
      </w:pPr>
      <w:r>
        <w:rPr>
          <w:lang w:val="en-GB"/>
        </w:rPr>
        <w:t xml:space="preserve">The </w:t>
      </w:r>
      <w:r w:rsidR="009A0C13">
        <w:rPr>
          <w:lang w:val="en-GB"/>
        </w:rPr>
        <w:t>National</w:t>
      </w:r>
      <w:r w:rsidR="009A0C13" w:rsidRPr="000C1EFC">
        <w:rPr>
          <w:lang w:val="en-GB"/>
        </w:rPr>
        <w:t xml:space="preserve"> </w:t>
      </w:r>
      <w:r>
        <w:rPr>
          <w:lang w:val="en-GB"/>
        </w:rPr>
        <w:t>Proliferation Risk Assessment</w:t>
      </w:r>
      <w:r w:rsidRPr="000C1EFC">
        <w:rPr>
          <w:lang w:val="en-GB"/>
        </w:rPr>
        <w:t xml:space="preserve"> </w:t>
      </w:r>
      <w:r>
        <w:rPr>
          <w:lang w:val="en-GB"/>
        </w:rPr>
        <w:t xml:space="preserve">is a strategic document </w:t>
      </w:r>
      <w:r w:rsidR="002D21A9">
        <w:rPr>
          <w:lang w:val="en-GB"/>
        </w:rPr>
        <w:t xml:space="preserve">which presents an analysis of the current situation in the country in order to identify potential risks of </w:t>
      </w:r>
      <w:r w:rsidR="004420A4">
        <w:rPr>
          <w:lang w:val="en-GB"/>
        </w:rPr>
        <w:t>WMD</w:t>
      </w:r>
      <w:r w:rsidR="009A0C13" w:rsidRPr="000C1EFC">
        <w:rPr>
          <w:lang w:val="en-GB"/>
        </w:rPr>
        <w:t xml:space="preserve"> </w:t>
      </w:r>
      <w:r w:rsidR="002D21A9">
        <w:rPr>
          <w:lang w:val="en-GB"/>
        </w:rPr>
        <w:t xml:space="preserve">proliferation financing, so the state could timely recognise threats </w:t>
      </w:r>
      <w:r w:rsidR="0001092B" w:rsidRPr="000C1EFC">
        <w:rPr>
          <w:lang w:val="en-GB"/>
        </w:rPr>
        <w:t xml:space="preserve">and </w:t>
      </w:r>
      <w:r w:rsidR="00EF4E39">
        <w:rPr>
          <w:lang w:val="en-GB"/>
        </w:rPr>
        <w:t>vulnerabilities</w:t>
      </w:r>
      <w:r w:rsidR="009A0C13" w:rsidRPr="000C1EFC">
        <w:rPr>
          <w:lang w:val="en-GB"/>
        </w:rPr>
        <w:t xml:space="preserve"> </w:t>
      </w:r>
      <w:r w:rsidR="002D21A9">
        <w:rPr>
          <w:lang w:val="en-GB"/>
        </w:rPr>
        <w:t xml:space="preserve">in this regard, with the aim of focusing the country’s resources on those activities that may help </w:t>
      </w:r>
      <w:r w:rsidR="00800017">
        <w:rPr>
          <w:lang w:val="en-GB"/>
        </w:rPr>
        <w:t>to at least mitigate, if not eliminate, certain risks</w:t>
      </w:r>
      <w:r w:rsidR="009A0C13" w:rsidRPr="000C1EFC">
        <w:rPr>
          <w:lang w:val="en-GB"/>
        </w:rPr>
        <w:t>.</w:t>
      </w:r>
    </w:p>
    <w:p w14:paraId="104CCE76" w14:textId="5A383901" w:rsidR="001A1E67" w:rsidRPr="000C1EFC" w:rsidRDefault="002D21A9">
      <w:pPr>
        <w:pStyle w:val="Heading1"/>
        <w:spacing w:after="90"/>
        <w:ind w:left="35" w:firstLine="454"/>
        <w:rPr>
          <w:lang w:val="en-GB"/>
        </w:rPr>
      </w:pPr>
      <w:r>
        <w:rPr>
          <w:i/>
          <w:iCs/>
          <w:lang w:val="en-GB"/>
        </w:rPr>
        <w:t xml:space="preserve">2.1.3.1. </w:t>
      </w:r>
      <w:r>
        <w:rPr>
          <w:b/>
          <w:bCs/>
          <w:i/>
          <w:iCs/>
          <w:lang w:val="en-GB"/>
        </w:rPr>
        <w:t>Serbia’s security environment and risks determining its geopolitical position</w:t>
      </w:r>
    </w:p>
    <w:p w14:paraId="6D993CFC" w14:textId="37899254" w:rsidR="001A1E67" w:rsidRPr="000C1EFC" w:rsidRDefault="002D21A9">
      <w:pPr>
        <w:spacing w:after="148"/>
        <w:ind w:left="17" w:right="14"/>
        <w:rPr>
          <w:lang w:val="en-GB"/>
        </w:rPr>
      </w:pPr>
      <w:r>
        <w:rPr>
          <w:lang w:val="en-GB"/>
        </w:rPr>
        <w:t xml:space="preserve">Serbia, as a responsible </w:t>
      </w:r>
      <w:r w:rsidR="00DB24B0">
        <w:rPr>
          <w:lang w:val="en-GB"/>
        </w:rPr>
        <w:t>UN and OSCE</w:t>
      </w:r>
      <w:r w:rsidRPr="000C1EFC">
        <w:rPr>
          <w:lang w:val="en-GB"/>
        </w:rPr>
        <w:t xml:space="preserve"> </w:t>
      </w:r>
      <w:r>
        <w:rPr>
          <w:lang w:val="en-GB"/>
        </w:rPr>
        <w:t xml:space="preserve">member </w:t>
      </w:r>
      <w:r w:rsidR="00DB24B0">
        <w:rPr>
          <w:lang w:val="en-GB"/>
        </w:rPr>
        <w:t xml:space="preserve">state </w:t>
      </w:r>
      <w:r>
        <w:rPr>
          <w:lang w:val="en-GB"/>
        </w:rPr>
        <w:t xml:space="preserve">committed to </w:t>
      </w:r>
      <w:r w:rsidR="00CE5B97">
        <w:rPr>
          <w:lang w:val="en-GB"/>
        </w:rPr>
        <w:t>strengthening regional and international peace and security</w:t>
      </w:r>
      <w:r w:rsidRPr="000C1EFC">
        <w:rPr>
          <w:lang w:val="en-GB"/>
        </w:rPr>
        <w:t xml:space="preserve">, </w:t>
      </w:r>
      <w:r w:rsidR="00CE5B97">
        <w:rPr>
          <w:lang w:val="en-GB"/>
        </w:rPr>
        <w:t>makes efforts to prevent WMD proliferation in our country using all available mechanisms, including arms control and disarmament</w:t>
      </w:r>
      <w:r w:rsidRPr="000C1EFC">
        <w:rPr>
          <w:lang w:val="en-GB"/>
        </w:rPr>
        <w:t>.</w:t>
      </w:r>
    </w:p>
    <w:p w14:paraId="2AC591A0" w14:textId="75614AC3" w:rsidR="001A1E67" w:rsidRPr="000C1EFC" w:rsidRDefault="00CE5B97">
      <w:pPr>
        <w:spacing w:after="206"/>
        <w:ind w:left="17" w:right="14"/>
        <w:rPr>
          <w:lang w:val="en-GB"/>
        </w:rPr>
      </w:pPr>
      <w:r>
        <w:rPr>
          <w:lang w:val="en-GB"/>
        </w:rPr>
        <w:t xml:space="preserve">The most significant trends which, according to most serious international analytical institutes, influence the outlook of international security and potential </w:t>
      </w:r>
      <w:r w:rsidR="004420A4">
        <w:rPr>
          <w:lang w:val="en-GB"/>
        </w:rPr>
        <w:t>WMD</w:t>
      </w:r>
      <w:r w:rsidRPr="000C1EFC">
        <w:rPr>
          <w:lang w:val="en-GB"/>
        </w:rPr>
        <w:t xml:space="preserve"> </w:t>
      </w:r>
      <w:r>
        <w:rPr>
          <w:lang w:val="en-GB"/>
        </w:rPr>
        <w:t>proliferation, include</w:t>
      </w:r>
      <w:r w:rsidRPr="000C1EFC">
        <w:rPr>
          <w:lang w:val="en-GB"/>
        </w:rPr>
        <w:t xml:space="preserve">: </w:t>
      </w:r>
      <w:r w:rsidR="00787182">
        <w:rPr>
          <w:lang w:val="en-GB"/>
        </w:rPr>
        <w:t>continual increase in military spending, chronic crisis of the arms control system, growing serious global and regional geopolitical rivalries, numerous armed conflicts around the world, as well as activities of various non-state actors and terrorist groups, which seek to achieve their goals by violent means</w:t>
      </w:r>
      <w:r w:rsidRPr="000C1EFC">
        <w:rPr>
          <w:lang w:val="en-GB"/>
        </w:rPr>
        <w:t>.</w:t>
      </w:r>
    </w:p>
    <w:p w14:paraId="78706730" w14:textId="3D849F36" w:rsidR="001A1E67" w:rsidRPr="00787182" w:rsidRDefault="00000000">
      <w:pPr>
        <w:pStyle w:val="Heading2"/>
        <w:tabs>
          <w:tab w:val="center" w:pos="3701"/>
        </w:tabs>
        <w:spacing w:after="91"/>
        <w:ind w:left="0" w:firstLine="0"/>
        <w:jc w:val="left"/>
        <w:rPr>
          <w:i/>
          <w:iCs/>
          <w:lang w:val="en-GB"/>
        </w:rPr>
      </w:pPr>
      <w:r w:rsidRPr="00787182">
        <w:rPr>
          <w:i/>
          <w:iCs/>
          <w:lang w:val="en-GB"/>
        </w:rPr>
        <w:t xml:space="preserve">2.1.3.2. </w:t>
      </w:r>
      <w:r w:rsidRPr="00787182">
        <w:rPr>
          <w:i/>
          <w:iCs/>
          <w:lang w:val="en-GB"/>
        </w:rPr>
        <w:tab/>
      </w:r>
      <w:r w:rsidR="00787182">
        <w:rPr>
          <w:b/>
          <w:bCs/>
          <w:i/>
          <w:iCs/>
          <w:lang w:val="en-GB"/>
        </w:rPr>
        <w:t>States under UNSC sanctions</w:t>
      </w:r>
    </w:p>
    <w:p w14:paraId="0B3381E5" w14:textId="6E0352AA" w:rsidR="001A1E67" w:rsidRPr="000C1EFC" w:rsidRDefault="00787182">
      <w:pPr>
        <w:spacing w:after="185"/>
        <w:ind w:left="17" w:right="14"/>
        <w:rPr>
          <w:lang w:val="en-GB"/>
        </w:rPr>
      </w:pPr>
      <w:r>
        <w:rPr>
          <w:lang w:val="en-GB"/>
        </w:rPr>
        <w:t>The following member states are currently under the UN sanctions system</w:t>
      </w:r>
      <w:r w:rsidRPr="000C1EFC">
        <w:rPr>
          <w:lang w:val="en-GB"/>
        </w:rPr>
        <w:t xml:space="preserve">: </w:t>
      </w:r>
      <w:r>
        <w:rPr>
          <w:lang w:val="en-GB"/>
        </w:rPr>
        <w:t>Central African Republic</w:t>
      </w:r>
      <w:r w:rsidRPr="000C1EFC">
        <w:rPr>
          <w:lang w:val="en-GB"/>
        </w:rPr>
        <w:t xml:space="preserve"> (2013), </w:t>
      </w:r>
      <w:r>
        <w:rPr>
          <w:lang w:val="en-GB"/>
        </w:rPr>
        <w:t>Guinea-Bissau</w:t>
      </w:r>
      <w:r w:rsidRPr="000C1EFC">
        <w:rPr>
          <w:lang w:val="en-GB"/>
        </w:rPr>
        <w:t xml:space="preserve"> (2012), </w:t>
      </w:r>
      <w:r>
        <w:rPr>
          <w:lang w:val="en-GB"/>
        </w:rPr>
        <w:t>DR Congo</w:t>
      </w:r>
      <w:r w:rsidRPr="000C1EFC">
        <w:rPr>
          <w:lang w:val="en-GB"/>
        </w:rPr>
        <w:t xml:space="preserve"> (2003), </w:t>
      </w:r>
      <w:r>
        <w:rPr>
          <w:lang w:val="en-GB"/>
        </w:rPr>
        <w:t>Iran</w:t>
      </w:r>
      <w:r w:rsidRPr="000C1EFC">
        <w:rPr>
          <w:lang w:val="en-GB"/>
        </w:rPr>
        <w:t xml:space="preserve"> (2006), </w:t>
      </w:r>
      <w:r>
        <w:rPr>
          <w:lang w:val="en-GB"/>
        </w:rPr>
        <w:t>Iraq</w:t>
      </w:r>
      <w:r w:rsidRPr="000C1EFC">
        <w:rPr>
          <w:lang w:val="en-GB"/>
        </w:rPr>
        <w:t xml:space="preserve"> (2004), </w:t>
      </w:r>
      <w:r>
        <w:rPr>
          <w:lang w:val="en-GB"/>
        </w:rPr>
        <w:t>Lebanon</w:t>
      </w:r>
      <w:r w:rsidRPr="000C1EFC">
        <w:rPr>
          <w:lang w:val="en-GB"/>
        </w:rPr>
        <w:t xml:space="preserve"> (2006), </w:t>
      </w:r>
      <w:r>
        <w:rPr>
          <w:lang w:val="en-GB"/>
        </w:rPr>
        <w:t>Sudan</w:t>
      </w:r>
      <w:r w:rsidRPr="000C1EFC">
        <w:rPr>
          <w:lang w:val="en-GB"/>
        </w:rPr>
        <w:t>/</w:t>
      </w:r>
      <w:r>
        <w:rPr>
          <w:lang w:val="en-GB"/>
        </w:rPr>
        <w:t>Darfur</w:t>
      </w:r>
      <w:r w:rsidRPr="000C1EFC">
        <w:rPr>
          <w:lang w:val="en-GB"/>
        </w:rPr>
        <w:t xml:space="preserve"> (2006), </w:t>
      </w:r>
      <w:r>
        <w:rPr>
          <w:lang w:val="en-GB"/>
        </w:rPr>
        <w:t>Mali</w:t>
      </w:r>
      <w:r w:rsidRPr="000C1EFC">
        <w:rPr>
          <w:lang w:val="en-GB"/>
        </w:rPr>
        <w:t xml:space="preserve"> (2017), </w:t>
      </w:r>
      <w:r>
        <w:rPr>
          <w:lang w:val="en-GB"/>
        </w:rPr>
        <w:t>Libya</w:t>
      </w:r>
      <w:r w:rsidRPr="000C1EFC">
        <w:rPr>
          <w:lang w:val="en-GB"/>
        </w:rPr>
        <w:t xml:space="preserve"> (2011), </w:t>
      </w:r>
      <w:proofErr w:type="spellStart"/>
      <w:r>
        <w:rPr>
          <w:lang w:val="en-GB"/>
        </w:rPr>
        <w:t>DPR</w:t>
      </w:r>
      <w:proofErr w:type="spellEnd"/>
      <w:r>
        <w:rPr>
          <w:lang w:val="en-GB"/>
        </w:rPr>
        <w:t xml:space="preserve"> Korea</w:t>
      </w:r>
      <w:r w:rsidRPr="000C1EFC">
        <w:rPr>
          <w:lang w:val="en-GB"/>
        </w:rPr>
        <w:t xml:space="preserve"> (2006), </w:t>
      </w:r>
      <w:r>
        <w:rPr>
          <w:lang w:val="en-GB"/>
        </w:rPr>
        <w:t>Somalia</w:t>
      </w:r>
      <w:r w:rsidRPr="000C1EFC">
        <w:rPr>
          <w:lang w:val="en-GB"/>
        </w:rPr>
        <w:t xml:space="preserve"> (1992), </w:t>
      </w:r>
      <w:r>
        <w:rPr>
          <w:lang w:val="en-GB"/>
        </w:rPr>
        <w:t>Yemen</w:t>
      </w:r>
      <w:r w:rsidRPr="000C1EFC">
        <w:rPr>
          <w:lang w:val="en-GB"/>
        </w:rPr>
        <w:t xml:space="preserve"> (2015)</w:t>
      </w:r>
      <w:r w:rsidR="0001092B" w:rsidRPr="000C1EFC">
        <w:rPr>
          <w:lang w:val="en-GB"/>
        </w:rPr>
        <w:t xml:space="preserve"> and </w:t>
      </w:r>
      <w:r>
        <w:rPr>
          <w:lang w:val="en-GB"/>
        </w:rPr>
        <w:t>South Sudan</w:t>
      </w:r>
      <w:r w:rsidRPr="000C1EFC">
        <w:rPr>
          <w:lang w:val="en-GB"/>
        </w:rPr>
        <w:t xml:space="preserve"> (2015), </w:t>
      </w:r>
      <w:r>
        <w:rPr>
          <w:lang w:val="en-GB"/>
        </w:rPr>
        <w:t>as well as Afghanistan</w:t>
      </w:r>
      <w:r w:rsidRPr="000C1EFC">
        <w:rPr>
          <w:lang w:val="en-GB"/>
        </w:rPr>
        <w:t>/</w:t>
      </w:r>
      <w:r w:rsidR="00663B22">
        <w:rPr>
          <w:lang w:val="en-GB"/>
        </w:rPr>
        <w:t xml:space="preserve">the </w:t>
      </w:r>
      <w:r w:rsidR="00663B22" w:rsidRPr="00663B22">
        <w:rPr>
          <w:lang w:val="en-GB"/>
        </w:rPr>
        <w:t xml:space="preserve">Taliban </w:t>
      </w:r>
      <w:r w:rsidR="0001092B" w:rsidRPr="000C1EFC">
        <w:rPr>
          <w:lang w:val="en-GB"/>
        </w:rPr>
        <w:t xml:space="preserve">and </w:t>
      </w:r>
      <w:r w:rsidRPr="000C1EFC">
        <w:rPr>
          <w:lang w:val="en-GB"/>
        </w:rPr>
        <w:t xml:space="preserve">Al-Qaeda, </w:t>
      </w:r>
      <w:r w:rsidR="00663B22">
        <w:rPr>
          <w:lang w:val="en-GB"/>
        </w:rPr>
        <w:t>on the individuals list</w:t>
      </w:r>
      <w:r w:rsidRPr="000C1EFC">
        <w:rPr>
          <w:lang w:val="en-GB"/>
        </w:rPr>
        <w:t xml:space="preserve"> (2002).</w:t>
      </w:r>
    </w:p>
    <w:p w14:paraId="520ADF92" w14:textId="78C092A1" w:rsidR="001A1E67" w:rsidRPr="00663B22" w:rsidRDefault="00663B22">
      <w:pPr>
        <w:pStyle w:val="Heading1"/>
        <w:spacing w:after="80"/>
        <w:ind w:left="492"/>
        <w:rPr>
          <w:i/>
          <w:iCs/>
          <w:lang w:val="en-GB"/>
        </w:rPr>
      </w:pPr>
      <w:r w:rsidRPr="00663B22">
        <w:rPr>
          <w:i/>
          <w:iCs/>
          <w:noProof/>
          <w:lang w:val="en-GB"/>
        </w:rPr>
        <w:lastRenderedPageBreak/>
        <w:t xml:space="preserve">2.1.3.3. </w:t>
      </w:r>
      <w:r>
        <w:rPr>
          <w:b/>
          <w:bCs/>
          <w:i/>
          <w:iCs/>
          <w:lang w:val="en-GB"/>
        </w:rPr>
        <w:t>Non-state actors as a threat</w:t>
      </w:r>
      <w:r w:rsidRPr="00663B22">
        <w:rPr>
          <w:b/>
          <w:bCs/>
          <w:i/>
          <w:iCs/>
          <w:lang w:val="en-GB"/>
        </w:rPr>
        <w:t xml:space="preserve"> - </w:t>
      </w:r>
      <w:r>
        <w:rPr>
          <w:b/>
          <w:bCs/>
          <w:i/>
          <w:iCs/>
          <w:lang w:val="en-GB"/>
        </w:rPr>
        <w:t>Terrorism</w:t>
      </w:r>
    </w:p>
    <w:p w14:paraId="062FB26B" w14:textId="0ADDD3D7" w:rsidR="001A1E67" w:rsidRDefault="00370AE0">
      <w:pPr>
        <w:spacing w:after="33"/>
        <w:ind w:left="17" w:right="14"/>
        <w:rPr>
          <w:lang w:val="en-GB"/>
        </w:rPr>
      </w:pPr>
      <w:r>
        <w:rPr>
          <w:lang w:val="en-GB"/>
        </w:rPr>
        <w:t>The development of modern communication and information technologies has increased the risk of their abuse by terrorists, not only for communication, financing, propaganda, recruitment or terrorist training, but also for cyberterrorist attacks</w:t>
      </w:r>
      <w:r w:rsidRPr="000C1EFC">
        <w:rPr>
          <w:lang w:val="en-GB"/>
        </w:rPr>
        <w:t xml:space="preserve">, </w:t>
      </w:r>
      <w:r>
        <w:rPr>
          <w:lang w:val="en-GB"/>
        </w:rPr>
        <w:t>where information resources are the means, rather than the object of the attack</w:t>
      </w:r>
      <w:r w:rsidRPr="000C1EFC">
        <w:rPr>
          <w:lang w:val="en-GB"/>
        </w:rPr>
        <w:t xml:space="preserve">. </w:t>
      </w:r>
      <w:r>
        <w:rPr>
          <w:lang w:val="en-GB"/>
        </w:rPr>
        <w:t xml:space="preserve">An additional threat with regard to </w:t>
      </w:r>
      <w:r w:rsidR="00922FD9" w:rsidRPr="000C1EFC">
        <w:rPr>
          <w:lang w:val="en-GB"/>
        </w:rPr>
        <w:t>terrorism financing</w:t>
      </w:r>
      <w:r w:rsidRPr="000C1EFC">
        <w:rPr>
          <w:lang w:val="en-GB"/>
        </w:rPr>
        <w:t xml:space="preserve"> </w:t>
      </w:r>
      <w:r>
        <w:rPr>
          <w:lang w:val="en-GB"/>
        </w:rPr>
        <w:t xml:space="preserve">is the proliferation </w:t>
      </w:r>
      <w:r w:rsidR="00397C16">
        <w:rPr>
          <w:lang w:val="en-GB"/>
        </w:rPr>
        <w:t>of weapons of mass destruction</w:t>
      </w:r>
      <w:r w:rsidR="0001092B" w:rsidRPr="000C1EFC">
        <w:rPr>
          <w:lang w:val="en-GB"/>
        </w:rPr>
        <w:t xml:space="preserve"> and </w:t>
      </w:r>
      <w:r>
        <w:rPr>
          <w:lang w:val="en-GB"/>
        </w:rPr>
        <w:t>illegal trafficking in all kinds of weapons</w:t>
      </w:r>
      <w:r w:rsidRPr="000C1EFC">
        <w:rPr>
          <w:lang w:val="en-GB"/>
        </w:rPr>
        <w:t xml:space="preserve">, </w:t>
      </w:r>
      <w:r>
        <w:rPr>
          <w:lang w:val="en-GB"/>
        </w:rPr>
        <w:t>since this increases the risk of weapons</w:t>
      </w:r>
      <w:r w:rsidRPr="000C1EFC">
        <w:rPr>
          <w:lang w:val="en-GB"/>
        </w:rPr>
        <w:t xml:space="preserve">, </w:t>
      </w:r>
      <w:r>
        <w:rPr>
          <w:lang w:val="en-GB"/>
        </w:rPr>
        <w:t xml:space="preserve">including </w:t>
      </w:r>
      <w:r w:rsidR="004420A4">
        <w:rPr>
          <w:lang w:val="en-GB"/>
        </w:rPr>
        <w:t>WMD</w:t>
      </w:r>
      <w:r w:rsidRPr="000C1EFC">
        <w:rPr>
          <w:lang w:val="en-GB"/>
        </w:rPr>
        <w:t xml:space="preserve">, </w:t>
      </w:r>
      <w:r>
        <w:rPr>
          <w:lang w:val="en-GB"/>
        </w:rPr>
        <w:t>falling into the hands of structures over which the state has no control</w:t>
      </w:r>
      <w:r w:rsidRPr="000C1EFC">
        <w:rPr>
          <w:lang w:val="en-GB"/>
        </w:rPr>
        <w:t xml:space="preserve">, </w:t>
      </w:r>
      <w:r>
        <w:rPr>
          <w:lang w:val="en-GB"/>
        </w:rPr>
        <w:t>including in particular terrorist groups and individuals</w:t>
      </w:r>
      <w:r w:rsidRPr="000C1EFC">
        <w:rPr>
          <w:lang w:val="en-GB"/>
        </w:rPr>
        <w:t>.</w:t>
      </w:r>
    </w:p>
    <w:p w14:paraId="7B14A8E8" w14:textId="54DAB7AF" w:rsidR="00861F31" w:rsidRPr="000C1EFC" w:rsidRDefault="00861F31" w:rsidP="00861F31">
      <w:pPr>
        <w:spacing w:after="33"/>
        <w:ind w:left="17" w:right="14"/>
        <w:jc w:val="center"/>
        <w:rPr>
          <w:lang w:val="en-GB"/>
        </w:rPr>
      </w:pPr>
      <w:r w:rsidRPr="00861F31">
        <w:rPr>
          <w:noProof/>
          <w:lang w:val="en-GB"/>
        </w:rPr>
        <w:drawing>
          <wp:inline distT="0" distB="0" distL="0" distR="0" wp14:anchorId="2F74A14E" wp14:editId="2BD63C79">
            <wp:extent cx="2722880" cy="2277745"/>
            <wp:effectExtent l="0" t="0" r="127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22880" cy="2277745"/>
                    </a:xfrm>
                    <a:prstGeom prst="rect">
                      <a:avLst/>
                    </a:prstGeom>
                    <a:noFill/>
                    <a:ln>
                      <a:noFill/>
                    </a:ln>
                  </pic:spPr>
                </pic:pic>
              </a:graphicData>
            </a:graphic>
          </wp:inline>
        </w:drawing>
      </w:r>
    </w:p>
    <w:p w14:paraId="6EDC6632" w14:textId="6D5A47CF" w:rsidR="001A1E67" w:rsidRPr="000C1EFC" w:rsidRDefault="00861F31">
      <w:pPr>
        <w:spacing w:after="160"/>
        <w:ind w:left="17" w:right="14"/>
        <w:rPr>
          <w:lang w:val="en-GB"/>
        </w:rPr>
      </w:pPr>
      <w:r>
        <w:rPr>
          <w:lang w:val="en-GB"/>
        </w:rPr>
        <w:t xml:space="preserve">According to this assessment, threats of </w:t>
      </w:r>
      <w:r w:rsidR="004420A4">
        <w:rPr>
          <w:lang w:val="en-GB"/>
        </w:rPr>
        <w:t>WMD</w:t>
      </w:r>
      <w:r w:rsidRPr="000C1EFC">
        <w:rPr>
          <w:lang w:val="en-GB"/>
        </w:rPr>
        <w:t xml:space="preserve"> </w:t>
      </w:r>
      <w:r>
        <w:rPr>
          <w:lang w:val="en-GB"/>
        </w:rPr>
        <w:t>proliferation financing may be recognised using the indicators associated with the risk of abuse of</w:t>
      </w:r>
      <w:r w:rsidRPr="000C1EFC">
        <w:rPr>
          <w:lang w:val="en-GB"/>
        </w:rPr>
        <w:t>:</w:t>
      </w:r>
    </w:p>
    <w:p w14:paraId="3A3BAD6E" w14:textId="77777777" w:rsidR="00861F31" w:rsidRDefault="00861F31">
      <w:pPr>
        <w:pStyle w:val="ListParagraph"/>
        <w:numPr>
          <w:ilvl w:val="0"/>
          <w:numId w:val="17"/>
        </w:numPr>
        <w:spacing w:after="48"/>
        <w:ind w:left="543" w:right="14"/>
        <w:rPr>
          <w:lang w:val="en-GB"/>
        </w:rPr>
      </w:pPr>
      <w:r w:rsidRPr="00861F31">
        <w:rPr>
          <w:lang w:val="en-GB"/>
        </w:rPr>
        <w:t>Shell corporations;</w:t>
      </w:r>
    </w:p>
    <w:p w14:paraId="368A52BF" w14:textId="77777777" w:rsidR="00861F31" w:rsidRDefault="00861F31">
      <w:pPr>
        <w:pStyle w:val="ListParagraph"/>
        <w:numPr>
          <w:ilvl w:val="0"/>
          <w:numId w:val="17"/>
        </w:numPr>
        <w:spacing w:after="31"/>
        <w:ind w:left="550" w:right="2333"/>
        <w:rPr>
          <w:lang w:val="en-GB"/>
        </w:rPr>
      </w:pPr>
      <w:r w:rsidRPr="00861F31">
        <w:rPr>
          <w:lang w:val="en-GB"/>
        </w:rPr>
        <w:t>Off-shore corporations and complex ownership structures;</w:t>
      </w:r>
    </w:p>
    <w:p w14:paraId="4557AC40" w14:textId="77777777" w:rsidR="00861F31" w:rsidRDefault="00861F31">
      <w:pPr>
        <w:pStyle w:val="ListParagraph"/>
        <w:numPr>
          <w:ilvl w:val="0"/>
          <w:numId w:val="17"/>
        </w:numPr>
        <w:spacing w:after="31"/>
        <w:ind w:left="550" w:right="2333"/>
        <w:rPr>
          <w:lang w:val="en-GB"/>
        </w:rPr>
      </w:pPr>
      <w:r>
        <w:rPr>
          <w:lang w:val="en-GB"/>
        </w:rPr>
        <w:t>Foreign politically exposed persons</w:t>
      </w:r>
      <w:r w:rsidRPr="00861F31">
        <w:rPr>
          <w:lang w:val="en-GB"/>
        </w:rPr>
        <w:t>;</w:t>
      </w:r>
    </w:p>
    <w:p w14:paraId="10FAFB61" w14:textId="5AAF8F57" w:rsidR="00861F31" w:rsidRDefault="00861F31">
      <w:pPr>
        <w:pStyle w:val="ListParagraph"/>
        <w:numPr>
          <w:ilvl w:val="0"/>
          <w:numId w:val="17"/>
        </w:numPr>
        <w:spacing w:after="330"/>
        <w:ind w:left="550" w:right="14"/>
        <w:rPr>
          <w:lang w:val="en-GB"/>
        </w:rPr>
      </w:pPr>
      <w:r w:rsidRPr="00861F31">
        <w:rPr>
          <w:lang w:val="en-GB"/>
        </w:rPr>
        <w:t>Re-export of transactions;</w:t>
      </w:r>
    </w:p>
    <w:p w14:paraId="11CFFDA0" w14:textId="2C3D2B27" w:rsidR="001A1E67" w:rsidRPr="00861F31" w:rsidRDefault="00861F31">
      <w:pPr>
        <w:pStyle w:val="ListParagraph"/>
        <w:numPr>
          <w:ilvl w:val="0"/>
          <w:numId w:val="17"/>
        </w:numPr>
        <w:spacing w:after="330"/>
        <w:ind w:left="550" w:right="14"/>
        <w:rPr>
          <w:lang w:val="en-GB"/>
        </w:rPr>
      </w:pPr>
      <w:r>
        <w:rPr>
          <w:lang w:val="en-GB"/>
        </w:rPr>
        <w:t xml:space="preserve">Forged official documents and documentation </w:t>
      </w:r>
      <w:r w:rsidR="001E6158" w:rsidRPr="00861F31">
        <w:rPr>
          <w:lang w:val="en-GB"/>
        </w:rPr>
        <w:t>etc.</w:t>
      </w:r>
    </w:p>
    <w:p w14:paraId="73418B95" w14:textId="6383FB31" w:rsidR="001A1E67" w:rsidRPr="000C1EFC" w:rsidRDefault="00861F31">
      <w:pPr>
        <w:pStyle w:val="Heading1"/>
        <w:spacing w:after="172"/>
        <w:ind w:left="1212"/>
        <w:rPr>
          <w:lang w:val="en-GB"/>
        </w:rPr>
      </w:pPr>
      <w:r>
        <w:rPr>
          <w:i/>
          <w:lang w:val="en-GB"/>
        </w:rPr>
        <w:t xml:space="preserve">2.1.3.4. </w:t>
      </w:r>
      <w:r>
        <w:rPr>
          <w:b/>
          <w:bCs/>
          <w:i/>
          <w:iCs/>
          <w:lang w:val="en-GB"/>
        </w:rPr>
        <w:t>International and national legal framework</w:t>
      </w:r>
    </w:p>
    <w:p w14:paraId="3494D6A1" w14:textId="0026CA5D" w:rsidR="001A1E67" w:rsidRPr="000C1EFC" w:rsidRDefault="00861F31">
      <w:pPr>
        <w:spacing w:after="150" w:line="320" w:lineRule="auto"/>
        <w:ind w:left="17" w:right="14"/>
        <w:rPr>
          <w:lang w:val="en-GB"/>
        </w:rPr>
      </w:pPr>
      <w:r w:rsidRPr="002075EB">
        <w:rPr>
          <w:lang w:val="en-GB"/>
        </w:rPr>
        <w:t xml:space="preserve">The Republic of Serbia </w:t>
      </w:r>
      <w:r w:rsidR="00DB12E8" w:rsidRPr="002075EB">
        <w:rPr>
          <w:lang w:val="en-GB"/>
        </w:rPr>
        <w:t xml:space="preserve">continually </w:t>
      </w:r>
      <w:r w:rsidR="00712B95" w:rsidRPr="002075EB">
        <w:rPr>
          <w:lang w:val="en-GB"/>
        </w:rPr>
        <w:t xml:space="preserve">complies with its obligations arising from UNSCR </w:t>
      </w:r>
      <w:r w:rsidRPr="002075EB">
        <w:rPr>
          <w:lang w:val="en-GB"/>
        </w:rPr>
        <w:t xml:space="preserve">1540 </w:t>
      </w:r>
      <w:r w:rsidR="00712B95" w:rsidRPr="002075EB">
        <w:rPr>
          <w:lang w:val="en-GB"/>
        </w:rPr>
        <w:t xml:space="preserve">to prevent the proliferation of </w:t>
      </w:r>
      <w:r w:rsidR="004420A4" w:rsidRPr="002075EB">
        <w:rPr>
          <w:lang w:val="en-GB"/>
        </w:rPr>
        <w:t>WMD</w:t>
      </w:r>
      <w:r w:rsidR="0001092B" w:rsidRPr="002075EB">
        <w:rPr>
          <w:lang w:val="en-GB"/>
        </w:rPr>
        <w:t xml:space="preserve"> and </w:t>
      </w:r>
      <w:r w:rsidR="00712B95" w:rsidRPr="002075EB">
        <w:rPr>
          <w:lang w:val="en-GB"/>
        </w:rPr>
        <w:t>their means of delivery</w:t>
      </w:r>
      <w:r w:rsidRPr="002075EB">
        <w:rPr>
          <w:lang w:val="en-GB"/>
        </w:rPr>
        <w:t xml:space="preserve"> (</w:t>
      </w:r>
      <w:r w:rsidR="00712B95" w:rsidRPr="002075EB">
        <w:rPr>
          <w:lang w:val="en-GB"/>
        </w:rPr>
        <w:t xml:space="preserve">reaffirmed by UNSCR </w:t>
      </w:r>
      <w:r w:rsidRPr="002075EB">
        <w:rPr>
          <w:lang w:val="en-GB"/>
        </w:rPr>
        <w:t xml:space="preserve">2572 </w:t>
      </w:r>
      <w:r w:rsidR="00712B95" w:rsidRPr="002075EB">
        <w:rPr>
          <w:lang w:val="en-GB"/>
        </w:rPr>
        <w:t xml:space="preserve">of </w:t>
      </w:r>
      <w:r w:rsidRPr="002075EB">
        <w:rPr>
          <w:lang w:val="en-GB"/>
        </w:rPr>
        <w:t xml:space="preserve">2021). </w:t>
      </w:r>
      <w:r w:rsidR="00712B95" w:rsidRPr="002075EB">
        <w:rPr>
          <w:lang w:val="en-GB"/>
        </w:rPr>
        <w:t>State authorities have undertaken a number of activities</w:t>
      </w:r>
      <w:r w:rsidR="002075EB" w:rsidRPr="002075EB">
        <w:rPr>
          <w:lang w:val="en-GB"/>
        </w:rPr>
        <w:t xml:space="preserve">; at the national level, the Strategy for the Prevention of Proliferation of Weapons of Mass Destruction of the Republic of Serbia </w:t>
      </w:r>
      <w:r w:rsidRPr="002075EB">
        <w:rPr>
          <w:lang w:val="en-GB"/>
        </w:rPr>
        <w:t>2021-2025</w:t>
      </w:r>
      <w:r w:rsidR="002075EB" w:rsidRPr="002075EB">
        <w:rPr>
          <w:lang w:val="en-GB"/>
        </w:rPr>
        <w:t xml:space="preserve"> was adopted and Instructions on Application of the </w:t>
      </w:r>
      <w:r w:rsidRPr="002075EB">
        <w:rPr>
          <w:lang w:val="en-GB"/>
        </w:rPr>
        <w:t>Law on the Freezing of Assets with the Aim of Preventing Terrorism and Proliferation of Weapons of Mass Destruction</w:t>
      </w:r>
      <w:r w:rsidR="002075EB" w:rsidRPr="002075EB">
        <w:rPr>
          <w:lang w:val="en-GB"/>
        </w:rPr>
        <w:t xml:space="preserve"> were passed</w:t>
      </w:r>
      <w:r w:rsidRPr="002075EB">
        <w:rPr>
          <w:lang w:val="en-GB"/>
        </w:rPr>
        <w:t xml:space="preserve">, </w:t>
      </w:r>
      <w:r w:rsidR="002075EB" w:rsidRPr="002075EB">
        <w:rPr>
          <w:lang w:val="en-GB"/>
        </w:rPr>
        <w:t xml:space="preserve">which concern </w:t>
      </w:r>
      <w:r w:rsidR="002075EB">
        <w:rPr>
          <w:lang w:val="en-GB"/>
        </w:rPr>
        <w:t>prevention of financing WMD proliferation</w:t>
      </w:r>
      <w:r w:rsidRPr="002075EB">
        <w:rPr>
          <w:lang w:val="en-GB"/>
        </w:rPr>
        <w:t>.</w:t>
      </w:r>
      <w:r w:rsidR="002075EB">
        <w:rPr>
          <w:lang w:val="en-GB"/>
        </w:rPr>
        <w:t xml:space="preserve"> The latter aims not only to raise public awareness of the importance of taking preventive actions and measures to identify</w:t>
      </w:r>
      <w:r w:rsidRPr="002075EB">
        <w:rPr>
          <w:lang w:val="en-GB"/>
        </w:rPr>
        <w:t xml:space="preserve">, </w:t>
      </w:r>
      <w:r w:rsidR="002075EB">
        <w:rPr>
          <w:lang w:val="en-GB"/>
        </w:rPr>
        <w:t>detect and prevent financing of WMD proliferation</w:t>
      </w:r>
      <w:r w:rsidRPr="002075EB">
        <w:rPr>
          <w:lang w:val="en-GB"/>
        </w:rPr>
        <w:t xml:space="preserve">, </w:t>
      </w:r>
      <w:r w:rsidR="002075EB">
        <w:rPr>
          <w:lang w:val="en-GB"/>
        </w:rPr>
        <w:t xml:space="preserve">but also to </w:t>
      </w:r>
      <w:r w:rsidR="00F10AC3">
        <w:rPr>
          <w:lang w:val="en-GB"/>
        </w:rPr>
        <w:t xml:space="preserve">help the </w:t>
      </w:r>
      <w:r w:rsidR="00EE648D">
        <w:rPr>
          <w:lang w:val="en-GB"/>
        </w:rPr>
        <w:t>obliged entit</w:t>
      </w:r>
      <w:r w:rsidR="00F10AC3">
        <w:rPr>
          <w:lang w:val="en-GB"/>
        </w:rPr>
        <w:t>ies under the Law, as well as the supervisory authorities, in establishing appropriate policies and procedures necessary to apply its provisions</w:t>
      </w:r>
      <w:r w:rsidRPr="002075EB">
        <w:rPr>
          <w:lang w:val="en-GB"/>
        </w:rPr>
        <w:t>.</w:t>
      </w:r>
    </w:p>
    <w:p w14:paraId="4CFAAFEF" w14:textId="6C19D564" w:rsidR="001A1E67" w:rsidRPr="000C1EFC" w:rsidRDefault="00F10AC3">
      <w:pPr>
        <w:spacing w:after="135"/>
        <w:ind w:left="17" w:right="14"/>
        <w:rPr>
          <w:lang w:val="en-GB"/>
        </w:rPr>
      </w:pPr>
      <w:r>
        <w:rPr>
          <w:lang w:val="en-GB"/>
        </w:rPr>
        <w:t>Following a comprehensive analysis of relevant factors, the national risk of WMD proliferation financing</w:t>
      </w:r>
      <w:r w:rsidRPr="000C1EFC">
        <w:rPr>
          <w:lang w:val="en-GB"/>
        </w:rPr>
        <w:t xml:space="preserve"> </w:t>
      </w:r>
      <w:r>
        <w:rPr>
          <w:lang w:val="en-GB"/>
        </w:rPr>
        <w:t xml:space="preserve">has been assessed as </w:t>
      </w:r>
      <w:r>
        <w:rPr>
          <w:b/>
          <w:bCs/>
          <w:lang w:val="en-GB"/>
        </w:rPr>
        <w:t>low to medium</w:t>
      </w:r>
      <w:r w:rsidRPr="000C1EFC">
        <w:rPr>
          <w:lang w:val="en-GB"/>
        </w:rPr>
        <w:t>.</w:t>
      </w:r>
    </w:p>
    <w:p w14:paraId="483C4EAC" w14:textId="4A8C197E" w:rsidR="001A1E67" w:rsidRPr="000C1EFC" w:rsidRDefault="00502E8D">
      <w:pPr>
        <w:spacing w:after="41"/>
        <w:ind w:left="17" w:right="14"/>
        <w:rPr>
          <w:lang w:val="en-GB"/>
        </w:rPr>
      </w:pPr>
      <w:r w:rsidRPr="00502E8D">
        <w:rPr>
          <w:lang w:val="en-GB"/>
        </w:rPr>
        <w:lastRenderedPageBreak/>
        <w:t xml:space="preserve">A higher degree of threat is associated with trading with high-risk countries, where the risk of potential redirection of goods is particularly relevant. This aspect is a continual threat and, in this context, </w:t>
      </w:r>
      <w:r>
        <w:rPr>
          <w:lang w:val="en-GB"/>
        </w:rPr>
        <w:t>additional checks under the export regime and regular exchange of information are activities that must be continued</w:t>
      </w:r>
      <w:r w:rsidRPr="00502E8D">
        <w:rPr>
          <w:lang w:val="en-GB"/>
        </w:rPr>
        <w:t>.</w:t>
      </w:r>
    </w:p>
    <w:p w14:paraId="4CA2F712" w14:textId="4B1304A8" w:rsidR="001A1E67" w:rsidRPr="00F10AC3" w:rsidRDefault="00000000">
      <w:pPr>
        <w:pStyle w:val="Heading2"/>
        <w:spacing w:after="237"/>
        <w:ind w:left="45"/>
        <w:rPr>
          <w:i/>
          <w:iCs/>
          <w:lang w:val="en-GB"/>
        </w:rPr>
      </w:pPr>
      <w:r w:rsidRPr="00F10AC3">
        <w:rPr>
          <w:i/>
          <w:iCs/>
          <w:lang w:val="en-GB"/>
        </w:rPr>
        <w:t xml:space="preserve">2.1.4. </w:t>
      </w:r>
      <w:r w:rsidR="00F10AC3" w:rsidRPr="00F10AC3">
        <w:rPr>
          <w:b/>
          <w:bCs/>
          <w:i/>
          <w:iCs/>
          <w:lang w:val="en-GB"/>
        </w:rPr>
        <w:t>Consequences for the System</w:t>
      </w:r>
    </w:p>
    <w:p w14:paraId="22ED5E88" w14:textId="603C051F" w:rsidR="001A1E67" w:rsidRPr="000C1EFC" w:rsidRDefault="007467BD">
      <w:pPr>
        <w:spacing w:after="150"/>
        <w:ind w:left="14" w:right="14" w:firstLine="547"/>
        <w:rPr>
          <w:lang w:val="en-GB"/>
        </w:rPr>
      </w:pPr>
      <w:r>
        <w:rPr>
          <w:lang w:val="en-GB"/>
        </w:rPr>
        <w:t xml:space="preserve">Apart from the assessed threats and </w:t>
      </w:r>
      <w:r w:rsidRPr="007467BD">
        <w:rPr>
          <w:lang w:val="en-GB"/>
        </w:rPr>
        <w:t>vulnerabilities</w:t>
      </w:r>
      <w:r>
        <w:rPr>
          <w:lang w:val="en-GB"/>
        </w:rPr>
        <w:t>, the</w:t>
      </w:r>
      <w:r w:rsidRPr="007467BD">
        <w:rPr>
          <w:lang w:val="en-GB"/>
        </w:rPr>
        <w:t xml:space="preserve"> national </w:t>
      </w:r>
      <w:r w:rsidR="0077510D" w:rsidRPr="007467BD">
        <w:rPr>
          <w:lang w:val="en-GB"/>
        </w:rPr>
        <w:t xml:space="preserve">money laundering </w:t>
      </w:r>
      <w:r w:rsidRPr="007467BD">
        <w:rPr>
          <w:lang w:val="en-GB"/>
        </w:rPr>
        <w:t xml:space="preserve">and terrorism financing </w:t>
      </w:r>
      <w:r w:rsidR="0077510D" w:rsidRPr="007467BD">
        <w:rPr>
          <w:lang w:val="en-GB"/>
        </w:rPr>
        <w:t>risk assessment</w:t>
      </w:r>
      <w:r>
        <w:rPr>
          <w:lang w:val="en-GB"/>
        </w:rPr>
        <w:t xml:space="preserve"> also took into account the assessed consequences for the system</w:t>
      </w:r>
      <w:r w:rsidR="009A0C13" w:rsidRPr="007467BD">
        <w:rPr>
          <w:lang w:val="en-GB"/>
        </w:rPr>
        <w:t>.</w:t>
      </w:r>
      <w:r>
        <w:rPr>
          <w:lang w:val="en-GB"/>
        </w:rPr>
        <w:t xml:space="preserve"> These should be understood as the </w:t>
      </w:r>
      <w:r w:rsidRPr="007467BD">
        <w:rPr>
          <w:b/>
          <w:bCs/>
          <w:lang w:val="en-GB"/>
        </w:rPr>
        <w:t>harm</w:t>
      </w:r>
      <w:r>
        <w:rPr>
          <w:lang w:val="en-GB"/>
        </w:rPr>
        <w:t xml:space="preserve"> </w:t>
      </w:r>
      <w:r w:rsidR="00922FD9" w:rsidRPr="007467BD">
        <w:rPr>
          <w:lang w:val="en-GB"/>
        </w:rPr>
        <w:t>money laundering</w:t>
      </w:r>
      <w:r w:rsidR="009A0C13" w:rsidRPr="007467BD">
        <w:rPr>
          <w:lang w:val="en-GB"/>
        </w:rPr>
        <w:t xml:space="preserve"> </w:t>
      </w:r>
      <w:r>
        <w:rPr>
          <w:lang w:val="en-GB"/>
        </w:rPr>
        <w:t xml:space="preserve">might cause and include the impact of criminal activity on </w:t>
      </w:r>
      <w:r w:rsidR="009A0C13" w:rsidRPr="007467BD">
        <w:rPr>
          <w:lang w:val="en-GB"/>
        </w:rPr>
        <w:t xml:space="preserve">the </w:t>
      </w:r>
      <w:r w:rsidR="00EE648D">
        <w:rPr>
          <w:lang w:val="en-GB"/>
        </w:rPr>
        <w:t>obliged entit</w:t>
      </w:r>
      <w:r w:rsidR="009A0C13" w:rsidRPr="007467BD">
        <w:rPr>
          <w:lang w:val="en-GB"/>
        </w:rPr>
        <w:t xml:space="preserve">y, </w:t>
      </w:r>
      <w:r>
        <w:rPr>
          <w:lang w:val="en-GB"/>
        </w:rPr>
        <w:t xml:space="preserve">the </w:t>
      </w:r>
      <w:r w:rsidR="00AE1689" w:rsidRPr="007467BD">
        <w:rPr>
          <w:lang w:val="en-GB"/>
        </w:rPr>
        <w:t>financial</w:t>
      </w:r>
      <w:r w:rsidR="009A0C13" w:rsidRPr="007467BD">
        <w:rPr>
          <w:lang w:val="en-GB"/>
        </w:rPr>
        <w:t xml:space="preserve"> </w:t>
      </w:r>
      <w:r>
        <w:rPr>
          <w:lang w:val="en-GB"/>
        </w:rPr>
        <w:t>system</w:t>
      </w:r>
      <w:r w:rsidR="009A0C13" w:rsidRPr="007467BD">
        <w:rPr>
          <w:lang w:val="en-GB"/>
        </w:rPr>
        <w:t xml:space="preserve">, </w:t>
      </w:r>
      <w:r>
        <w:rPr>
          <w:lang w:val="en-GB"/>
        </w:rPr>
        <w:t>the society and the economy as a whole</w:t>
      </w:r>
      <w:r w:rsidR="009A0C13" w:rsidRPr="007467BD">
        <w:rPr>
          <w:lang w:val="en-GB"/>
        </w:rPr>
        <w:t>.</w:t>
      </w:r>
    </w:p>
    <w:p w14:paraId="07505DF4" w14:textId="25686C6A" w:rsidR="001A1E67" w:rsidRPr="000C1EFC" w:rsidRDefault="007467BD">
      <w:pPr>
        <w:spacing w:after="149"/>
        <w:ind w:left="14" w:right="14" w:firstLine="540"/>
        <w:rPr>
          <w:lang w:val="en-GB"/>
        </w:rPr>
      </w:pPr>
      <w:r>
        <w:rPr>
          <w:lang w:val="en-GB"/>
        </w:rPr>
        <w:t xml:space="preserve">Given that the assessed level of threats and </w:t>
      </w:r>
      <w:r w:rsidR="001E6158">
        <w:rPr>
          <w:lang w:val="en-GB"/>
        </w:rPr>
        <w:t>vulnerabilit</w:t>
      </w:r>
      <w:r>
        <w:rPr>
          <w:lang w:val="en-GB"/>
        </w:rPr>
        <w:t>ies</w:t>
      </w:r>
      <w:r w:rsidRPr="000C1EFC">
        <w:rPr>
          <w:lang w:val="en-GB"/>
        </w:rPr>
        <w:t xml:space="preserve"> </w:t>
      </w:r>
      <w:r>
        <w:rPr>
          <w:lang w:val="en-GB"/>
        </w:rPr>
        <w:t xml:space="preserve">is </w:t>
      </w:r>
      <w:r>
        <w:rPr>
          <w:b/>
          <w:bCs/>
          <w:lang w:val="en-GB"/>
        </w:rPr>
        <w:t>medium</w:t>
      </w:r>
      <w:r w:rsidRPr="000C1EFC">
        <w:rPr>
          <w:lang w:val="en-GB"/>
        </w:rPr>
        <w:t xml:space="preserve">, </w:t>
      </w:r>
      <w:r>
        <w:rPr>
          <w:lang w:val="en-GB"/>
        </w:rPr>
        <w:t xml:space="preserve">the </w:t>
      </w:r>
      <w:r>
        <w:rPr>
          <w:b/>
          <w:bCs/>
          <w:lang w:val="en-GB"/>
        </w:rPr>
        <w:t>consequences</w:t>
      </w:r>
      <w:r w:rsidRPr="000C1EFC">
        <w:rPr>
          <w:lang w:val="en-GB"/>
        </w:rPr>
        <w:t xml:space="preserve"> </w:t>
      </w:r>
      <w:r>
        <w:rPr>
          <w:lang w:val="en-GB"/>
        </w:rPr>
        <w:t>for the system should have the same ranking</w:t>
      </w:r>
      <w:r w:rsidRPr="000C1EFC">
        <w:rPr>
          <w:lang w:val="en-GB"/>
        </w:rPr>
        <w:t xml:space="preserve">. </w:t>
      </w:r>
      <w:r>
        <w:rPr>
          <w:lang w:val="en-GB"/>
        </w:rPr>
        <w:t>The “path” of dirty money is not easy to  identify and recognise</w:t>
      </w:r>
      <w:r w:rsidRPr="000C1EFC">
        <w:rPr>
          <w:lang w:val="en-GB"/>
        </w:rPr>
        <w:t xml:space="preserve">, </w:t>
      </w:r>
      <w:r>
        <w:rPr>
          <w:lang w:val="en-GB"/>
        </w:rPr>
        <w:t>which certainly makes it harder to timely undertake effective measures to detect</w:t>
      </w:r>
      <w:r w:rsidRPr="000C1EFC">
        <w:rPr>
          <w:lang w:val="en-GB"/>
        </w:rPr>
        <w:t xml:space="preserve">, </w:t>
      </w:r>
      <w:r>
        <w:rPr>
          <w:lang w:val="en-GB"/>
        </w:rPr>
        <w:t>prevent and counter it</w:t>
      </w:r>
      <w:r w:rsidRPr="000C1EFC">
        <w:rPr>
          <w:lang w:val="en-GB"/>
        </w:rPr>
        <w:t>.</w:t>
      </w:r>
    </w:p>
    <w:p w14:paraId="31310540" w14:textId="3B5F5C3F" w:rsidR="001A1E67" w:rsidRPr="000C1EFC" w:rsidRDefault="007467BD" w:rsidP="00562F52">
      <w:pPr>
        <w:spacing w:after="143"/>
        <w:ind w:left="14" w:right="14" w:firstLine="540"/>
        <w:rPr>
          <w:lang w:val="en-GB"/>
        </w:rPr>
      </w:pPr>
      <w:r>
        <w:rPr>
          <w:lang w:val="en-GB"/>
        </w:rPr>
        <w:t xml:space="preserve">New forms of </w:t>
      </w:r>
      <w:r w:rsidRPr="000C1EFC">
        <w:rPr>
          <w:lang w:val="en-GB"/>
        </w:rPr>
        <w:t xml:space="preserve">money </w:t>
      </w:r>
      <w:r w:rsidR="00922FD9" w:rsidRPr="000C1EFC">
        <w:rPr>
          <w:lang w:val="en-GB"/>
        </w:rPr>
        <w:t xml:space="preserve">laundering </w:t>
      </w:r>
      <w:r>
        <w:rPr>
          <w:lang w:val="en-GB"/>
        </w:rPr>
        <w:t>emerge on a daily basis, as money launderers resort to different methods and means</w:t>
      </w:r>
      <w:r w:rsidR="00922FD9" w:rsidRPr="000C1EFC">
        <w:rPr>
          <w:lang w:val="en-GB"/>
        </w:rPr>
        <w:t xml:space="preserve">. </w:t>
      </w:r>
      <w:r>
        <w:rPr>
          <w:lang w:val="en-GB"/>
        </w:rPr>
        <w:t xml:space="preserve">The </w:t>
      </w:r>
      <w:r w:rsidR="00562F52">
        <w:rPr>
          <w:lang w:val="en-GB"/>
        </w:rPr>
        <w:t xml:space="preserve">largest and gravest adverse effects of </w:t>
      </w:r>
      <w:r w:rsidR="00922FD9" w:rsidRPr="000C1EFC">
        <w:rPr>
          <w:lang w:val="en-GB"/>
        </w:rPr>
        <w:t xml:space="preserve">money laundering </w:t>
      </w:r>
      <w:r w:rsidR="00562F52">
        <w:rPr>
          <w:lang w:val="en-GB"/>
        </w:rPr>
        <w:t xml:space="preserve">are evident in particular in the economic sphere, through reduced government revenue, transparency and efficiency of the financial system and increased informal economy; at this point, Serbia’s track record in this regard is not sufficiently low, so any increase is bound to trigger negative effects throughout the entire economic and financial </w:t>
      </w:r>
      <w:r w:rsidR="00A03BF5">
        <w:rPr>
          <w:lang w:val="en-GB"/>
        </w:rPr>
        <w:t>system</w:t>
      </w:r>
      <w:r w:rsidR="00922FD9" w:rsidRPr="000C1EFC">
        <w:rPr>
          <w:lang w:val="en-GB"/>
        </w:rPr>
        <w:t>.</w:t>
      </w:r>
    </w:p>
    <w:p w14:paraId="40A33726" w14:textId="439D6139" w:rsidR="001A1E67" w:rsidRPr="000C1EFC" w:rsidRDefault="00922FD9">
      <w:pPr>
        <w:spacing w:after="155"/>
        <w:ind w:left="14" w:right="14" w:firstLine="540"/>
        <w:rPr>
          <w:lang w:val="en-GB"/>
        </w:rPr>
      </w:pPr>
      <w:r w:rsidRPr="000C1EFC">
        <w:rPr>
          <w:lang w:val="en-GB"/>
        </w:rPr>
        <w:t xml:space="preserve">Money laundering, </w:t>
      </w:r>
      <w:r w:rsidR="00A03BF5">
        <w:rPr>
          <w:lang w:val="en-GB"/>
        </w:rPr>
        <w:t>as a rule</w:t>
      </w:r>
      <w:r w:rsidRPr="000C1EFC">
        <w:rPr>
          <w:lang w:val="en-GB"/>
        </w:rPr>
        <w:t xml:space="preserve">, </w:t>
      </w:r>
      <w:r w:rsidR="00A03BF5">
        <w:rPr>
          <w:lang w:val="en-GB"/>
        </w:rPr>
        <w:t>leads to lower budget revenues as a result of tax avoidance</w:t>
      </w:r>
      <w:r w:rsidRPr="000C1EFC">
        <w:rPr>
          <w:lang w:val="en-GB"/>
        </w:rPr>
        <w:t xml:space="preserve">. </w:t>
      </w:r>
      <w:r w:rsidR="00A03BF5">
        <w:rPr>
          <w:lang w:val="en-GB"/>
        </w:rPr>
        <w:t xml:space="preserve">This is one of the most common types of illegal income subject to </w:t>
      </w:r>
      <w:r w:rsidRPr="000C1EFC">
        <w:rPr>
          <w:lang w:val="en-GB"/>
        </w:rPr>
        <w:t xml:space="preserve">money laundering. </w:t>
      </w:r>
      <w:r w:rsidR="00A03BF5">
        <w:rPr>
          <w:lang w:val="en-GB"/>
        </w:rPr>
        <w:t>Such situations often further deteriorate the tax system, as they trigger an increase in tax</w:t>
      </w:r>
      <w:r w:rsidRPr="000C1EFC">
        <w:rPr>
          <w:lang w:val="en-GB"/>
        </w:rPr>
        <w:t xml:space="preserve"> </w:t>
      </w:r>
      <w:r w:rsidR="00A03BF5">
        <w:rPr>
          <w:lang w:val="en-GB"/>
        </w:rPr>
        <w:t xml:space="preserve">rates and </w:t>
      </w:r>
      <w:r w:rsidR="00A03BF5" w:rsidRPr="00A03BF5">
        <w:rPr>
          <w:lang w:val="en-GB"/>
        </w:rPr>
        <w:t xml:space="preserve">tax </w:t>
      </w:r>
      <w:r w:rsidR="00A03BF5">
        <w:rPr>
          <w:lang w:val="en-GB"/>
        </w:rPr>
        <w:t>burden for those entities that pay their liabilities</w:t>
      </w:r>
      <w:r w:rsidRPr="000C1EFC">
        <w:rPr>
          <w:lang w:val="en-GB"/>
        </w:rPr>
        <w:t xml:space="preserve">. </w:t>
      </w:r>
      <w:r w:rsidR="00A03BF5">
        <w:rPr>
          <w:lang w:val="en-GB"/>
        </w:rPr>
        <w:t>All this puts them at a competitive disadvantage and makes their business operations more difficult</w:t>
      </w:r>
      <w:r w:rsidRPr="000C1EFC">
        <w:rPr>
          <w:lang w:val="en-GB"/>
        </w:rPr>
        <w:t>.</w:t>
      </w:r>
    </w:p>
    <w:p w14:paraId="508790E8" w14:textId="35FA1FD8" w:rsidR="001A1E67" w:rsidRPr="000C1EFC" w:rsidRDefault="00A03BF5" w:rsidP="00A03BF5">
      <w:pPr>
        <w:pStyle w:val="Heading1"/>
        <w:spacing w:after="238" w:line="265" w:lineRule="auto"/>
        <w:ind w:right="590" w:firstLine="486"/>
        <w:rPr>
          <w:lang w:val="en-GB"/>
        </w:rPr>
      </w:pPr>
      <w:r>
        <w:rPr>
          <w:i/>
          <w:iCs/>
          <w:noProof/>
          <w:lang w:val="en-GB"/>
        </w:rPr>
        <w:t xml:space="preserve">2.1.4.1. </w:t>
      </w:r>
      <w:r>
        <w:rPr>
          <w:b/>
          <w:bCs/>
          <w:i/>
          <w:iCs/>
          <w:lang w:val="en-GB"/>
        </w:rPr>
        <w:t xml:space="preserve">Consequences for </w:t>
      </w:r>
      <w:r w:rsidR="001B5102" w:rsidRPr="00A03BF5">
        <w:rPr>
          <w:b/>
          <w:bCs/>
          <w:i/>
          <w:iCs/>
          <w:lang w:val="en-GB"/>
        </w:rPr>
        <w:t>real estate agents</w:t>
      </w:r>
    </w:p>
    <w:p w14:paraId="7BCF07E4" w14:textId="194484F9" w:rsidR="001A1E67" w:rsidRPr="000C1EFC" w:rsidRDefault="00A03BF5">
      <w:pPr>
        <w:spacing w:after="91"/>
        <w:ind w:left="14" w:right="14" w:firstLine="540"/>
        <w:rPr>
          <w:lang w:val="en-GB"/>
        </w:rPr>
      </w:pPr>
      <w:r w:rsidRPr="005B612D">
        <w:rPr>
          <w:lang w:val="en-GB"/>
        </w:rPr>
        <w:t xml:space="preserve">Real estate sale and lease operations </w:t>
      </w:r>
      <w:r w:rsidR="001E1854" w:rsidRPr="005B612D">
        <w:rPr>
          <w:lang w:val="en-GB"/>
        </w:rPr>
        <w:t xml:space="preserve">provide a major </w:t>
      </w:r>
      <w:r w:rsidR="008308E8">
        <w:rPr>
          <w:lang w:val="en-GB"/>
        </w:rPr>
        <w:t>avenue</w:t>
      </w:r>
      <w:r w:rsidR="001E1854" w:rsidRPr="005B612D">
        <w:rPr>
          <w:lang w:val="en-GB"/>
        </w:rPr>
        <w:t xml:space="preserve"> for criminal </w:t>
      </w:r>
      <w:r w:rsidR="007C7441" w:rsidRPr="005B612D">
        <w:rPr>
          <w:lang w:val="en-GB"/>
        </w:rPr>
        <w:t>structures to introduce the proceeds of crime into legal flows</w:t>
      </w:r>
      <w:r w:rsidRPr="005B612D">
        <w:rPr>
          <w:lang w:val="en-GB"/>
        </w:rPr>
        <w:t>.</w:t>
      </w:r>
      <w:r w:rsidR="005B612D">
        <w:rPr>
          <w:lang w:val="en-GB"/>
        </w:rPr>
        <w:t xml:space="preserve"> Using real estate sale and lease services creates scope for concealing and covering the trace of illegal money, while agents may be abused to that end through a quick, efficient real estate transaction, often with an unrealistically high or low value</w:t>
      </w:r>
      <w:r w:rsidRPr="005B612D">
        <w:rPr>
          <w:lang w:val="en-GB"/>
        </w:rPr>
        <w:t xml:space="preserve">. </w:t>
      </w:r>
      <w:r w:rsidR="005B612D">
        <w:rPr>
          <w:lang w:val="en-GB"/>
        </w:rPr>
        <w:t>When they provide also other services</w:t>
      </w:r>
      <w:r w:rsidRPr="005B612D">
        <w:rPr>
          <w:lang w:val="en-GB"/>
        </w:rPr>
        <w:t xml:space="preserve"> (</w:t>
      </w:r>
      <w:r w:rsidR="005B612D">
        <w:rPr>
          <w:i/>
          <w:iCs/>
          <w:lang w:val="en-GB"/>
        </w:rPr>
        <w:t>real estate appraisal, obtaining of documentation pertaining to a property, real estate supply and demand analysis in a given territory or area, real estate price analysis for a given area etc.</w:t>
      </w:r>
      <w:r w:rsidRPr="005B612D">
        <w:rPr>
          <w:lang w:val="en-GB"/>
        </w:rPr>
        <w:t>)</w:t>
      </w:r>
      <w:r w:rsidR="005B612D">
        <w:rPr>
          <w:lang w:val="en-GB"/>
        </w:rPr>
        <w:t xml:space="preserve">, real estate agents can be an attractive target for “Money launderers”, who </w:t>
      </w:r>
      <w:r w:rsidR="00774763">
        <w:rPr>
          <w:lang w:val="en-GB"/>
        </w:rPr>
        <w:t>may pay for such services using dirty money (</w:t>
      </w:r>
      <w:r w:rsidR="00774763">
        <w:rPr>
          <w:i/>
          <w:iCs/>
          <w:lang w:val="en-GB"/>
        </w:rPr>
        <w:t>cash or electronic currency etc.</w:t>
      </w:r>
      <w:r w:rsidRPr="005B612D">
        <w:rPr>
          <w:lang w:val="en-GB"/>
        </w:rPr>
        <w:t>).</w:t>
      </w:r>
    </w:p>
    <w:p w14:paraId="506EC072" w14:textId="730BCAE9" w:rsidR="001A1E67" w:rsidRPr="000C1EFC" w:rsidRDefault="00774763">
      <w:pPr>
        <w:spacing w:after="174"/>
        <w:ind w:left="17" w:right="14"/>
        <w:rPr>
          <w:lang w:val="en-GB"/>
        </w:rPr>
      </w:pPr>
      <w:r w:rsidRPr="00774763">
        <w:rPr>
          <w:lang w:val="en-GB"/>
        </w:rPr>
        <w:t xml:space="preserve">Real estate sale and lease </w:t>
      </w:r>
      <w:r>
        <w:rPr>
          <w:lang w:val="en-GB"/>
        </w:rPr>
        <w:t>brokerage operations that are of greatest interest to “money launderers” include</w:t>
      </w:r>
      <w:r w:rsidRPr="000C1EFC">
        <w:rPr>
          <w:lang w:val="en-GB"/>
        </w:rPr>
        <w:t>:</w:t>
      </w:r>
    </w:p>
    <w:p w14:paraId="43D9B0C0" w14:textId="2E4E6B81" w:rsidR="001A1E67" w:rsidRPr="00774763" w:rsidRDefault="00AE1689">
      <w:pPr>
        <w:pStyle w:val="ListParagraph"/>
        <w:numPr>
          <w:ilvl w:val="0"/>
          <w:numId w:val="20"/>
        </w:numPr>
        <w:spacing w:after="125"/>
        <w:ind w:right="14"/>
        <w:rPr>
          <w:lang w:val="en-GB"/>
        </w:rPr>
      </w:pPr>
      <w:r w:rsidRPr="00774763">
        <w:rPr>
          <w:lang w:val="en-GB"/>
        </w:rPr>
        <w:t>Financial</w:t>
      </w:r>
      <w:r w:rsidR="00084DD3" w:rsidRPr="00774763">
        <w:rPr>
          <w:lang w:val="en-GB"/>
        </w:rPr>
        <w:t xml:space="preserve"> or </w:t>
      </w:r>
      <w:r w:rsidR="008308E8">
        <w:rPr>
          <w:lang w:val="en-GB"/>
        </w:rPr>
        <w:t>other advisory services</w:t>
      </w:r>
      <w:r w:rsidR="00697677">
        <w:rPr>
          <w:lang w:val="en-GB"/>
        </w:rPr>
        <w:t xml:space="preserve"> – criminals</w:t>
      </w:r>
      <w:r w:rsidRPr="00774763">
        <w:rPr>
          <w:lang w:val="en-GB"/>
        </w:rPr>
        <w:t xml:space="preserve"> </w:t>
      </w:r>
      <w:r w:rsidR="00697677">
        <w:rPr>
          <w:lang w:val="en-GB"/>
        </w:rPr>
        <w:t>may pose as individuals seeking financial or other advice how to put their assets outside the reach of others, to avoid future liabilities</w:t>
      </w:r>
      <w:r w:rsidRPr="00774763">
        <w:rPr>
          <w:lang w:val="en-GB"/>
        </w:rPr>
        <w:t>;</w:t>
      </w:r>
    </w:p>
    <w:p w14:paraId="115E9FB4" w14:textId="6F411A0B" w:rsidR="001A1E67" w:rsidRPr="00774763" w:rsidRDefault="00697677">
      <w:pPr>
        <w:pStyle w:val="ListParagraph"/>
        <w:numPr>
          <w:ilvl w:val="0"/>
          <w:numId w:val="20"/>
        </w:numPr>
        <w:ind w:right="14"/>
        <w:rPr>
          <w:lang w:val="en-GB"/>
        </w:rPr>
      </w:pPr>
      <w:r>
        <w:rPr>
          <w:lang w:val="en-GB"/>
        </w:rPr>
        <w:t>Purchase or sale of real estate –</w:t>
      </w:r>
      <w:r w:rsidRPr="00774763">
        <w:rPr>
          <w:lang w:val="en-GB"/>
        </w:rPr>
        <w:t xml:space="preserve"> </w:t>
      </w:r>
      <w:r>
        <w:rPr>
          <w:lang w:val="en-GB"/>
        </w:rPr>
        <w:t>criminals</w:t>
      </w:r>
      <w:r w:rsidRPr="00774763">
        <w:rPr>
          <w:lang w:val="en-GB"/>
        </w:rPr>
        <w:t xml:space="preserve"> </w:t>
      </w:r>
      <w:r>
        <w:rPr>
          <w:lang w:val="en-GB"/>
        </w:rPr>
        <w:t xml:space="preserve">may exploit asset transfers as a cover for transferring illegal funds </w:t>
      </w:r>
      <w:r w:rsidRPr="00774763">
        <w:rPr>
          <w:lang w:val="en-GB"/>
        </w:rPr>
        <w:t>(</w:t>
      </w:r>
      <w:r>
        <w:rPr>
          <w:lang w:val="en-GB"/>
        </w:rPr>
        <w:t>layering phase</w:t>
      </w:r>
      <w:r w:rsidRPr="00774763">
        <w:rPr>
          <w:lang w:val="en-GB"/>
        </w:rPr>
        <w:t>)</w:t>
      </w:r>
      <w:r w:rsidR="00084DD3" w:rsidRPr="00774763">
        <w:rPr>
          <w:lang w:val="en-GB"/>
        </w:rPr>
        <w:t xml:space="preserve"> </w:t>
      </w:r>
      <w:r>
        <w:rPr>
          <w:lang w:val="en-GB"/>
        </w:rPr>
        <w:t>or as the final investment of those proceeds after they have gone through the laundering process</w:t>
      </w:r>
      <w:r w:rsidRPr="00774763">
        <w:rPr>
          <w:lang w:val="en-GB"/>
        </w:rPr>
        <w:t xml:space="preserve"> (</w:t>
      </w:r>
      <w:r>
        <w:rPr>
          <w:lang w:val="en-GB"/>
        </w:rPr>
        <w:t>integration phase</w:t>
      </w:r>
      <w:r w:rsidRPr="00774763">
        <w:rPr>
          <w:lang w:val="en-GB"/>
        </w:rPr>
        <w:t>);</w:t>
      </w:r>
    </w:p>
    <w:p w14:paraId="762169B8" w14:textId="77777777" w:rsidR="001A1E67" w:rsidRPr="000C1EFC" w:rsidRDefault="001A1E67">
      <w:pPr>
        <w:rPr>
          <w:lang w:val="en-GB"/>
        </w:rPr>
        <w:sectPr w:rsidR="001A1E67" w:rsidRPr="000C1EFC">
          <w:footerReference w:type="even" r:id="rId18"/>
          <w:footerReference w:type="default" r:id="rId19"/>
          <w:footerReference w:type="first" r:id="rId20"/>
          <w:pgSz w:w="11909" w:h="16848"/>
          <w:pgMar w:top="1336" w:right="1555" w:bottom="1638" w:left="1865" w:header="720" w:footer="720" w:gutter="0"/>
          <w:cols w:space="720"/>
          <w:titlePg/>
        </w:sectPr>
      </w:pPr>
    </w:p>
    <w:p w14:paraId="7AE1B3EC" w14:textId="340A0B7E" w:rsidR="001A1E67" w:rsidRPr="00774763" w:rsidRDefault="00697677">
      <w:pPr>
        <w:pStyle w:val="ListParagraph"/>
        <w:numPr>
          <w:ilvl w:val="0"/>
          <w:numId w:val="20"/>
        </w:numPr>
        <w:spacing w:after="174"/>
        <w:ind w:right="14"/>
        <w:rPr>
          <w:lang w:val="en-GB"/>
        </w:rPr>
      </w:pPr>
      <w:r>
        <w:rPr>
          <w:lang w:val="en-GB"/>
        </w:rPr>
        <w:lastRenderedPageBreak/>
        <w:t>Executing financial transactions</w:t>
      </w:r>
      <w:r w:rsidRPr="00774763">
        <w:rPr>
          <w:lang w:val="en-GB"/>
        </w:rPr>
        <w:t xml:space="preserve"> </w:t>
      </w:r>
      <w:r>
        <w:rPr>
          <w:lang w:val="en-GB"/>
        </w:rPr>
        <w:t>–</w:t>
      </w:r>
      <w:r w:rsidRPr="00774763">
        <w:rPr>
          <w:lang w:val="en-GB"/>
        </w:rPr>
        <w:t xml:space="preserve"> </w:t>
      </w:r>
      <w:r>
        <w:rPr>
          <w:lang w:val="en-GB"/>
        </w:rPr>
        <w:t>criminals</w:t>
      </w:r>
      <w:r w:rsidRPr="00774763">
        <w:rPr>
          <w:lang w:val="en-GB"/>
        </w:rPr>
        <w:t xml:space="preserve"> </w:t>
      </w:r>
      <w:r>
        <w:rPr>
          <w:lang w:val="en-GB"/>
        </w:rPr>
        <w:t xml:space="preserve">may use real estate agents to </w:t>
      </w:r>
      <w:r w:rsidR="004D188E">
        <w:rPr>
          <w:lang w:val="en-GB"/>
        </w:rPr>
        <w:t>execute</w:t>
      </w:r>
      <w:r>
        <w:rPr>
          <w:lang w:val="en-GB"/>
        </w:rPr>
        <w:t xml:space="preserve"> or </w:t>
      </w:r>
      <w:r w:rsidR="004D188E">
        <w:rPr>
          <w:lang w:val="en-GB"/>
        </w:rPr>
        <w:t>facilitate various financial operations on their behalf</w:t>
      </w:r>
      <w:r w:rsidRPr="00774763">
        <w:rPr>
          <w:lang w:val="en-GB"/>
        </w:rPr>
        <w:t>;</w:t>
      </w:r>
    </w:p>
    <w:p w14:paraId="3FC05D25" w14:textId="4F426F40" w:rsidR="001A1E67" w:rsidRPr="00774763" w:rsidRDefault="004D188E">
      <w:pPr>
        <w:pStyle w:val="ListParagraph"/>
        <w:numPr>
          <w:ilvl w:val="0"/>
          <w:numId w:val="20"/>
        </w:numPr>
        <w:spacing w:after="157"/>
        <w:ind w:right="14"/>
        <w:rPr>
          <w:lang w:val="en-GB"/>
        </w:rPr>
      </w:pPr>
      <w:r>
        <w:rPr>
          <w:lang w:val="en-GB"/>
        </w:rPr>
        <w:t xml:space="preserve">Introduction to financial institutions – </w:t>
      </w:r>
      <w:r w:rsidR="00697677">
        <w:rPr>
          <w:lang w:val="en-GB"/>
        </w:rPr>
        <w:t>criminals</w:t>
      </w:r>
      <w:r w:rsidRPr="00774763">
        <w:rPr>
          <w:lang w:val="en-GB"/>
        </w:rPr>
        <w:t xml:space="preserve"> </w:t>
      </w:r>
      <w:r>
        <w:rPr>
          <w:lang w:val="en-GB"/>
        </w:rPr>
        <w:t>may use agents as someone to represent them vis-à-vis an institution</w:t>
      </w:r>
      <w:r w:rsidRPr="00774763">
        <w:rPr>
          <w:lang w:val="en-GB"/>
        </w:rPr>
        <w:t xml:space="preserve">. </w:t>
      </w:r>
      <w:r>
        <w:rPr>
          <w:lang w:val="en-GB"/>
        </w:rPr>
        <w:t xml:space="preserve">The same is also true </w:t>
      </w:r>
      <w:r>
        <w:rPr>
          <w:i/>
          <w:iCs/>
          <w:lang w:val="en-GB"/>
        </w:rPr>
        <w:t>vice versa</w:t>
      </w:r>
      <w:r>
        <w:rPr>
          <w:lang w:val="en-GB"/>
        </w:rPr>
        <w:t xml:space="preserve">, i.e. </w:t>
      </w:r>
      <w:r w:rsidR="00697677">
        <w:rPr>
          <w:lang w:val="en-GB"/>
        </w:rPr>
        <w:t>criminals</w:t>
      </w:r>
      <w:r w:rsidRPr="00774763">
        <w:rPr>
          <w:lang w:val="en-GB"/>
        </w:rPr>
        <w:t xml:space="preserve"> </w:t>
      </w:r>
      <w:r>
        <w:rPr>
          <w:lang w:val="en-GB"/>
        </w:rPr>
        <w:t xml:space="preserve">may use </w:t>
      </w:r>
      <w:r w:rsidR="00AE1689" w:rsidRPr="00774763">
        <w:rPr>
          <w:lang w:val="en-GB"/>
        </w:rPr>
        <w:t>financial</w:t>
      </w:r>
      <w:r w:rsidRPr="00774763">
        <w:rPr>
          <w:lang w:val="en-GB"/>
        </w:rPr>
        <w:t xml:space="preserve"> </w:t>
      </w:r>
      <w:r w:rsidR="00F864C3" w:rsidRPr="00774763">
        <w:rPr>
          <w:lang w:val="en-GB"/>
        </w:rPr>
        <w:t>institutions</w:t>
      </w:r>
      <w:r w:rsidRPr="00774763">
        <w:rPr>
          <w:lang w:val="en-GB"/>
        </w:rPr>
        <w:t xml:space="preserve"> </w:t>
      </w:r>
      <w:r>
        <w:rPr>
          <w:lang w:val="en-GB"/>
        </w:rPr>
        <w:t>to introduce them to agents</w:t>
      </w:r>
      <w:r w:rsidRPr="00774763">
        <w:rPr>
          <w:lang w:val="en-GB"/>
        </w:rPr>
        <w:t>.</w:t>
      </w:r>
    </w:p>
    <w:p w14:paraId="51C22A62" w14:textId="4F966125" w:rsidR="001A1E67" w:rsidRPr="000C1EFC" w:rsidRDefault="004D188E">
      <w:pPr>
        <w:spacing w:after="108"/>
        <w:ind w:left="17" w:right="14"/>
        <w:rPr>
          <w:lang w:val="en-GB"/>
        </w:rPr>
      </w:pPr>
      <w:r>
        <w:rPr>
          <w:lang w:val="en-GB"/>
        </w:rPr>
        <w:t>Services considered particularly vulnerable include</w:t>
      </w:r>
      <w:r w:rsidRPr="000C1EFC">
        <w:rPr>
          <w:lang w:val="en-GB"/>
        </w:rPr>
        <w:t>:</w:t>
      </w:r>
    </w:p>
    <w:p w14:paraId="20E0D88E" w14:textId="4F95B2C3" w:rsidR="001A1E67" w:rsidRPr="000C1EFC" w:rsidRDefault="00774763">
      <w:pPr>
        <w:spacing w:after="126"/>
        <w:ind w:left="17" w:right="14"/>
        <w:rPr>
          <w:lang w:val="en-GB"/>
        </w:rPr>
      </w:pPr>
      <w:r>
        <w:rPr>
          <w:lang w:val="en-GB"/>
        </w:rPr>
        <w:t>a</w:t>
      </w:r>
      <w:r w:rsidRPr="000C1EFC">
        <w:rPr>
          <w:lang w:val="en-GB"/>
        </w:rPr>
        <w:t xml:space="preserve">) </w:t>
      </w:r>
      <w:r w:rsidR="004D188E">
        <w:rPr>
          <w:lang w:val="en-GB"/>
        </w:rPr>
        <w:t>Commercial space lease services</w:t>
      </w:r>
    </w:p>
    <w:p w14:paraId="6CE08917" w14:textId="0C491826" w:rsidR="001A1E67" w:rsidRPr="000C1EFC" w:rsidRDefault="00697677">
      <w:pPr>
        <w:spacing w:after="91"/>
        <w:ind w:left="17" w:right="14"/>
        <w:rPr>
          <w:lang w:val="en-GB"/>
        </w:rPr>
      </w:pPr>
      <w:r>
        <w:rPr>
          <w:lang w:val="en-GB"/>
        </w:rPr>
        <w:t>Criminals</w:t>
      </w:r>
      <w:r w:rsidRPr="000C1EFC">
        <w:rPr>
          <w:lang w:val="en-GB"/>
        </w:rPr>
        <w:t xml:space="preserve"> </w:t>
      </w:r>
      <w:r w:rsidR="00D7577F">
        <w:rPr>
          <w:lang w:val="en-GB"/>
        </w:rPr>
        <w:t>may seek opportunities to retain control of illegal proceeds, while also making it more difficult for law enforcement to trace the origin and ownership of their assets</w:t>
      </w:r>
      <w:r w:rsidRPr="000C1EFC">
        <w:rPr>
          <w:lang w:val="en-GB"/>
        </w:rPr>
        <w:t xml:space="preserve">. </w:t>
      </w:r>
      <w:r w:rsidR="00D7577F">
        <w:rPr>
          <w:lang w:val="en-GB"/>
        </w:rPr>
        <w:t>Leasing commercial space on an attractive location may be a handy tool for achieving this aim, i.e. for “laundering” dirty money, because it creates an impression of being used for legal operations and in the normal course of business, since it exists for years on the same location</w:t>
      </w:r>
      <w:r w:rsidRPr="000C1EFC">
        <w:rPr>
          <w:lang w:val="en-GB"/>
        </w:rPr>
        <w:t>.</w:t>
      </w:r>
    </w:p>
    <w:p w14:paraId="7CF81876" w14:textId="23B6F81D" w:rsidR="001A1E67" w:rsidRPr="000C1EFC" w:rsidRDefault="00774763">
      <w:pPr>
        <w:spacing w:after="123"/>
        <w:ind w:left="17" w:right="14"/>
        <w:rPr>
          <w:lang w:val="en-GB"/>
        </w:rPr>
      </w:pPr>
      <w:r>
        <w:rPr>
          <w:lang w:val="en-GB"/>
        </w:rPr>
        <w:t>b</w:t>
      </w:r>
      <w:r w:rsidRPr="000C1EFC">
        <w:rPr>
          <w:lang w:val="en-GB"/>
        </w:rPr>
        <w:t xml:space="preserve">) </w:t>
      </w:r>
      <w:r w:rsidR="00D7577F">
        <w:rPr>
          <w:lang w:val="en-GB"/>
        </w:rPr>
        <w:t>|Other services</w:t>
      </w:r>
    </w:p>
    <w:p w14:paraId="54CF504A" w14:textId="38EA4B82" w:rsidR="001A1E67" w:rsidRPr="000C1EFC" w:rsidRDefault="00D7577F">
      <w:pPr>
        <w:spacing w:after="552"/>
        <w:ind w:left="17" w:right="14"/>
        <w:rPr>
          <w:lang w:val="en-GB"/>
        </w:rPr>
      </w:pPr>
      <w:r>
        <w:rPr>
          <w:lang w:val="en-GB"/>
        </w:rPr>
        <w:t xml:space="preserve">Criminals may also abuse other real estate sale and lease services provided by agents to create an impression of genuine interest in  property or location, in order to conceal the source of the funds used in the transaction </w:t>
      </w:r>
      <w:r w:rsidRPr="000C1EFC">
        <w:rPr>
          <w:lang w:val="en-GB"/>
        </w:rPr>
        <w:t>(</w:t>
      </w:r>
      <w:r w:rsidR="0009353E" w:rsidRPr="002C1699">
        <w:rPr>
          <w:i/>
          <w:iCs/>
          <w:lang w:val="en-GB"/>
        </w:rPr>
        <w:t>e.g.</w:t>
      </w:r>
      <w:r w:rsidRPr="002C1699">
        <w:rPr>
          <w:i/>
          <w:iCs/>
          <w:lang w:val="en-GB"/>
        </w:rPr>
        <w:t xml:space="preserve"> the real estate agent may provide such service and charge it in cash, </w:t>
      </w:r>
      <w:r w:rsidR="002C1699" w:rsidRPr="002C1699">
        <w:rPr>
          <w:i/>
          <w:iCs/>
          <w:lang w:val="en-GB"/>
        </w:rPr>
        <w:t>which comes from an unknown source</w:t>
      </w:r>
      <w:r w:rsidRPr="000C1EFC">
        <w:rPr>
          <w:lang w:val="en-GB"/>
        </w:rPr>
        <w:t>).</w:t>
      </w:r>
    </w:p>
    <w:p w14:paraId="3048169A" w14:textId="08E3C9F9" w:rsidR="001A1E67" w:rsidRPr="000C1EFC" w:rsidRDefault="002C1699" w:rsidP="002C1699">
      <w:pPr>
        <w:pStyle w:val="Heading1"/>
        <w:spacing w:after="238" w:line="265" w:lineRule="auto"/>
        <w:ind w:right="94" w:firstLine="486"/>
        <w:rPr>
          <w:lang w:val="en-GB"/>
        </w:rPr>
      </w:pPr>
      <w:r>
        <w:rPr>
          <w:lang w:val="en-GB"/>
        </w:rPr>
        <w:t xml:space="preserve">2.1.4.2. </w:t>
      </w:r>
      <w:r w:rsidR="0079472D">
        <w:rPr>
          <w:b/>
          <w:bCs/>
          <w:i/>
          <w:iCs/>
          <w:lang w:val="en-GB"/>
        </w:rPr>
        <w:t>Risk-based approach</w:t>
      </w:r>
    </w:p>
    <w:p w14:paraId="5897E51D" w14:textId="468B5ED6" w:rsidR="001A1E67" w:rsidRPr="000C1EFC" w:rsidRDefault="0079472D">
      <w:pPr>
        <w:spacing w:after="147"/>
        <w:ind w:left="14" w:right="14" w:firstLine="540"/>
        <w:rPr>
          <w:lang w:val="en-GB"/>
        </w:rPr>
      </w:pPr>
      <w:r>
        <w:rPr>
          <w:lang w:val="en-GB"/>
        </w:rPr>
        <w:t xml:space="preserve">The risk of </w:t>
      </w:r>
      <w:r w:rsidR="00922FD9" w:rsidRPr="000C1EFC">
        <w:rPr>
          <w:lang w:val="en-GB"/>
        </w:rPr>
        <w:t>money laundering</w:t>
      </w:r>
      <w:r w:rsidR="0001092B" w:rsidRPr="000C1EFC">
        <w:rPr>
          <w:lang w:val="en-GB"/>
        </w:rPr>
        <w:t xml:space="preserve"> and </w:t>
      </w:r>
      <w:r w:rsidR="00922FD9" w:rsidRPr="000C1EFC">
        <w:rPr>
          <w:lang w:val="en-GB"/>
        </w:rPr>
        <w:t>terrorism financing</w:t>
      </w:r>
      <w:r w:rsidRPr="000C1EFC">
        <w:rPr>
          <w:lang w:val="en-GB"/>
        </w:rPr>
        <w:t xml:space="preserve"> </w:t>
      </w:r>
      <w:r>
        <w:rPr>
          <w:lang w:val="en-GB"/>
        </w:rPr>
        <w:t>is the risk of negative effects for the financial result</w:t>
      </w:r>
      <w:r w:rsidRPr="000C1EFC">
        <w:rPr>
          <w:lang w:val="en-GB"/>
        </w:rPr>
        <w:t xml:space="preserve">, </w:t>
      </w:r>
      <w:r>
        <w:rPr>
          <w:lang w:val="en-GB"/>
        </w:rPr>
        <w:t xml:space="preserve">capital or reputation of </w:t>
      </w:r>
      <w:r w:rsidR="00437746" w:rsidRPr="000C1EFC">
        <w:rPr>
          <w:lang w:val="en-GB"/>
        </w:rPr>
        <w:t xml:space="preserve">the </w:t>
      </w:r>
      <w:r w:rsidR="00EE648D">
        <w:rPr>
          <w:lang w:val="en-GB"/>
        </w:rPr>
        <w:t>Obliged Entit</w:t>
      </w:r>
      <w:r w:rsidR="001E6158">
        <w:rPr>
          <w:lang w:val="en-GB"/>
        </w:rPr>
        <w:t>y</w:t>
      </w:r>
      <w:r w:rsidRPr="000C1EFC">
        <w:rPr>
          <w:lang w:val="en-GB"/>
        </w:rPr>
        <w:t xml:space="preserve"> </w:t>
      </w:r>
      <w:r>
        <w:rPr>
          <w:lang w:val="en-GB"/>
        </w:rPr>
        <w:t xml:space="preserve">stemming from the use </w:t>
      </w:r>
      <w:r w:rsidR="009A0C13">
        <w:rPr>
          <w:lang w:val="en-GB"/>
        </w:rPr>
        <w:t xml:space="preserve">of the </w:t>
      </w:r>
      <w:r w:rsidR="00EE648D">
        <w:rPr>
          <w:lang w:val="en-GB"/>
        </w:rPr>
        <w:t>Obliged Entit</w:t>
      </w:r>
      <w:r>
        <w:rPr>
          <w:lang w:val="en-GB"/>
        </w:rPr>
        <w:t>y</w:t>
      </w:r>
      <w:r w:rsidRPr="000C1EFC">
        <w:rPr>
          <w:lang w:val="en-GB"/>
        </w:rPr>
        <w:t xml:space="preserve"> (</w:t>
      </w:r>
      <w:r w:rsidRPr="0079472D">
        <w:rPr>
          <w:i/>
          <w:iCs/>
          <w:lang w:val="en-GB"/>
        </w:rPr>
        <w:t>direct or indirect use of a business relationship, transaction or service</w:t>
      </w:r>
      <w:r w:rsidRPr="000C1EFC">
        <w:rPr>
          <w:lang w:val="en-GB"/>
        </w:rPr>
        <w:t xml:space="preserve">) </w:t>
      </w:r>
      <w:r>
        <w:rPr>
          <w:lang w:val="en-GB"/>
        </w:rPr>
        <w:t xml:space="preserve">for </w:t>
      </w:r>
      <w:r w:rsidR="00922FD9" w:rsidRPr="000C1EFC">
        <w:rPr>
          <w:lang w:val="en-GB"/>
        </w:rPr>
        <w:t>money laundering</w:t>
      </w:r>
      <w:r w:rsidRPr="000C1EFC">
        <w:rPr>
          <w:lang w:val="en-GB"/>
        </w:rPr>
        <w:t xml:space="preserve"> </w:t>
      </w:r>
      <w:r w:rsidR="0001092B" w:rsidRPr="000C1EFC">
        <w:rPr>
          <w:lang w:val="en-GB"/>
        </w:rPr>
        <w:t>and/or</w:t>
      </w:r>
      <w:r w:rsidRPr="000C1EFC">
        <w:rPr>
          <w:lang w:val="en-GB"/>
        </w:rPr>
        <w:t xml:space="preserve"> </w:t>
      </w:r>
      <w:r w:rsidR="00922FD9" w:rsidRPr="000C1EFC">
        <w:rPr>
          <w:lang w:val="en-GB"/>
        </w:rPr>
        <w:t>terrorism financing</w:t>
      </w:r>
      <w:r>
        <w:rPr>
          <w:lang w:val="en-GB"/>
        </w:rPr>
        <w:t xml:space="preserve"> purposes</w:t>
      </w:r>
      <w:r w:rsidRPr="000C1EFC">
        <w:rPr>
          <w:lang w:val="en-GB"/>
        </w:rPr>
        <w:t>.</w:t>
      </w:r>
    </w:p>
    <w:p w14:paraId="563D7B33" w14:textId="364A3033" w:rsidR="001A1E67" w:rsidRPr="000C1EFC" w:rsidRDefault="0079472D">
      <w:pPr>
        <w:spacing w:after="148"/>
        <w:ind w:left="14" w:right="14" w:firstLine="540"/>
        <w:rPr>
          <w:lang w:val="en-GB"/>
        </w:rPr>
      </w:pPr>
      <w:r>
        <w:rPr>
          <w:lang w:val="en-GB"/>
        </w:rPr>
        <w:t xml:space="preserve">The risk </w:t>
      </w:r>
      <w:r w:rsidR="00922FD9" w:rsidRPr="000C1EFC">
        <w:rPr>
          <w:lang w:val="en-GB"/>
        </w:rPr>
        <w:t>of money laundering</w:t>
      </w:r>
      <w:r w:rsidR="0001092B" w:rsidRPr="000C1EFC">
        <w:rPr>
          <w:lang w:val="en-GB"/>
        </w:rPr>
        <w:t xml:space="preserve"> and </w:t>
      </w:r>
      <w:r w:rsidR="00922FD9" w:rsidRPr="000C1EFC">
        <w:rPr>
          <w:lang w:val="en-GB"/>
        </w:rPr>
        <w:t>terrorism financing</w:t>
      </w:r>
      <w:r w:rsidRPr="000C1EFC">
        <w:rPr>
          <w:lang w:val="en-GB"/>
        </w:rPr>
        <w:t xml:space="preserve"> </w:t>
      </w:r>
      <w:r>
        <w:rPr>
          <w:lang w:val="en-GB"/>
        </w:rPr>
        <w:t xml:space="preserve">arises in particular as a failure of </w:t>
      </w:r>
      <w:r w:rsidR="009A0C13">
        <w:rPr>
          <w:lang w:val="en-GB"/>
        </w:rPr>
        <w:t xml:space="preserve">the </w:t>
      </w:r>
      <w:r w:rsidR="00EE648D">
        <w:rPr>
          <w:lang w:val="en-GB"/>
        </w:rPr>
        <w:t>obliged entit</w:t>
      </w:r>
      <w:r w:rsidR="009A0C13">
        <w:rPr>
          <w:lang w:val="en-GB"/>
        </w:rPr>
        <w:t>y</w:t>
      </w:r>
      <w:r w:rsidRPr="000C1EFC">
        <w:rPr>
          <w:lang w:val="en-GB"/>
        </w:rPr>
        <w:t xml:space="preserve"> </w:t>
      </w:r>
      <w:r>
        <w:rPr>
          <w:lang w:val="en-GB"/>
        </w:rPr>
        <w:t>to bring its operations in compliance with the Law</w:t>
      </w:r>
      <w:r w:rsidRPr="000C1EFC">
        <w:rPr>
          <w:lang w:val="en-GB"/>
        </w:rPr>
        <w:t xml:space="preserve">, </w:t>
      </w:r>
      <w:r>
        <w:rPr>
          <w:lang w:val="en-GB"/>
        </w:rPr>
        <w:t xml:space="preserve">the regulations and the internal bylaws on </w:t>
      </w:r>
      <w:r w:rsidR="007378D9" w:rsidRPr="000C1EFC">
        <w:rPr>
          <w:lang w:val="en-GB"/>
        </w:rPr>
        <w:t>anti-money laundering and counter-financing of terrorism</w:t>
      </w:r>
      <w:r w:rsidRPr="000C1EFC">
        <w:rPr>
          <w:lang w:val="en-GB"/>
        </w:rPr>
        <w:t xml:space="preserve">, </w:t>
      </w:r>
      <w:r>
        <w:rPr>
          <w:lang w:val="en-GB"/>
        </w:rPr>
        <w:t xml:space="preserve">i.e. as a consequence of </w:t>
      </w:r>
      <w:r w:rsidR="002460F8">
        <w:rPr>
          <w:lang w:val="en-GB"/>
        </w:rPr>
        <w:t xml:space="preserve">incompatibility of internal bylaws governing the course of action to be taken by </w:t>
      </w:r>
      <w:r w:rsidR="009A0C13">
        <w:rPr>
          <w:lang w:val="en-GB"/>
        </w:rPr>
        <w:t xml:space="preserve">the </w:t>
      </w:r>
      <w:r w:rsidR="00EE648D">
        <w:rPr>
          <w:lang w:val="en-GB"/>
        </w:rPr>
        <w:t>obliged entit</w:t>
      </w:r>
      <w:r w:rsidR="009A0C13">
        <w:rPr>
          <w:lang w:val="en-GB"/>
        </w:rPr>
        <w:t>y</w:t>
      </w:r>
      <w:r w:rsidR="0001092B" w:rsidRPr="000C1EFC">
        <w:rPr>
          <w:lang w:val="en-GB"/>
        </w:rPr>
        <w:t xml:space="preserve"> and </w:t>
      </w:r>
      <w:r w:rsidR="002460F8">
        <w:rPr>
          <w:lang w:val="en-GB"/>
        </w:rPr>
        <w:t xml:space="preserve">its employees to counter </w:t>
      </w:r>
      <w:r w:rsidR="00922FD9" w:rsidRPr="000C1EFC">
        <w:rPr>
          <w:lang w:val="en-GB"/>
        </w:rPr>
        <w:t>money laundering</w:t>
      </w:r>
      <w:r w:rsidR="0001092B" w:rsidRPr="000C1EFC">
        <w:rPr>
          <w:lang w:val="en-GB"/>
        </w:rPr>
        <w:t xml:space="preserve"> and </w:t>
      </w:r>
      <w:r w:rsidR="00922FD9" w:rsidRPr="000C1EFC">
        <w:rPr>
          <w:lang w:val="en-GB"/>
        </w:rPr>
        <w:t>terrorism financing</w:t>
      </w:r>
      <w:r w:rsidRPr="000C1EFC">
        <w:rPr>
          <w:lang w:val="en-GB"/>
        </w:rPr>
        <w:t>.</w:t>
      </w:r>
    </w:p>
    <w:p w14:paraId="0FAC426D" w14:textId="10402642" w:rsidR="001A1E67" w:rsidRPr="000C1EFC" w:rsidRDefault="00922FD9">
      <w:pPr>
        <w:spacing w:after="160"/>
        <w:ind w:left="14" w:right="14" w:firstLine="540"/>
        <w:rPr>
          <w:lang w:val="en-GB"/>
        </w:rPr>
      </w:pPr>
      <w:r w:rsidRPr="000C1EFC">
        <w:rPr>
          <w:lang w:val="en-GB"/>
        </w:rPr>
        <w:t>Money laundering</w:t>
      </w:r>
      <w:r w:rsidR="0001092B" w:rsidRPr="000C1EFC">
        <w:rPr>
          <w:lang w:val="en-GB"/>
        </w:rPr>
        <w:t xml:space="preserve"> and </w:t>
      </w:r>
      <w:r w:rsidRPr="000C1EFC">
        <w:rPr>
          <w:lang w:val="en-GB"/>
        </w:rPr>
        <w:t xml:space="preserve">terrorism financing </w:t>
      </w:r>
      <w:r w:rsidR="002460F8">
        <w:rPr>
          <w:lang w:val="en-GB"/>
        </w:rPr>
        <w:t xml:space="preserve">are real and serious issues which </w:t>
      </w:r>
      <w:r w:rsidR="00EE648D">
        <w:rPr>
          <w:lang w:val="en-GB"/>
        </w:rPr>
        <w:t>Obliged Entit</w:t>
      </w:r>
      <w:r w:rsidR="00437746" w:rsidRPr="000C1EFC">
        <w:rPr>
          <w:lang w:val="en-GB"/>
        </w:rPr>
        <w:t>ies</w:t>
      </w:r>
      <w:r w:rsidRPr="000C1EFC">
        <w:rPr>
          <w:lang w:val="en-GB"/>
        </w:rPr>
        <w:t xml:space="preserve"> </w:t>
      </w:r>
      <w:r w:rsidR="002460F8">
        <w:rPr>
          <w:lang w:val="en-GB"/>
        </w:rPr>
        <w:t>must face, to avoid actually encouraging it, whether inadvertently or otherwise</w:t>
      </w:r>
      <w:r w:rsidRPr="000C1EFC">
        <w:rPr>
          <w:lang w:val="en-GB"/>
        </w:rPr>
        <w:t>.</w:t>
      </w:r>
    </w:p>
    <w:p w14:paraId="5E7CFC7A" w14:textId="48703F0D" w:rsidR="001A1E67" w:rsidRPr="000C1EFC" w:rsidRDefault="00EE648D" w:rsidP="009B2A7E">
      <w:pPr>
        <w:spacing w:after="100" w:afterAutospacing="1" w:line="266" w:lineRule="auto"/>
        <w:ind w:left="11" w:right="11" w:firstLine="544"/>
        <w:rPr>
          <w:lang w:val="en-GB"/>
        </w:rPr>
      </w:pPr>
      <w:r>
        <w:rPr>
          <w:lang w:val="en-GB"/>
        </w:rPr>
        <w:t>Obliged Entit</w:t>
      </w:r>
      <w:r w:rsidR="00437746" w:rsidRPr="000C1EFC">
        <w:rPr>
          <w:lang w:val="en-GB"/>
        </w:rPr>
        <w:t xml:space="preserve">ies </w:t>
      </w:r>
      <w:r w:rsidR="002460F8">
        <w:rPr>
          <w:lang w:val="en-GB"/>
        </w:rPr>
        <w:t xml:space="preserve">need to adopt a risk-based approach in order to identify, assess and understand the risks </w:t>
      </w:r>
      <w:r w:rsidR="00922FD9" w:rsidRPr="000C1EFC">
        <w:rPr>
          <w:lang w:val="en-GB"/>
        </w:rPr>
        <w:t>of money laundering</w:t>
      </w:r>
      <w:r w:rsidR="0001092B" w:rsidRPr="000C1EFC">
        <w:rPr>
          <w:lang w:val="en-GB"/>
        </w:rPr>
        <w:t xml:space="preserve"> and </w:t>
      </w:r>
      <w:r w:rsidR="00922FD9" w:rsidRPr="000C1EFC">
        <w:rPr>
          <w:lang w:val="en-GB"/>
        </w:rPr>
        <w:t>terrorism financing</w:t>
      </w:r>
      <w:r w:rsidR="00437746" w:rsidRPr="000C1EFC">
        <w:rPr>
          <w:lang w:val="en-GB"/>
        </w:rPr>
        <w:t xml:space="preserve">, </w:t>
      </w:r>
      <w:r w:rsidR="002460F8">
        <w:rPr>
          <w:lang w:val="en-GB"/>
        </w:rPr>
        <w:t>so they could direct their resources where the risks are greatest and thus put in place appropriate risk mitigation measures</w:t>
      </w:r>
      <w:r w:rsidR="00437746" w:rsidRPr="000C1EFC">
        <w:rPr>
          <w:lang w:val="en-GB"/>
        </w:rPr>
        <w:t>.</w:t>
      </w:r>
    </w:p>
    <w:p w14:paraId="1339976B" w14:textId="3C92D5EB" w:rsidR="00DB24B0" w:rsidRDefault="00DB24B0">
      <w:pPr>
        <w:spacing w:after="98"/>
        <w:ind w:left="89" w:right="14"/>
        <w:rPr>
          <w:lang w:val="en-GB"/>
        </w:rPr>
      </w:pPr>
      <w:r>
        <w:rPr>
          <w:lang w:val="en-GB"/>
        </w:rPr>
        <w:t>Key elements of a risk-based approach</w:t>
      </w:r>
      <w:r w:rsidRPr="000C1EFC">
        <w:rPr>
          <w:lang w:val="en-GB"/>
        </w:rPr>
        <w:t>:</w:t>
      </w:r>
    </w:p>
    <w:p w14:paraId="68257701" w14:textId="77777777" w:rsidR="00DB24B0" w:rsidRDefault="00DB24B0">
      <w:pPr>
        <w:spacing w:after="160" w:line="259" w:lineRule="auto"/>
        <w:ind w:left="0" w:right="0" w:firstLine="0"/>
        <w:jc w:val="left"/>
        <w:rPr>
          <w:lang w:val="en-GB"/>
        </w:rPr>
      </w:pPr>
      <w:r>
        <w:rPr>
          <w:lang w:val="en-GB"/>
        </w:rPr>
        <w:br w:type="page"/>
      </w:r>
    </w:p>
    <w:p w14:paraId="0CC354A4" w14:textId="77777777" w:rsidR="001A1E67" w:rsidRPr="000C1EFC" w:rsidRDefault="001A1E67">
      <w:pPr>
        <w:spacing w:after="98"/>
        <w:ind w:left="89" w:right="14"/>
        <w:rPr>
          <w:lang w:val="en-GB"/>
        </w:rPr>
      </w:pPr>
    </w:p>
    <w:tbl>
      <w:tblPr>
        <w:tblStyle w:val="TableGrid"/>
        <w:tblW w:w="7404"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23" w:type="dxa"/>
          <w:bottom w:w="31" w:type="dxa"/>
          <w:right w:w="216" w:type="dxa"/>
        </w:tblCellMar>
        <w:tblLook w:val="04A0" w:firstRow="1" w:lastRow="0" w:firstColumn="1" w:lastColumn="0" w:noHBand="0" w:noVBand="1"/>
      </w:tblPr>
      <w:tblGrid>
        <w:gridCol w:w="2588"/>
        <w:gridCol w:w="4816"/>
      </w:tblGrid>
      <w:tr w:rsidR="001A1E67" w:rsidRPr="000C1EFC" w14:paraId="1A632BB9" w14:textId="77777777" w:rsidTr="00DB24B0">
        <w:trPr>
          <w:trHeight w:val="2082"/>
        </w:trPr>
        <w:tc>
          <w:tcPr>
            <w:tcW w:w="2588" w:type="dxa"/>
            <w:vAlign w:val="center"/>
          </w:tcPr>
          <w:p w14:paraId="23729134" w14:textId="52970287" w:rsidR="001A1E67" w:rsidRPr="00DB24B0" w:rsidRDefault="00DB24B0">
            <w:pPr>
              <w:spacing w:after="0" w:line="259" w:lineRule="auto"/>
              <w:ind w:left="0" w:right="0" w:firstLine="0"/>
              <w:jc w:val="center"/>
              <w:rPr>
                <w:b/>
                <w:bCs/>
                <w:lang w:val="en-GB"/>
              </w:rPr>
            </w:pPr>
            <w:r w:rsidRPr="00DB24B0">
              <w:rPr>
                <w:b/>
                <w:bCs/>
                <w:sz w:val="24"/>
                <w:lang w:val="en-GB"/>
              </w:rPr>
              <w:t xml:space="preserve">Risk identification and </w:t>
            </w:r>
            <w:r w:rsidR="00FD5A5D" w:rsidRPr="00DB24B0">
              <w:rPr>
                <w:b/>
                <w:bCs/>
                <w:sz w:val="24"/>
                <w:lang w:val="en-GB"/>
              </w:rPr>
              <w:t>assessment</w:t>
            </w:r>
          </w:p>
        </w:tc>
        <w:tc>
          <w:tcPr>
            <w:tcW w:w="4817" w:type="dxa"/>
            <w:vAlign w:val="center"/>
          </w:tcPr>
          <w:p w14:paraId="7D394D9B" w14:textId="33494E4D" w:rsidR="001A1E67" w:rsidRPr="000C1EFC" w:rsidRDefault="00572C78">
            <w:pPr>
              <w:spacing w:after="0" w:line="259" w:lineRule="auto"/>
              <w:ind w:left="14" w:right="0" w:firstLine="22"/>
              <w:rPr>
                <w:lang w:val="en-GB"/>
              </w:rPr>
            </w:pPr>
            <w:r>
              <w:rPr>
                <w:lang w:val="en-GB"/>
              </w:rPr>
              <w:t xml:space="preserve">Identification of </w:t>
            </w:r>
            <w:r w:rsidR="00922FD9" w:rsidRPr="000C1EFC">
              <w:rPr>
                <w:lang w:val="en-GB"/>
              </w:rPr>
              <w:t>money laundering</w:t>
            </w:r>
            <w:r w:rsidR="0001092B" w:rsidRPr="000C1EFC">
              <w:rPr>
                <w:lang w:val="en-GB"/>
              </w:rPr>
              <w:t xml:space="preserve"> and </w:t>
            </w:r>
            <w:r w:rsidR="00922FD9" w:rsidRPr="000C1EFC">
              <w:rPr>
                <w:lang w:val="en-GB"/>
              </w:rPr>
              <w:t>terrorism financing</w:t>
            </w:r>
            <w:r w:rsidRPr="000C1EFC">
              <w:rPr>
                <w:lang w:val="en-GB"/>
              </w:rPr>
              <w:t xml:space="preserve"> </w:t>
            </w:r>
            <w:r>
              <w:rPr>
                <w:lang w:val="en-GB"/>
              </w:rPr>
              <w:t xml:space="preserve">risks faced by the </w:t>
            </w:r>
            <w:r w:rsidR="00EE648D">
              <w:rPr>
                <w:lang w:val="en-GB"/>
              </w:rPr>
              <w:t>obliged entit</w:t>
            </w:r>
            <w:r w:rsidR="00346FAD">
              <w:rPr>
                <w:lang w:val="en-GB"/>
              </w:rPr>
              <w:t>y</w:t>
            </w:r>
            <w:r w:rsidRPr="000C1EFC">
              <w:rPr>
                <w:lang w:val="en-GB"/>
              </w:rPr>
              <w:t xml:space="preserve">, </w:t>
            </w:r>
            <w:r>
              <w:rPr>
                <w:lang w:val="en-GB"/>
              </w:rPr>
              <w:t xml:space="preserve">taking into account its clients, services and countries of operation, and also taking into account publicly available information on </w:t>
            </w:r>
            <w:r w:rsidR="00922FD9" w:rsidRPr="000C1EFC">
              <w:rPr>
                <w:lang w:val="en-GB"/>
              </w:rPr>
              <w:t>money laundering</w:t>
            </w:r>
            <w:r w:rsidR="0001092B" w:rsidRPr="000C1EFC">
              <w:rPr>
                <w:lang w:val="en-GB"/>
              </w:rPr>
              <w:t xml:space="preserve"> and </w:t>
            </w:r>
            <w:r w:rsidR="00922FD9" w:rsidRPr="000C1EFC">
              <w:rPr>
                <w:lang w:val="en-GB"/>
              </w:rPr>
              <w:t>terrorism financing</w:t>
            </w:r>
            <w:r>
              <w:rPr>
                <w:lang w:val="en-GB"/>
              </w:rPr>
              <w:t xml:space="preserve"> risks and typologies</w:t>
            </w:r>
          </w:p>
        </w:tc>
      </w:tr>
      <w:tr w:rsidR="001A1E67" w:rsidRPr="000C1EFC" w14:paraId="0A9A69F7" w14:textId="77777777" w:rsidTr="00DB24B0">
        <w:trPr>
          <w:trHeight w:val="1413"/>
        </w:trPr>
        <w:tc>
          <w:tcPr>
            <w:tcW w:w="2588" w:type="dxa"/>
            <w:vAlign w:val="center"/>
          </w:tcPr>
          <w:p w14:paraId="699107C9" w14:textId="27B0132F" w:rsidR="001A1E67" w:rsidRPr="00DB24B0" w:rsidRDefault="00DB24B0">
            <w:pPr>
              <w:spacing w:after="0" w:line="259" w:lineRule="auto"/>
              <w:ind w:left="0" w:right="0" w:firstLine="0"/>
              <w:jc w:val="center"/>
              <w:rPr>
                <w:b/>
                <w:bCs/>
                <w:lang w:val="en-GB"/>
              </w:rPr>
            </w:pPr>
            <w:r w:rsidRPr="00DB24B0">
              <w:rPr>
                <w:b/>
                <w:bCs/>
                <w:sz w:val="24"/>
                <w:lang w:val="en-GB"/>
              </w:rPr>
              <w:t>Risk administration and mitigation</w:t>
            </w:r>
          </w:p>
        </w:tc>
        <w:tc>
          <w:tcPr>
            <w:tcW w:w="4817" w:type="dxa"/>
            <w:vAlign w:val="center"/>
          </w:tcPr>
          <w:p w14:paraId="7BE490F8" w14:textId="0F707A47" w:rsidR="001A1E67" w:rsidRPr="000C1EFC" w:rsidRDefault="00572C78">
            <w:pPr>
              <w:spacing w:after="0" w:line="259" w:lineRule="auto"/>
              <w:ind w:left="14" w:right="14" w:firstLine="14"/>
              <w:rPr>
                <w:lang w:val="en-GB"/>
              </w:rPr>
            </w:pPr>
            <w:r>
              <w:rPr>
                <w:lang w:val="en-GB"/>
              </w:rPr>
              <w:t xml:space="preserve">Identification and application of measures for efficient and effective management of </w:t>
            </w:r>
            <w:r w:rsidR="00922FD9" w:rsidRPr="000C1EFC">
              <w:rPr>
                <w:lang w:val="en-GB"/>
              </w:rPr>
              <w:t>money laundering</w:t>
            </w:r>
            <w:r w:rsidR="0001092B" w:rsidRPr="000C1EFC">
              <w:rPr>
                <w:lang w:val="en-GB"/>
              </w:rPr>
              <w:t xml:space="preserve"> and </w:t>
            </w:r>
            <w:r w:rsidR="00922FD9" w:rsidRPr="000C1EFC">
              <w:rPr>
                <w:lang w:val="en-GB"/>
              </w:rPr>
              <w:t>terrorism financing</w:t>
            </w:r>
            <w:r>
              <w:rPr>
                <w:lang w:val="en-GB"/>
              </w:rPr>
              <w:t xml:space="preserve"> risk</w:t>
            </w:r>
          </w:p>
        </w:tc>
      </w:tr>
      <w:tr w:rsidR="001A1E67" w:rsidRPr="000C1EFC" w14:paraId="36AB1CC6" w14:textId="77777777" w:rsidTr="00DB24B0">
        <w:trPr>
          <w:trHeight w:val="1154"/>
        </w:trPr>
        <w:tc>
          <w:tcPr>
            <w:tcW w:w="2588" w:type="dxa"/>
            <w:vAlign w:val="center"/>
          </w:tcPr>
          <w:p w14:paraId="60DFE38C" w14:textId="4AA200F3" w:rsidR="001A1E67" w:rsidRPr="00DB24B0" w:rsidRDefault="00DB24B0">
            <w:pPr>
              <w:spacing w:after="0" w:line="259" w:lineRule="auto"/>
              <w:ind w:left="0" w:right="0" w:firstLine="0"/>
              <w:jc w:val="center"/>
              <w:rPr>
                <w:b/>
                <w:bCs/>
                <w:lang w:val="en-GB"/>
              </w:rPr>
            </w:pPr>
            <w:r w:rsidRPr="00DB24B0">
              <w:rPr>
                <w:b/>
                <w:bCs/>
                <w:sz w:val="24"/>
                <w:lang w:val="en-GB"/>
              </w:rPr>
              <w:t>Continual monitoring</w:t>
            </w:r>
          </w:p>
        </w:tc>
        <w:tc>
          <w:tcPr>
            <w:tcW w:w="4817" w:type="dxa"/>
            <w:vAlign w:val="center"/>
          </w:tcPr>
          <w:p w14:paraId="08296241" w14:textId="60B05C7E" w:rsidR="001A1E67" w:rsidRPr="000C1EFC" w:rsidRDefault="00572C78">
            <w:pPr>
              <w:spacing w:after="0" w:line="259" w:lineRule="auto"/>
              <w:ind w:left="7" w:right="29" w:hanging="7"/>
              <w:rPr>
                <w:lang w:val="en-GB"/>
              </w:rPr>
            </w:pPr>
            <w:r>
              <w:rPr>
                <w:lang w:val="en-GB"/>
              </w:rPr>
              <w:t xml:space="preserve">Defining of policies and procedures to monitor changes in </w:t>
            </w:r>
            <w:r w:rsidR="00922FD9" w:rsidRPr="000C1EFC">
              <w:rPr>
                <w:lang w:val="en-GB"/>
              </w:rPr>
              <w:t>money laundering</w:t>
            </w:r>
            <w:r w:rsidR="0001092B" w:rsidRPr="000C1EFC">
              <w:rPr>
                <w:lang w:val="en-GB"/>
              </w:rPr>
              <w:t xml:space="preserve"> and </w:t>
            </w:r>
            <w:r w:rsidR="00922FD9" w:rsidRPr="000C1EFC">
              <w:rPr>
                <w:lang w:val="en-GB"/>
              </w:rPr>
              <w:t>terrorism financing</w:t>
            </w:r>
            <w:r>
              <w:rPr>
                <w:lang w:val="en-GB"/>
              </w:rPr>
              <w:t xml:space="preserve"> risk</w:t>
            </w:r>
          </w:p>
        </w:tc>
      </w:tr>
      <w:tr w:rsidR="001A1E67" w:rsidRPr="000C1EFC" w14:paraId="4A7D5AE7" w14:textId="77777777" w:rsidTr="00DB24B0">
        <w:trPr>
          <w:trHeight w:val="1287"/>
        </w:trPr>
        <w:tc>
          <w:tcPr>
            <w:tcW w:w="2588" w:type="dxa"/>
            <w:vAlign w:val="center"/>
          </w:tcPr>
          <w:p w14:paraId="5D7BA481" w14:textId="7D6B439F" w:rsidR="001A1E67" w:rsidRPr="00DB24B0" w:rsidRDefault="00DB24B0">
            <w:pPr>
              <w:spacing w:after="0" w:line="259" w:lineRule="auto"/>
              <w:ind w:left="0" w:right="48" w:firstLine="0"/>
              <w:jc w:val="center"/>
              <w:rPr>
                <w:b/>
                <w:bCs/>
                <w:lang w:val="en-GB"/>
              </w:rPr>
            </w:pPr>
            <w:r w:rsidRPr="00DB24B0">
              <w:rPr>
                <w:b/>
                <w:bCs/>
                <w:sz w:val="24"/>
                <w:lang w:val="en-GB"/>
              </w:rPr>
              <w:t>Documentation</w:t>
            </w:r>
          </w:p>
        </w:tc>
        <w:tc>
          <w:tcPr>
            <w:tcW w:w="4817" w:type="dxa"/>
            <w:vAlign w:val="center"/>
          </w:tcPr>
          <w:p w14:paraId="6B62DB20" w14:textId="2CA4B449" w:rsidR="001A1E67" w:rsidRPr="000C1EFC" w:rsidRDefault="00572C78">
            <w:pPr>
              <w:spacing w:after="0" w:line="259" w:lineRule="auto"/>
              <w:ind w:left="0" w:right="36" w:firstLine="0"/>
              <w:rPr>
                <w:lang w:val="en-GB"/>
              </w:rPr>
            </w:pPr>
            <w:r>
              <w:rPr>
                <w:lang w:val="en-GB"/>
              </w:rPr>
              <w:t>Documenting risk assessments</w:t>
            </w:r>
            <w:r w:rsidRPr="000C1EFC">
              <w:rPr>
                <w:lang w:val="en-GB"/>
              </w:rPr>
              <w:t xml:space="preserve">, </w:t>
            </w:r>
            <w:r>
              <w:rPr>
                <w:lang w:val="en-GB"/>
              </w:rPr>
              <w:t xml:space="preserve">and policies and procedures to monitor, manage and mitigate </w:t>
            </w:r>
            <w:r w:rsidR="00922FD9" w:rsidRPr="000C1EFC">
              <w:rPr>
                <w:lang w:val="en-GB"/>
              </w:rPr>
              <w:t>money laundering</w:t>
            </w:r>
            <w:r w:rsidR="0001092B" w:rsidRPr="000C1EFC">
              <w:rPr>
                <w:lang w:val="en-GB"/>
              </w:rPr>
              <w:t xml:space="preserve"> and </w:t>
            </w:r>
            <w:r w:rsidR="00922FD9" w:rsidRPr="000C1EFC">
              <w:rPr>
                <w:lang w:val="en-GB"/>
              </w:rPr>
              <w:t>terrorism financing</w:t>
            </w:r>
            <w:r>
              <w:rPr>
                <w:lang w:val="en-GB"/>
              </w:rPr>
              <w:t xml:space="preserve"> risk</w:t>
            </w:r>
          </w:p>
        </w:tc>
      </w:tr>
    </w:tbl>
    <w:p w14:paraId="4615288F" w14:textId="2293DEAB" w:rsidR="001A1E67" w:rsidRPr="000C1EFC" w:rsidRDefault="00DB24B0" w:rsidP="00DB24B0">
      <w:pPr>
        <w:tabs>
          <w:tab w:val="left" w:pos="1512"/>
          <w:tab w:val="center" w:pos="4338"/>
        </w:tabs>
        <w:spacing w:after="271" w:line="259" w:lineRule="auto"/>
        <w:ind w:left="75" w:right="0" w:hanging="10"/>
        <w:jc w:val="left"/>
        <w:rPr>
          <w:lang w:val="en-GB"/>
        </w:rPr>
      </w:pPr>
      <w:r>
        <w:rPr>
          <w:lang w:val="en-GB"/>
        </w:rPr>
        <w:tab/>
      </w:r>
      <w:r>
        <w:rPr>
          <w:lang w:val="en-GB"/>
        </w:rPr>
        <w:tab/>
        <w:t xml:space="preserve"> </w:t>
      </w:r>
      <w:r w:rsidR="00684F57">
        <w:rPr>
          <w:lang w:val="en-GB"/>
        </w:rPr>
        <w:t>Table</w:t>
      </w:r>
      <w:r w:rsidRPr="000C1EFC">
        <w:rPr>
          <w:lang w:val="en-GB"/>
        </w:rPr>
        <w:t xml:space="preserve"> 4: </w:t>
      </w:r>
      <w:r>
        <w:rPr>
          <w:lang w:val="en-GB"/>
        </w:rPr>
        <w:t xml:space="preserve">Elements of </w:t>
      </w:r>
      <w:r w:rsidR="00572C78">
        <w:rPr>
          <w:lang w:val="en-GB"/>
        </w:rPr>
        <w:t>a risk-based approach</w:t>
      </w:r>
    </w:p>
    <w:p w14:paraId="34C1CB38" w14:textId="0A7BF5BB" w:rsidR="001A1E67" w:rsidRPr="000C1EFC" w:rsidRDefault="00000000">
      <w:pPr>
        <w:ind w:left="17" w:right="14"/>
        <w:rPr>
          <w:lang w:val="en-GB"/>
        </w:rPr>
      </w:pPr>
      <w:r w:rsidRPr="000C1EFC">
        <w:rPr>
          <w:lang w:val="en-GB"/>
        </w:rPr>
        <w:t xml:space="preserve">2.1.4.2.1. </w:t>
      </w:r>
      <w:r w:rsidR="00DB24B0" w:rsidRPr="00572C78">
        <w:rPr>
          <w:i/>
          <w:iCs/>
          <w:lang w:val="en-GB"/>
        </w:rPr>
        <w:t>IDENTIFICATION</w:t>
      </w:r>
      <w:r w:rsidRPr="00572C78">
        <w:rPr>
          <w:i/>
          <w:iCs/>
          <w:lang w:val="en-GB"/>
        </w:rPr>
        <w:t xml:space="preserve"> </w:t>
      </w:r>
      <w:r w:rsidR="00DB24B0" w:rsidRPr="00572C78">
        <w:rPr>
          <w:i/>
          <w:iCs/>
          <w:lang w:val="en-GB"/>
        </w:rPr>
        <w:t>–</w:t>
      </w:r>
      <w:r w:rsidRPr="00572C78">
        <w:rPr>
          <w:i/>
          <w:iCs/>
          <w:lang w:val="en-GB"/>
        </w:rPr>
        <w:t xml:space="preserve"> </w:t>
      </w:r>
      <w:r w:rsidR="00DB24B0" w:rsidRPr="00572C78">
        <w:rPr>
          <w:i/>
          <w:iCs/>
          <w:lang w:val="en-GB"/>
        </w:rPr>
        <w:t>risk recognition</w:t>
      </w:r>
    </w:p>
    <w:p w14:paraId="099DF1F2" w14:textId="276DEBC5" w:rsidR="001A1E67" w:rsidRPr="000C1EFC" w:rsidRDefault="00572C78">
      <w:pPr>
        <w:spacing w:after="52"/>
        <w:ind w:left="14" w:right="14" w:firstLine="576"/>
        <w:rPr>
          <w:lang w:val="en-GB"/>
        </w:rPr>
      </w:pPr>
      <w:r>
        <w:rPr>
          <w:lang w:val="en-GB"/>
        </w:rPr>
        <w:t>Identification begins with risk recognition</w:t>
      </w:r>
      <w:r w:rsidRPr="000C1EFC">
        <w:rPr>
          <w:lang w:val="en-GB"/>
        </w:rPr>
        <w:t xml:space="preserve">. </w:t>
      </w:r>
      <w:r w:rsidR="00B04997">
        <w:rPr>
          <w:lang w:val="en-GB"/>
        </w:rPr>
        <w:t xml:space="preserve">It would be beneficial if the </w:t>
      </w:r>
      <w:r w:rsidR="00EE648D">
        <w:rPr>
          <w:lang w:val="en-GB"/>
        </w:rPr>
        <w:t>Obliged Entit</w:t>
      </w:r>
      <w:r w:rsidR="00437746" w:rsidRPr="000C1EFC">
        <w:rPr>
          <w:lang w:val="en-GB"/>
        </w:rPr>
        <w:t>y</w:t>
      </w:r>
      <w:r w:rsidRPr="000C1EFC">
        <w:rPr>
          <w:lang w:val="en-GB"/>
        </w:rPr>
        <w:t xml:space="preserve"> </w:t>
      </w:r>
      <w:r w:rsidR="00B04997">
        <w:rPr>
          <w:lang w:val="en-GB"/>
        </w:rPr>
        <w:t xml:space="preserve">could make a list of potential factors which will be used to recognise the threats of </w:t>
      </w:r>
      <w:r w:rsidR="0001092B" w:rsidRPr="000C1EFC">
        <w:rPr>
          <w:lang w:val="en-GB"/>
        </w:rPr>
        <w:t xml:space="preserve">and </w:t>
      </w:r>
      <w:r w:rsidR="00EF4E39">
        <w:rPr>
          <w:lang w:val="en-GB"/>
        </w:rPr>
        <w:t>vulnerabilities</w:t>
      </w:r>
      <w:r w:rsidRPr="000C1EFC">
        <w:rPr>
          <w:lang w:val="en-GB"/>
        </w:rPr>
        <w:t xml:space="preserve"> </w:t>
      </w:r>
      <w:r w:rsidR="00B04997">
        <w:rPr>
          <w:lang w:val="en-GB"/>
        </w:rPr>
        <w:t xml:space="preserve">to </w:t>
      </w:r>
      <w:r w:rsidR="00922FD9" w:rsidRPr="000C1EFC">
        <w:rPr>
          <w:lang w:val="en-GB"/>
        </w:rPr>
        <w:t>money laundering</w:t>
      </w:r>
      <w:r w:rsidR="00B04997">
        <w:rPr>
          <w:lang w:val="en-GB"/>
        </w:rPr>
        <w:t xml:space="preserve"> and </w:t>
      </w:r>
      <w:r w:rsidR="00922FD9" w:rsidRPr="000C1EFC">
        <w:rPr>
          <w:lang w:val="en-GB"/>
        </w:rPr>
        <w:t>terrorism financing</w:t>
      </w:r>
      <w:r w:rsidRPr="000C1EFC">
        <w:rPr>
          <w:lang w:val="en-GB"/>
        </w:rPr>
        <w:t xml:space="preserve"> </w:t>
      </w:r>
      <w:r w:rsidR="00B04997">
        <w:rPr>
          <w:lang w:val="en-GB"/>
        </w:rPr>
        <w:t xml:space="preserve">within </w:t>
      </w:r>
      <w:r w:rsidR="00437746" w:rsidRPr="000C1EFC">
        <w:rPr>
          <w:lang w:val="en-GB"/>
        </w:rPr>
        <w:t xml:space="preserve">the </w:t>
      </w:r>
      <w:r w:rsidR="00EE648D">
        <w:rPr>
          <w:lang w:val="en-GB"/>
        </w:rPr>
        <w:t>Obliged Entit</w:t>
      </w:r>
      <w:r w:rsidR="001E6158">
        <w:rPr>
          <w:lang w:val="en-GB"/>
        </w:rPr>
        <w:t>y</w:t>
      </w:r>
      <w:r w:rsidRPr="000C1EFC">
        <w:rPr>
          <w:lang w:val="en-GB"/>
        </w:rPr>
        <w:t xml:space="preserve">. </w:t>
      </w:r>
      <w:r w:rsidR="00B04997">
        <w:rPr>
          <w:lang w:val="en-GB"/>
        </w:rPr>
        <w:t xml:space="preserve">The list should include all risk factors identified at the national level which are characteristic of the </w:t>
      </w:r>
      <w:r w:rsidR="00EE648D">
        <w:rPr>
          <w:lang w:val="en-GB"/>
        </w:rPr>
        <w:t>Obliged Entit</w:t>
      </w:r>
      <w:r w:rsidR="001E6158">
        <w:rPr>
          <w:lang w:val="en-GB"/>
        </w:rPr>
        <w:t>y</w:t>
      </w:r>
      <w:r w:rsidR="00B04997">
        <w:rPr>
          <w:lang w:val="en-GB"/>
        </w:rPr>
        <w:t xml:space="preserve"> concerned</w:t>
      </w:r>
      <w:r w:rsidRPr="000C1EFC">
        <w:rPr>
          <w:lang w:val="en-GB"/>
        </w:rPr>
        <w:t xml:space="preserve">, </w:t>
      </w:r>
      <w:r w:rsidR="00B04997">
        <w:rPr>
          <w:lang w:val="en-GB"/>
        </w:rPr>
        <w:t xml:space="preserve">the typologies identified in cases </w:t>
      </w:r>
      <w:r w:rsidR="00922FD9" w:rsidRPr="000C1EFC">
        <w:rPr>
          <w:lang w:val="en-GB"/>
        </w:rPr>
        <w:t>of money laundering</w:t>
      </w:r>
      <w:r w:rsidR="00084DD3">
        <w:rPr>
          <w:lang w:val="en-GB"/>
        </w:rPr>
        <w:t xml:space="preserve"> or </w:t>
      </w:r>
      <w:r w:rsidR="00922FD9" w:rsidRPr="000C1EFC">
        <w:rPr>
          <w:lang w:val="en-GB"/>
        </w:rPr>
        <w:t>terrorism financing</w:t>
      </w:r>
      <w:r w:rsidRPr="000C1EFC">
        <w:rPr>
          <w:lang w:val="en-GB"/>
        </w:rPr>
        <w:t xml:space="preserve">, </w:t>
      </w:r>
      <w:r w:rsidR="00B04997">
        <w:rPr>
          <w:lang w:val="en-GB"/>
        </w:rPr>
        <w:t xml:space="preserve">trends and any circumstances which the supervisory authority found to be insufficiently </w:t>
      </w:r>
      <w:r>
        <w:rPr>
          <w:lang w:val="en-GB"/>
        </w:rPr>
        <w:t xml:space="preserve">addressed </w:t>
      </w:r>
      <w:r w:rsidR="00B04997">
        <w:rPr>
          <w:lang w:val="en-GB"/>
        </w:rPr>
        <w:t>with regard to compliance with the Law</w:t>
      </w:r>
      <w:r w:rsidRPr="000C1EFC">
        <w:rPr>
          <w:lang w:val="en-GB"/>
        </w:rPr>
        <w:t xml:space="preserve"> (</w:t>
      </w:r>
      <w:r w:rsidR="0009353E" w:rsidRPr="00754188">
        <w:rPr>
          <w:i/>
          <w:iCs/>
          <w:lang w:val="en-GB"/>
        </w:rPr>
        <w:t>e.g.</w:t>
      </w:r>
      <w:r w:rsidRPr="00754188">
        <w:rPr>
          <w:i/>
          <w:iCs/>
          <w:lang w:val="en-GB"/>
        </w:rPr>
        <w:t xml:space="preserve"> </w:t>
      </w:r>
      <w:r w:rsidR="00B04997" w:rsidRPr="00754188">
        <w:rPr>
          <w:i/>
          <w:iCs/>
          <w:lang w:val="en-GB"/>
        </w:rPr>
        <w:t xml:space="preserve">if companies from a specific region are identified at the national level as </w:t>
      </w:r>
      <w:r w:rsidR="00F22B9A">
        <w:rPr>
          <w:i/>
          <w:iCs/>
          <w:lang w:val="en-GB"/>
        </w:rPr>
        <w:t>risky</w:t>
      </w:r>
      <w:r w:rsidR="00B04997" w:rsidRPr="00754188">
        <w:rPr>
          <w:i/>
          <w:iCs/>
          <w:lang w:val="en-GB"/>
        </w:rPr>
        <w:t xml:space="preserve">, and in particular if transactions with such entities are recognised as </w:t>
      </w:r>
      <w:r w:rsidR="00F22B9A">
        <w:rPr>
          <w:i/>
          <w:iCs/>
          <w:lang w:val="en-GB"/>
        </w:rPr>
        <w:t>risky</w:t>
      </w:r>
      <w:r w:rsidRPr="00754188">
        <w:rPr>
          <w:i/>
          <w:iCs/>
          <w:lang w:val="en-GB"/>
        </w:rPr>
        <w:t xml:space="preserve">, </w:t>
      </w:r>
      <w:r w:rsidR="00B04997" w:rsidRPr="00754188">
        <w:rPr>
          <w:i/>
          <w:iCs/>
          <w:lang w:val="en-GB"/>
        </w:rPr>
        <w:t xml:space="preserve">whether the </w:t>
      </w:r>
      <w:r w:rsidR="00EE648D">
        <w:rPr>
          <w:i/>
          <w:iCs/>
          <w:lang w:val="en-GB"/>
        </w:rPr>
        <w:t>obliged entit</w:t>
      </w:r>
      <w:r w:rsidR="00346FAD" w:rsidRPr="00754188">
        <w:rPr>
          <w:i/>
          <w:iCs/>
          <w:lang w:val="en-GB"/>
        </w:rPr>
        <w:t>y</w:t>
      </w:r>
      <w:r w:rsidRPr="00754188">
        <w:rPr>
          <w:i/>
          <w:iCs/>
          <w:lang w:val="en-GB"/>
        </w:rPr>
        <w:t xml:space="preserve"> </w:t>
      </w:r>
      <w:r w:rsidR="00B04997" w:rsidRPr="00754188">
        <w:rPr>
          <w:i/>
          <w:iCs/>
          <w:lang w:val="en-GB"/>
        </w:rPr>
        <w:t xml:space="preserve">identified such entities as </w:t>
      </w:r>
      <w:r w:rsidR="00F22B9A">
        <w:rPr>
          <w:i/>
          <w:iCs/>
          <w:lang w:val="en-GB"/>
        </w:rPr>
        <w:t>risky</w:t>
      </w:r>
      <w:r w:rsidRPr="00754188">
        <w:rPr>
          <w:i/>
          <w:iCs/>
          <w:lang w:val="en-GB"/>
        </w:rPr>
        <w:t xml:space="preserve">, </w:t>
      </w:r>
      <w:r w:rsidR="00B04997" w:rsidRPr="00754188">
        <w:rPr>
          <w:i/>
          <w:iCs/>
          <w:lang w:val="en-GB"/>
        </w:rPr>
        <w:t>how it assessed them in the past</w:t>
      </w:r>
      <w:r w:rsidRPr="00754188">
        <w:rPr>
          <w:i/>
          <w:iCs/>
          <w:lang w:val="en-GB"/>
        </w:rPr>
        <w:t xml:space="preserve">, </w:t>
      </w:r>
      <w:r w:rsidR="00754188" w:rsidRPr="00754188">
        <w:rPr>
          <w:i/>
          <w:iCs/>
          <w:lang w:val="en-GB"/>
        </w:rPr>
        <w:t xml:space="preserve">whether there had been any instances of abuse by such clients that had not been observed in time and why, for example, transactions carried out by such clients were not identified as </w:t>
      </w:r>
      <w:r w:rsidR="00F22B9A">
        <w:rPr>
          <w:i/>
          <w:iCs/>
          <w:lang w:val="en-GB"/>
        </w:rPr>
        <w:t>risky</w:t>
      </w:r>
      <w:r w:rsidR="00754188" w:rsidRPr="00754188">
        <w:rPr>
          <w:i/>
          <w:iCs/>
          <w:lang w:val="en-GB"/>
        </w:rPr>
        <w:t xml:space="preserve"> in terms of </w:t>
      </w:r>
      <w:r w:rsidR="00922FD9" w:rsidRPr="00754188">
        <w:rPr>
          <w:i/>
          <w:iCs/>
          <w:lang w:val="en-GB"/>
        </w:rPr>
        <w:t>money laundering</w:t>
      </w:r>
      <w:r w:rsidR="00754188" w:rsidRPr="00754188">
        <w:rPr>
          <w:i/>
          <w:iCs/>
          <w:lang w:val="en-GB"/>
        </w:rPr>
        <w:t xml:space="preserve"> at the time</w:t>
      </w:r>
      <w:r w:rsidRPr="00754188">
        <w:rPr>
          <w:i/>
          <w:iCs/>
          <w:lang w:val="en-GB"/>
        </w:rPr>
        <w:t xml:space="preserve">. </w:t>
      </w:r>
      <w:r w:rsidR="00754188" w:rsidRPr="00754188">
        <w:rPr>
          <w:i/>
          <w:iCs/>
          <w:lang w:val="en-GB"/>
        </w:rPr>
        <w:t xml:space="preserve">Other factors to consider include whether situations had been identified at the level of </w:t>
      </w:r>
      <w:r w:rsidR="00437746" w:rsidRPr="00754188">
        <w:rPr>
          <w:i/>
          <w:iCs/>
          <w:lang w:val="en-GB"/>
        </w:rPr>
        <w:t xml:space="preserve">the </w:t>
      </w:r>
      <w:r w:rsidR="00EE648D">
        <w:rPr>
          <w:i/>
          <w:iCs/>
          <w:lang w:val="en-GB"/>
        </w:rPr>
        <w:t>Obliged Entit</w:t>
      </w:r>
      <w:r w:rsidR="001E6158" w:rsidRPr="00754188">
        <w:rPr>
          <w:i/>
          <w:iCs/>
          <w:lang w:val="en-GB"/>
        </w:rPr>
        <w:t>y</w:t>
      </w:r>
      <w:r w:rsidRPr="00754188">
        <w:rPr>
          <w:i/>
          <w:iCs/>
          <w:lang w:val="en-GB"/>
        </w:rPr>
        <w:t xml:space="preserve"> </w:t>
      </w:r>
      <w:r w:rsidR="00754188" w:rsidRPr="00754188">
        <w:rPr>
          <w:i/>
          <w:iCs/>
          <w:lang w:val="en-GB"/>
        </w:rPr>
        <w:t xml:space="preserve">where an entity that was subsequently under an investigation had been a client </w:t>
      </w:r>
      <w:r w:rsidR="009A0C13" w:rsidRPr="00754188">
        <w:rPr>
          <w:i/>
          <w:iCs/>
          <w:lang w:val="en-GB"/>
        </w:rPr>
        <w:t xml:space="preserve">of the </w:t>
      </w:r>
      <w:r w:rsidR="00EE648D">
        <w:rPr>
          <w:i/>
          <w:iCs/>
          <w:lang w:val="en-GB"/>
        </w:rPr>
        <w:t>Obliged Entit</w:t>
      </w:r>
      <w:r w:rsidR="00754188" w:rsidRPr="00754188">
        <w:rPr>
          <w:i/>
          <w:iCs/>
          <w:lang w:val="en-GB"/>
        </w:rPr>
        <w:t>y</w:t>
      </w:r>
      <w:r w:rsidRPr="00754188">
        <w:rPr>
          <w:i/>
          <w:iCs/>
          <w:lang w:val="en-GB"/>
        </w:rPr>
        <w:t xml:space="preserve">, </w:t>
      </w:r>
      <w:r w:rsidR="00754188" w:rsidRPr="00754188">
        <w:rPr>
          <w:i/>
          <w:iCs/>
          <w:lang w:val="en-GB"/>
        </w:rPr>
        <w:t xml:space="preserve">but had not been flagged as </w:t>
      </w:r>
      <w:r w:rsidR="00F22B9A">
        <w:rPr>
          <w:i/>
          <w:iCs/>
          <w:lang w:val="en-GB"/>
        </w:rPr>
        <w:t>risky</w:t>
      </w:r>
      <w:r w:rsidR="00754188" w:rsidRPr="00754188">
        <w:rPr>
          <w:i/>
          <w:iCs/>
          <w:lang w:val="en-GB"/>
        </w:rPr>
        <w:t xml:space="preserve">, and whether the </w:t>
      </w:r>
      <w:r w:rsidR="00EE648D">
        <w:rPr>
          <w:i/>
          <w:iCs/>
          <w:lang w:val="en-GB"/>
        </w:rPr>
        <w:t>Obliged Entit</w:t>
      </w:r>
      <w:r w:rsidR="00754188" w:rsidRPr="00754188">
        <w:rPr>
          <w:i/>
          <w:iCs/>
          <w:lang w:val="en-GB"/>
        </w:rPr>
        <w:t>y could have had access to such information or not</w:t>
      </w:r>
      <w:r w:rsidRPr="000C1EFC">
        <w:rPr>
          <w:lang w:val="en-GB"/>
        </w:rPr>
        <w:t>).</w:t>
      </w:r>
    </w:p>
    <w:p w14:paraId="0B579926" w14:textId="1E4A7814" w:rsidR="001A1E67" w:rsidRPr="000C1EFC" w:rsidRDefault="00754188">
      <w:pPr>
        <w:spacing w:after="29"/>
        <w:ind w:left="14" w:right="14" w:firstLine="547"/>
        <w:rPr>
          <w:lang w:val="en-GB"/>
        </w:rPr>
      </w:pPr>
      <w:r>
        <w:rPr>
          <w:lang w:val="en-GB"/>
        </w:rPr>
        <w:t>After compiling a comprehensive and broad list</w:t>
      </w:r>
      <w:r w:rsidRPr="000C1EFC">
        <w:rPr>
          <w:lang w:val="en-GB"/>
        </w:rPr>
        <w:t xml:space="preserve">, </w:t>
      </w:r>
      <w:r w:rsidR="00437746" w:rsidRPr="000C1EFC">
        <w:rPr>
          <w:lang w:val="en-GB"/>
        </w:rPr>
        <w:t xml:space="preserve">the </w:t>
      </w:r>
      <w:r w:rsidR="00EE648D">
        <w:rPr>
          <w:lang w:val="en-GB"/>
        </w:rPr>
        <w:t>Obliged Entit</w:t>
      </w:r>
      <w:r w:rsidR="00437746" w:rsidRPr="000C1EFC">
        <w:rPr>
          <w:lang w:val="en-GB"/>
        </w:rPr>
        <w:t>y</w:t>
      </w:r>
      <w:r w:rsidRPr="000C1EFC">
        <w:rPr>
          <w:lang w:val="en-GB"/>
        </w:rPr>
        <w:t xml:space="preserve"> </w:t>
      </w:r>
      <w:r>
        <w:rPr>
          <w:lang w:val="en-GB"/>
        </w:rPr>
        <w:t xml:space="preserve">may examine which of the specific factors are not sufficiently relevant for </w:t>
      </w:r>
      <w:r w:rsidR="00437746" w:rsidRPr="000C1EFC">
        <w:rPr>
          <w:lang w:val="en-GB"/>
        </w:rPr>
        <w:t xml:space="preserve">the </w:t>
      </w:r>
      <w:r w:rsidR="00EE648D">
        <w:rPr>
          <w:lang w:val="en-GB"/>
        </w:rPr>
        <w:t>Obliged Entit</w:t>
      </w:r>
      <w:r w:rsidR="001E6158">
        <w:rPr>
          <w:lang w:val="en-GB"/>
        </w:rPr>
        <w:t>y</w:t>
      </w:r>
      <w:r w:rsidRPr="000C1EFC">
        <w:rPr>
          <w:lang w:val="en-GB"/>
        </w:rPr>
        <w:t>,</w:t>
      </w:r>
      <w:r w:rsidR="00084DD3">
        <w:rPr>
          <w:lang w:val="en-GB"/>
        </w:rPr>
        <w:t xml:space="preserve"> or </w:t>
      </w:r>
      <w:r>
        <w:rPr>
          <w:lang w:val="en-GB"/>
        </w:rPr>
        <w:t xml:space="preserve">determine that it does not offer a specific product identified as risky at the national level or that certain behaviour patterns are not characteristic </w:t>
      </w:r>
      <w:r w:rsidR="00EF1CE3">
        <w:rPr>
          <w:lang w:val="en-GB"/>
        </w:rPr>
        <w:t xml:space="preserve">of </w:t>
      </w:r>
      <w:r w:rsidR="009A0C13">
        <w:rPr>
          <w:lang w:val="en-GB"/>
        </w:rPr>
        <w:t xml:space="preserve">the </w:t>
      </w:r>
      <w:r w:rsidR="00EE648D">
        <w:rPr>
          <w:lang w:val="en-GB"/>
        </w:rPr>
        <w:t>Obliged Entit</w:t>
      </w:r>
      <w:r w:rsidR="00EF1CE3">
        <w:rPr>
          <w:lang w:val="en-GB"/>
        </w:rPr>
        <w:t>y</w:t>
      </w:r>
      <w:r w:rsidRPr="000C1EFC">
        <w:rPr>
          <w:lang w:val="en-GB"/>
        </w:rPr>
        <w:t xml:space="preserve">. </w:t>
      </w:r>
      <w:r w:rsidR="00EF1CE3">
        <w:rPr>
          <w:lang w:val="en-GB"/>
        </w:rPr>
        <w:t>Accordingly</w:t>
      </w:r>
      <w:r w:rsidRPr="000C1EFC">
        <w:rPr>
          <w:lang w:val="en-GB"/>
        </w:rPr>
        <w:t xml:space="preserve">, </w:t>
      </w:r>
      <w:r w:rsidR="00437746" w:rsidRPr="000C1EFC">
        <w:rPr>
          <w:lang w:val="en-GB"/>
        </w:rPr>
        <w:t xml:space="preserve">the </w:t>
      </w:r>
      <w:r w:rsidR="00EE648D">
        <w:rPr>
          <w:lang w:val="en-GB"/>
        </w:rPr>
        <w:t>Obliged Entit</w:t>
      </w:r>
      <w:r w:rsidR="00437746" w:rsidRPr="000C1EFC">
        <w:rPr>
          <w:lang w:val="en-GB"/>
        </w:rPr>
        <w:t>y</w:t>
      </w:r>
      <w:r w:rsidRPr="000C1EFC">
        <w:rPr>
          <w:lang w:val="en-GB"/>
        </w:rPr>
        <w:t xml:space="preserve"> </w:t>
      </w:r>
      <w:r w:rsidR="00EF1CE3">
        <w:rPr>
          <w:lang w:val="en-GB"/>
        </w:rPr>
        <w:t xml:space="preserve">may remove certain items from the list; however, if it recognised in the past certain behaviour patterns or circumstances </w:t>
      </w:r>
      <w:r w:rsidR="00EF1CE3">
        <w:rPr>
          <w:lang w:val="en-GB"/>
        </w:rPr>
        <w:lastRenderedPageBreak/>
        <w:t xml:space="preserve">that proved to be risky with regard to the </w:t>
      </w:r>
      <w:r w:rsidR="00EE648D">
        <w:rPr>
          <w:lang w:val="en-GB"/>
        </w:rPr>
        <w:t>Obliged Entit</w:t>
      </w:r>
      <w:r w:rsidR="00EF1CE3">
        <w:rPr>
          <w:lang w:val="en-GB"/>
        </w:rPr>
        <w:t>y</w:t>
      </w:r>
      <w:r w:rsidR="00EF1CE3" w:rsidRPr="000C1EFC">
        <w:rPr>
          <w:lang w:val="en-GB"/>
        </w:rPr>
        <w:t xml:space="preserve"> </w:t>
      </w:r>
      <w:r w:rsidR="00EF1CE3">
        <w:rPr>
          <w:lang w:val="en-GB"/>
        </w:rPr>
        <w:t>concerned</w:t>
      </w:r>
      <w:r w:rsidRPr="000C1EFC">
        <w:rPr>
          <w:lang w:val="en-GB"/>
        </w:rPr>
        <w:t xml:space="preserve">, </w:t>
      </w:r>
      <w:r w:rsidR="00EF1CE3">
        <w:rPr>
          <w:lang w:val="en-GB"/>
        </w:rPr>
        <w:t>those should certainly be included in the list and analysed separately</w:t>
      </w:r>
      <w:r w:rsidRPr="000C1EFC">
        <w:rPr>
          <w:lang w:val="en-GB"/>
        </w:rPr>
        <w:t>.</w:t>
      </w:r>
    </w:p>
    <w:p w14:paraId="3A9AFE2D" w14:textId="26C66AD7" w:rsidR="001A1E67" w:rsidRPr="000C1EFC" w:rsidRDefault="00F22B9A">
      <w:pPr>
        <w:ind w:left="14" w:right="14" w:firstLine="547"/>
        <w:rPr>
          <w:lang w:val="en-GB"/>
        </w:rPr>
      </w:pPr>
      <w:r>
        <w:rPr>
          <w:lang w:val="en-GB"/>
        </w:rPr>
        <w:t>At this stage it is impossible to tell with certainty whether any specific factor bears a higher or lower level of risk; rather,</w:t>
      </w:r>
      <w:r w:rsidRPr="000C1EFC">
        <w:rPr>
          <w:lang w:val="en-GB"/>
        </w:rPr>
        <w:t xml:space="preserve"> </w:t>
      </w:r>
      <w:r w:rsidR="00774230">
        <w:rPr>
          <w:lang w:val="en-GB"/>
        </w:rPr>
        <w:t xml:space="preserve">this stage is about whether a given factor is sufficiently relevant to merit an assessment of money laundering </w:t>
      </w:r>
      <w:r w:rsidR="00084DD3">
        <w:rPr>
          <w:lang w:val="en-GB"/>
        </w:rPr>
        <w:t xml:space="preserve">or </w:t>
      </w:r>
      <w:r w:rsidR="00922FD9" w:rsidRPr="000C1EFC">
        <w:rPr>
          <w:lang w:val="en-GB"/>
        </w:rPr>
        <w:t>terrorism financing</w:t>
      </w:r>
      <w:r w:rsidR="00774230">
        <w:rPr>
          <w:lang w:val="en-GB"/>
        </w:rPr>
        <w:t xml:space="preserve"> risk</w:t>
      </w:r>
      <w:r w:rsidRPr="000C1EFC">
        <w:rPr>
          <w:lang w:val="en-GB"/>
        </w:rPr>
        <w:t xml:space="preserve"> (</w:t>
      </w:r>
      <w:r w:rsidR="0009353E" w:rsidRPr="00C811C7">
        <w:rPr>
          <w:i/>
          <w:iCs/>
          <w:lang w:val="en-GB"/>
        </w:rPr>
        <w:t>e.g.</w:t>
      </w:r>
      <w:r w:rsidRPr="00C811C7">
        <w:rPr>
          <w:i/>
          <w:iCs/>
          <w:lang w:val="en-GB"/>
        </w:rPr>
        <w:t xml:space="preserve"> </w:t>
      </w:r>
      <w:r w:rsidR="00EE648D">
        <w:rPr>
          <w:i/>
          <w:iCs/>
          <w:lang w:val="en-GB"/>
        </w:rPr>
        <w:t>Obliged Entit</w:t>
      </w:r>
      <w:r w:rsidR="003105DC" w:rsidRPr="00C811C7">
        <w:rPr>
          <w:i/>
          <w:iCs/>
          <w:lang w:val="en-GB"/>
        </w:rPr>
        <w:t>ies may adopt different approaches</w:t>
      </w:r>
      <w:r w:rsidRPr="00C811C7">
        <w:rPr>
          <w:i/>
          <w:iCs/>
          <w:lang w:val="en-GB"/>
        </w:rPr>
        <w:t xml:space="preserve">, </w:t>
      </w:r>
      <w:r w:rsidR="003105DC" w:rsidRPr="00C811C7">
        <w:rPr>
          <w:i/>
          <w:iCs/>
          <w:lang w:val="en-GB"/>
        </w:rPr>
        <w:t xml:space="preserve">so that one </w:t>
      </w:r>
      <w:r w:rsidR="00EE648D">
        <w:rPr>
          <w:i/>
          <w:iCs/>
          <w:lang w:val="en-GB"/>
        </w:rPr>
        <w:t>Obliged Entit</w:t>
      </w:r>
      <w:r w:rsidR="003105DC" w:rsidRPr="00C811C7">
        <w:rPr>
          <w:i/>
          <w:iCs/>
          <w:lang w:val="en-GB"/>
        </w:rPr>
        <w:t xml:space="preserve">y may opt to </w:t>
      </w:r>
      <w:r w:rsidR="00C811C7" w:rsidRPr="00C811C7">
        <w:rPr>
          <w:i/>
          <w:iCs/>
          <w:lang w:val="en-GB"/>
        </w:rPr>
        <w:t>start from certain behaviour patterns, indicators and trends and build on certain assessments at the national level</w:t>
      </w:r>
      <w:r w:rsidRPr="00C811C7">
        <w:rPr>
          <w:i/>
          <w:iCs/>
          <w:lang w:val="en-GB"/>
        </w:rPr>
        <w:t xml:space="preserve">, </w:t>
      </w:r>
      <w:r w:rsidR="00C811C7" w:rsidRPr="00C811C7">
        <w:rPr>
          <w:i/>
          <w:iCs/>
          <w:lang w:val="en-GB"/>
        </w:rPr>
        <w:t xml:space="preserve">and then analyse to what extent those assessments were characteristic of </w:t>
      </w:r>
      <w:r w:rsidR="009A0C13" w:rsidRPr="00C811C7">
        <w:rPr>
          <w:i/>
          <w:iCs/>
          <w:lang w:val="en-GB"/>
        </w:rPr>
        <w:t xml:space="preserve">the </w:t>
      </w:r>
      <w:r w:rsidR="00EE648D">
        <w:rPr>
          <w:i/>
          <w:iCs/>
          <w:lang w:val="en-GB"/>
        </w:rPr>
        <w:t>Obliged Entit</w:t>
      </w:r>
      <w:r w:rsidR="00C811C7" w:rsidRPr="00C811C7">
        <w:rPr>
          <w:i/>
          <w:iCs/>
          <w:lang w:val="en-GB"/>
        </w:rPr>
        <w:t>y itself</w:t>
      </w:r>
      <w:r w:rsidRPr="00C811C7">
        <w:rPr>
          <w:i/>
          <w:iCs/>
          <w:lang w:val="en-GB"/>
        </w:rPr>
        <w:t xml:space="preserve">, </w:t>
      </w:r>
      <w:r w:rsidR="00C811C7" w:rsidRPr="00C811C7">
        <w:rPr>
          <w:i/>
          <w:iCs/>
          <w:lang w:val="en-GB"/>
        </w:rPr>
        <w:t xml:space="preserve">whereas another </w:t>
      </w:r>
      <w:r w:rsidR="00EE648D">
        <w:rPr>
          <w:i/>
          <w:iCs/>
          <w:lang w:val="en-GB"/>
        </w:rPr>
        <w:t>Obliged Entit</w:t>
      </w:r>
      <w:r w:rsidR="00C811C7" w:rsidRPr="00C811C7">
        <w:rPr>
          <w:i/>
          <w:iCs/>
          <w:lang w:val="en-GB"/>
        </w:rPr>
        <w:t>y may choose not to start from assessment models at the national levels and opt for identifying at-risk services and transactions and then build on these initial assessments, using specific typologies that have been identified e.g. in relation to certain services or certain executed transactions</w:t>
      </w:r>
      <w:r w:rsidRPr="00C811C7">
        <w:rPr>
          <w:i/>
          <w:iCs/>
          <w:lang w:val="en-GB"/>
        </w:rPr>
        <w:t xml:space="preserve">, </w:t>
      </w:r>
      <w:r w:rsidR="00C811C7" w:rsidRPr="00C811C7">
        <w:rPr>
          <w:i/>
          <w:iCs/>
          <w:lang w:val="en-GB"/>
        </w:rPr>
        <w:t xml:space="preserve">while of course taking into consideration also the results of the </w:t>
      </w:r>
      <w:r w:rsidR="009A0C13" w:rsidRPr="00C811C7">
        <w:rPr>
          <w:i/>
          <w:iCs/>
          <w:lang w:val="en-GB"/>
        </w:rPr>
        <w:t>national</w:t>
      </w:r>
      <w:r w:rsidRPr="00C811C7">
        <w:rPr>
          <w:i/>
          <w:iCs/>
          <w:lang w:val="en-GB"/>
        </w:rPr>
        <w:t xml:space="preserve"> </w:t>
      </w:r>
      <w:r w:rsidR="00FD5A5D" w:rsidRPr="00C811C7">
        <w:rPr>
          <w:i/>
          <w:iCs/>
          <w:lang w:val="en-GB"/>
        </w:rPr>
        <w:t>risk assessment</w:t>
      </w:r>
      <w:r w:rsidRPr="000C1EFC">
        <w:rPr>
          <w:lang w:val="en-GB"/>
        </w:rPr>
        <w:t>).</w:t>
      </w:r>
    </w:p>
    <w:p w14:paraId="6715E71A" w14:textId="33B761A0" w:rsidR="001A1E67" w:rsidRPr="000C1EFC" w:rsidRDefault="00F22B9A">
      <w:pPr>
        <w:ind w:left="14" w:right="14" w:firstLine="540"/>
        <w:rPr>
          <w:lang w:val="en-GB"/>
        </w:rPr>
      </w:pPr>
      <w:r>
        <w:rPr>
          <w:lang w:val="en-GB"/>
        </w:rPr>
        <w:t xml:space="preserve">There is no universal </w:t>
      </w:r>
      <w:r w:rsidR="00FD5A5D">
        <w:rPr>
          <w:lang w:val="en-GB"/>
        </w:rPr>
        <w:t>risk assessment</w:t>
      </w:r>
      <w:r w:rsidRPr="000C1EFC">
        <w:rPr>
          <w:lang w:val="en-GB"/>
        </w:rPr>
        <w:t xml:space="preserve"> </w:t>
      </w:r>
      <w:r>
        <w:rPr>
          <w:lang w:val="en-GB"/>
        </w:rPr>
        <w:t>template</w:t>
      </w:r>
      <w:r w:rsidRPr="000C1EFC">
        <w:rPr>
          <w:lang w:val="en-GB"/>
        </w:rPr>
        <w:t xml:space="preserve">. </w:t>
      </w:r>
      <w:r>
        <w:rPr>
          <w:lang w:val="en-GB"/>
        </w:rPr>
        <w:t xml:space="preserve">While there are certain </w:t>
      </w:r>
      <w:r w:rsidR="0001092B" w:rsidRPr="000C1EFC">
        <w:rPr>
          <w:lang w:val="en-GB"/>
        </w:rPr>
        <w:t>guidelines</w:t>
      </w:r>
      <w:r w:rsidRPr="000C1EFC">
        <w:rPr>
          <w:lang w:val="en-GB"/>
        </w:rPr>
        <w:t xml:space="preserve">, </w:t>
      </w:r>
      <w:r>
        <w:rPr>
          <w:lang w:val="en-GB"/>
        </w:rPr>
        <w:t>ideas and suggestions based on national and international practice</w:t>
      </w:r>
      <w:r w:rsidRPr="000C1EFC">
        <w:rPr>
          <w:lang w:val="en-GB"/>
        </w:rPr>
        <w:t xml:space="preserve">, </w:t>
      </w:r>
      <w:r>
        <w:rPr>
          <w:lang w:val="en-GB"/>
        </w:rPr>
        <w:t xml:space="preserve">it is up to the </w:t>
      </w:r>
      <w:r w:rsidR="00EE648D">
        <w:rPr>
          <w:lang w:val="en-GB"/>
        </w:rPr>
        <w:t>Obliged Entit</w:t>
      </w:r>
      <w:r>
        <w:rPr>
          <w:lang w:val="en-GB"/>
        </w:rPr>
        <w:t>y</w:t>
      </w:r>
      <w:r w:rsidRPr="000C1EFC">
        <w:rPr>
          <w:lang w:val="en-GB"/>
        </w:rPr>
        <w:t xml:space="preserve"> </w:t>
      </w:r>
      <w:r>
        <w:rPr>
          <w:lang w:val="en-GB"/>
        </w:rPr>
        <w:t>to determine which methodology best suits its business</w:t>
      </w:r>
      <w:r w:rsidRPr="000C1EFC">
        <w:rPr>
          <w:lang w:val="en-GB"/>
        </w:rPr>
        <w:t xml:space="preserve"> (</w:t>
      </w:r>
      <w:r w:rsidR="0009353E" w:rsidRPr="002E1ECC">
        <w:rPr>
          <w:i/>
          <w:iCs/>
          <w:lang w:val="en-GB"/>
        </w:rPr>
        <w:t>e.g.</w:t>
      </w:r>
      <w:r w:rsidRPr="002E1ECC">
        <w:rPr>
          <w:i/>
          <w:iCs/>
          <w:lang w:val="en-GB"/>
        </w:rPr>
        <w:t xml:space="preserve"> </w:t>
      </w:r>
      <w:r w:rsidR="00C811C7" w:rsidRPr="002E1ECC">
        <w:rPr>
          <w:i/>
          <w:iCs/>
          <w:lang w:val="en-GB"/>
        </w:rPr>
        <w:t>factors relevant for inclusion in the list include</w:t>
      </w:r>
      <w:r w:rsidRPr="002E1ECC">
        <w:rPr>
          <w:i/>
          <w:iCs/>
          <w:lang w:val="en-GB"/>
        </w:rPr>
        <w:t xml:space="preserve">: </w:t>
      </w:r>
      <w:r w:rsidR="00C811C7" w:rsidRPr="002E1ECC">
        <w:rPr>
          <w:i/>
          <w:iCs/>
          <w:lang w:val="en-GB"/>
        </w:rPr>
        <w:t xml:space="preserve">the type of identified past criminal offences </w:t>
      </w:r>
      <w:r w:rsidR="00B30F0A" w:rsidRPr="002E1ECC">
        <w:rPr>
          <w:i/>
          <w:iCs/>
          <w:lang w:val="en-GB"/>
        </w:rPr>
        <w:t>which were definitely committed or are suspected to have been committed</w:t>
      </w:r>
      <w:r w:rsidRPr="002E1ECC">
        <w:rPr>
          <w:i/>
          <w:iCs/>
          <w:lang w:val="en-GB"/>
        </w:rPr>
        <w:t xml:space="preserve">, </w:t>
      </w:r>
      <w:r w:rsidR="00B30F0A" w:rsidRPr="002E1ECC">
        <w:rPr>
          <w:i/>
          <w:iCs/>
          <w:lang w:val="en-GB"/>
        </w:rPr>
        <w:t xml:space="preserve">i.e. whether clients are associated with illegal activities </w:t>
      </w:r>
      <w:r w:rsidRPr="002E1ECC">
        <w:rPr>
          <w:i/>
          <w:iCs/>
          <w:lang w:val="en-GB"/>
        </w:rPr>
        <w:t>(</w:t>
      </w:r>
      <w:r w:rsidR="00B30F0A" w:rsidRPr="002E1ECC">
        <w:rPr>
          <w:i/>
          <w:iCs/>
          <w:lang w:val="en-GB"/>
        </w:rPr>
        <w:t>the media</w:t>
      </w:r>
      <w:r w:rsidRPr="002E1ECC">
        <w:rPr>
          <w:i/>
          <w:iCs/>
          <w:lang w:val="en-GB"/>
        </w:rPr>
        <w:t xml:space="preserve">, </w:t>
      </w:r>
      <w:r w:rsidR="00B30F0A" w:rsidRPr="002E1ECC">
        <w:rPr>
          <w:i/>
          <w:iCs/>
          <w:lang w:val="en-GB"/>
        </w:rPr>
        <w:t xml:space="preserve">interviews </w:t>
      </w:r>
      <w:r w:rsidR="001E6158" w:rsidRPr="002E1ECC">
        <w:rPr>
          <w:i/>
          <w:iCs/>
          <w:lang w:val="en-GB"/>
        </w:rPr>
        <w:t>etc.</w:t>
      </w:r>
      <w:r w:rsidRPr="002E1ECC">
        <w:rPr>
          <w:i/>
          <w:iCs/>
          <w:lang w:val="en-GB"/>
        </w:rPr>
        <w:t xml:space="preserve">), </w:t>
      </w:r>
      <w:r w:rsidR="00B30F0A" w:rsidRPr="002E1ECC">
        <w:rPr>
          <w:i/>
          <w:iCs/>
          <w:lang w:val="en-GB"/>
        </w:rPr>
        <w:t>transfers to high-risk countries, transfers from high-risk countries</w:t>
      </w:r>
      <w:r w:rsidRPr="002E1ECC">
        <w:rPr>
          <w:i/>
          <w:iCs/>
          <w:lang w:val="en-GB"/>
        </w:rPr>
        <w:t xml:space="preserve">, </w:t>
      </w:r>
      <w:r w:rsidR="00745458" w:rsidRPr="002E1ECC">
        <w:rPr>
          <w:i/>
          <w:iCs/>
          <w:lang w:val="en-GB"/>
        </w:rPr>
        <w:t>the amount of cash transactions</w:t>
      </w:r>
      <w:r w:rsidRPr="002E1ECC">
        <w:rPr>
          <w:i/>
          <w:iCs/>
          <w:lang w:val="en-GB"/>
        </w:rPr>
        <w:t xml:space="preserve">, </w:t>
      </w:r>
      <w:r w:rsidR="00745458" w:rsidRPr="002E1ECC">
        <w:rPr>
          <w:i/>
          <w:iCs/>
          <w:lang w:val="en-GB"/>
        </w:rPr>
        <w:t>the amount of suspicious activity reports</w:t>
      </w:r>
      <w:r w:rsidRPr="002E1ECC">
        <w:rPr>
          <w:i/>
          <w:iCs/>
          <w:lang w:val="en-GB"/>
        </w:rPr>
        <w:t xml:space="preserve">, </w:t>
      </w:r>
      <w:r w:rsidR="00745458" w:rsidRPr="002E1ECC">
        <w:rPr>
          <w:i/>
          <w:iCs/>
          <w:lang w:val="en-GB"/>
        </w:rPr>
        <w:t>legislation</w:t>
      </w:r>
      <w:r w:rsidRPr="002E1ECC">
        <w:rPr>
          <w:i/>
          <w:iCs/>
          <w:lang w:val="en-GB"/>
        </w:rPr>
        <w:t xml:space="preserve">, </w:t>
      </w:r>
      <w:r w:rsidR="00745458" w:rsidRPr="002E1ECC">
        <w:rPr>
          <w:i/>
          <w:iCs/>
          <w:lang w:val="en-GB"/>
        </w:rPr>
        <w:t>legislative compliance</w:t>
      </w:r>
      <w:r w:rsidRPr="002E1ECC">
        <w:rPr>
          <w:i/>
          <w:iCs/>
          <w:lang w:val="en-GB"/>
        </w:rPr>
        <w:t xml:space="preserve">, </w:t>
      </w:r>
      <w:r w:rsidR="00745458" w:rsidRPr="002E1ECC">
        <w:rPr>
          <w:i/>
          <w:iCs/>
          <w:lang w:val="en-GB"/>
        </w:rPr>
        <w:t>number of clients</w:t>
      </w:r>
      <w:r w:rsidRPr="002E1ECC">
        <w:rPr>
          <w:i/>
          <w:iCs/>
          <w:lang w:val="en-GB"/>
        </w:rPr>
        <w:t xml:space="preserve">, </w:t>
      </w:r>
      <w:r w:rsidR="00745458" w:rsidRPr="002E1ECC">
        <w:rPr>
          <w:i/>
          <w:iCs/>
          <w:lang w:val="en-GB"/>
        </w:rPr>
        <w:t>the share of corporate clients</w:t>
      </w:r>
      <w:r w:rsidRPr="002E1ECC">
        <w:rPr>
          <w:i/>
          <w:iCs/>
          <w:lang w:val="en-GB"/>
        </w:rPr>
        <w:t xml:space="preserve">, </w:t>
      </w:r>
      <w:r w:rsidR="00745458" w:rsidRPr="002E1ECC">
        <w:rPr>
          <w:i/>
          <w:iCs/>
          <w:lang w:val="en-GB"/>
        </w:rPr>
        <w:t>the share of individual clients</w:t>
      </w:r>
      <w:r w:rsidRPr="002E1ECC">
        <w:rPr>
          <w:i/>
          <w:iCs/>
          <w:lang w:val="en-GB"/>
        </w:rPr>
        <w:t xml:space="preserve">, </w:t>
      </w:r>
      <w:r w:rsidR="00745458" w:rsidRPr="002E1ECC">
        <w:rPr>
          <w:i/>
          <w:iCs/>
          <w:lang w:val="en-GB"/>
        </w:rPr>
        <w:t>the results of supervision</w:t>
      </w:r>
      <w:r w:rsidRPr="002E1ECC">
        <w:rPr>
          <w:i/>
          <w:iCs/>
          <w:lang w:val="en-GB"/>
        </w:rPr>
        <w:t xml:space="preserve">, </w:t>
      </w:r>
      <w:r w:rsidR="00745458" w:rsidRPr="002E1ECC">
        <w:rPr>
          <w:i/>
          <w:iCs/>
          <w:lang w:val="en-GB"/>
        </w:rPr>
        <w:t>the results of supervision</w:t>
      </w:r>
      <w:r w:rsidRPr="002E1ECC">
        <w:rPr>
          <w:i/>
          <w:iCs/>
          <w:lang w:val="en-GB"/>
        </w:rPr>
        <w:t xml:space="preserve"> </w:t>
      </w:r>
      <w:r w:rsidR="009A0C13" w:rsidRPr="002E1ECC">
        <w:rPr>
          <w:i/>
          <w:iCs/>
          <w:lang w:val="en-GB"/>
        </w:rPr>
        <w:t xml:space="preserve">of the </w:t>
      </w:r>
      <w:r w:rsidR="00EE648D">
        <w:rPr>
          <w:i/>
          <w:iCs/>
          <w:lang w:val="en-GB"/>
        </w:rPr>
        <w:t>obliged entit</w:t>
      </w:r>
      <w:r w:rsidR="009A0C13" w:rsidRPr="002E1ECC">
        <w:rPr>
          <w:i/>
          <w:iCs/>
          <w:lang w:val="en-GB"/>
        </w:rPr>
        <w:t>y</w:t>
      </w:r>
      <w:r w:rsidRPr="002E1ECC">
        <w:rPr>
          <w:i/>
          <w:iCs/>
          <w:lang w:val="en-GB"/>
        </w:rPr>
        <w:t xml:space="preserve">, </w:t>
      </w:r>
      <w:r w:rsidR="00745458" w:rsidRPr="002E1ECC">
        <w:rPr>
          <w:i/>
          <w:iCs/>
          <w:lang w:val="en-GB"/>
        </w:rPr>
        <w:t>the results of supervision carried out at the level of the specific sector</w:t>
      </w:r>
      <w:r w:rsidRPr="002E1ECC">
        <w:rPr>
          <w:i/>
          <w:iCs/>
          <w:lang w:val="en-GB"/>
        </w:rPr>
        <w:t xml:space="preserve">, </w:t>
      </w:r>
      <w:r w:rsidR="00745458" w:rsidRPr="002E1ECC">
        <w:rPr>
          <w:i/>
          <w:iCs/>
          <w:lang w:val="en-GB"/>
        </w:rPr>
        <w:t>the number of suspicious activity reports</w:t>
      </w:r>
      <w:r w:rsidRPr="002E1ECC">
        <w:rPr>
          <w:i/>
          <w:iCs/>
          <w:lang w:val="en-GB"/>
        </w:rPr>
        <w:t xml:space="preserve">, </w:t>
      </w:r>
      <w:r w:rsidR="00745458" w:rsidRPr="002E1ECC">
        <w:rPr>
          <w:i/>
          <w:iCs/>
          <w:lang w:val="en-GB"/>
        </w:rPr>
        <w:t>feedback on suspicious activity reports</w:t>
      </w:r>
      <w:r w:rsidRPr="002E1ECC">
        <w:rPr>
          <w:i/>
          <w:iCs/>
          <w:lang w:val="en-GB"/>
        </w:rPr>
        <w:t xml:space="preserve">, </w:t>
      </w:r>
      <w:r w:rsidR="00745458" w:rsidRPr="002E1ECC">
        <w:rPr>
          <w:i/>
          <w:iCs/>
          <w:lang w:val="en-GB"/>
        </w:rPr>
        <w:t xml:space="preserve">the system in which the </w:t>
      </w:r>
      <w:r w:rsidR="00EE648D">
        <w:rPr>
          <w:i/>
          <w:iCs/>
          <w:lang w:val="en-GB"/>
        </w:rPr>
        <w:t>obliged entit</w:t>
      </w:r>
      <w:r w:rsidR="00745458" w:rsidRPr="002E1ECC">
        <w:rPr>
          <w:i/>
          <w:iCs/>
          <w:lang w:val="en-GB"/>
        </w:rPr>
        <w:t>y operates</w:t>
      </w:r>
      <w:r w:rsidRPr="002E1ECC">
        <w:rPr>
          <w:i/>
          <w:iCs/>
          <w:lang w:val="en-GB"/>
        </w:rPr>
        <w:t xml:space="preserve">, </w:t>
      </w:r>
      <w:r w:rsidR="00745458" w:rsidRPr="002E1ECC">
        <w:rPr>
          <w:i/>
          <w:iCs/>
          <w:lang w:val="en-GB"/>
        </w:rPr>
        <w:t xml:space="preserve">obtaining of </w:t>
      </w:r>
      <w:r w:rsidR="002E1ECC" w:rsidRPr="002E1ECC">
        <w:rPr>
          <w:i/>
          <w:iCs/>
          <w:lang w:val="en-GB"/>
        </w:rPr>
        <w:t>an operating licence</w:t>
      </w:r>
      <w:r w:rsidRPr="002E1ECC">
        <w:rPr>
          <w:i/>
          <w:iCs/>
          <w:lang w:val="en-GB"/>
        </w:rPr>
        <w:t xml:space="preserve">, </w:t>
      </w:r>
      <w:r w:rsidR="002E1ECC" w:rsidRPr="002E1ECC">
        <w:rPr>
          <w:i/>
          <w:iCs/>
          <w:lang w:val="en-GB"/>
        </w:rPr>
        <w:t>set-up procedure</w:t>
      </w:r>
      <w:r w:rsidRPr="002E1ECC">
        <w:rPr>
          <w:i/>
          <w:iCs/>
          <w:lang w:val="en-GB"/>
        </w:rPr>
        <w:t xml:space="preserve">, </w:t>
      </w:r>
      <w:r w:rsidR="002E1ECC" w:rsidRPr="002E1ECC">
        <w:rPr>
          <w:i/>
          <w:iCs/>
          <w:lang w:val="en-GB"/>
        </w:rPr>
        <w:t>communication with state authorities</w:t>
      </w:r>
      <w:r w:rsidRPr="002E1ECC">
        <w:rPr>
          <w:i/>
          <w:iCs/>
          <w:lang w:val="en-GB"/>
        </w:rPr>
        <w:t xml:space="preserve">, </w:t>
      </w:r>
      <w:r w:rsidR="002E1ECC" w:rsidRPr="002E1ECC">
        <w:rPr>
          <w:i/>
          <w:iCs/>
          <w:lang w:val="en-GB"/>
        </w:rPr>
        <w:t xml:space="preserve">impact of group procedures on the operations </w:t>
      </w:r>
      <w:r w:rsidR="009A0C13" w:rsidRPr="002E1ECC">
        <w:rPr>
          <w:i/>
          <w:iCs/>
          <w:lang w:val="en-GB"/>
        </w:rPr>
        <w:t xml:space="preserve">of the </w:t>
      </w:r>
      <w:r w:rsidR="00EE648D">
        <w:rPr>
          <w:i/>
          <w:iCs/>
          <w:lang w:val="en-GB"/>
        </w:rPr>
        <w:t>obliged entit</w:t>
      </w:r>
      <w:r w:rsidR="009A0C13" w:rsidRPr="002E1ECC">
        <w:rPr>
          <w:i/>
          <w:iCs/>
          <w:lang w:val="en-GB"/>
        </w:rPr>
        <w:t>y</w:t>
      </w:r>
      <w:r w:rsidRPr="002E1ECC">
        <w:rPr>
          <w:i/>
          <w:iCs/>
          <w:lang w:val="en-GB"/>
        </w:rPr>
        <w:t xml:space="preserve">, </w:t>
      </w:r>
      <w:r w:rsidR="002E1ECC" w:rsidRPr="002E1ECC">
        <w:rPr>
          <w:i/>
          <w:iCs/>
          <w:lang w:val="en-GB"/>
        </w:rPr>
        <w:t xml:space="preserve">all products covered by the </w:t>
      </w:r>
      <w:r w:rsidR="009A0C13" w:rsidRPr="002E1ECC">
        <w:rPr>
          <w:i/>
          <w:iCs/>
          <w:lang w:val="en-GB"/>
        </w:rPr>
        <w:t>national</w:t>
      </w:r>
      <w:r w:rsidRPr="002E1ECC">
        <w:rPr>
          <w:i/>
          <w:iCs/>
          <w:lang w:val="en-GB"/>
        </w:rPr>
        <w:t xml:space="preserve"> </w:t>
      </w:r>
      <w:r w:rsidR="00FD5A5D" w:rsidRPr="002E1ECC">
        <w:rPr>
          <w:i/>
          <w:iCs/>
          <w:lang w:val="en-GB"/>
        </w:rPr>
        <w:t>risk assessment</w:t>
      </w:r>
      <w:r w:rsidRPr="002E1ECC">
        <w:rPr>
          <w:i/>
          <w:iCs/>
          <w:lang w:val="en-GB"/>
        </w:rPr>
        <w:t xml:space="preserve">, </w:t>
      </w:r>
      <w:r w:rsidR="002E1ECC" w:rsidRPr="002E1ECC">
        <w:rPr>
          <w:i/>
          <w:iCs/>
          <w:lang w:val="en-GB"/>
        </w:rPr>
        <w:t xml:space="preserve">all services covered by the </w:t>
      </w:r>
      <w:r w:rsidR="009A0C13" w:rsidRPr="002E1ECC">
        <w:rPr>
          <w:i/>
          <w:iCs/>
          <w:lang w:val="en-GB"/>
        </w:rPr>
        <w:t>national</w:t>
      </w:r>
      <w:r w:rsidRPr="002E1ECC">
        <w:rPr>
          <w:i/>
          <w:iCs/>
          <w:lang w:val="en-GB"/>
        </w:rPr>
        <w:t xml:space="preserve"> </w:t>
      </w:r>
      <w:r w:rsidR="00FD5A5D" w:rsidRPr="002E1ECC">
        <w:rPr>
          <w:i/>
          <w:iCs/>
          <w:lang w:val="en-GB"/>
        </w:rPr>
        <w:t>risk assessment</w:t>
      </w:r>
      <w:r w:rsidRPr="002E1ECC">
        <w:rPr>
          <w:i/>
          <w:iCs/>
          <w:lang w:val="en-GB"/>
        </w:rPr>
        <w:t xml:space="preserve">, </w:t>
      </w:r>
      <w:r w:rsidR="002E1ECC" w:rsidRPr="002E1ECC">
        <w:rPr>
          <w:i/>
          <w:iCs/>
          <w:lang w:val="en-GB"/>
        </w:rPr>
        <w:t>trends identified in the national risk assessments</w:t>
      </w:r>
      <w:r w:rsidRPr="002E1ECC">
        <w:rPr>
          <w:i/>
          <w:iCs/>
          <w:lang w:val="en-GB"/>
        </w:rPr>
        <w:t xml:space="preserve">, </w:t>
      </w:r>
      <w:r w:rsidR="002E1ECC" w:rsidRPr="002E1ECC">
        <w:rPr>
          <w:i/>
          <w:iCs/>
          <w:lang w:val="en-GB"/>
        </w:rPr>
        <w:t xml:space="preserve">methods </w:t>
      </w:r>
      <w:r w:rsidR="00922FD9" w:rsidRPr="002E1ECC">
        <w:rPr>
          <w:i/>
          <w:iCs/>
          <w:lang w:val="en-GB"/>
        </w:rPr>
        <w:t>of money laundering</w:t>
      </w:r>
      <w:r w:rsidRPr="002E1ECC">
        <w:rPr>
          <w:i/>
          <w:iCs/>
          <w:lang w:val="en-GB"/>
        </w:rPr>
        <w:t xml:space="preserve"> </w:t>
      </w:r>
      <w:r w:rsidR="002E1ECC" w:rsidRPr="002E1ECC">
        <w:rPr>
          <w:i/>
          <w:iCs/>
          <w:lang w:val="en-GB"/>
        </w:rPr>
        <w:t xml:space="preserve">or </w:t>
      </w:r>
      <w:r w:rsidR="00922FD9" w:rsidRPr="002E1ECC">
        <w:rPr>
          <w:i/>
          <w:iCs/>
          <w:lang w:val="en-GB"/>
        </w:rPr>
        <w:t>terrorism financing</w:t>
      </w:r>
      <w:r w:rsidRPr="002E1ECC">
        <w:rPr>
          <w:i/>
          <w:iCs/>
          <w:lang w:val="en-GB"/>
        </w:rPr>
        <w:t xml:space="preserve"> </w:t>
      </w:r>
      <w:r w:rsidR="002E1ECC" w:rsidRPr="002E1ECC">
        <w:rPr>
          <w:i/>
          <w:iCs/>
          <w:lang w:val="en-GB"/>
        </w:rPr>
        <w:t>identified in the national risk assessment</w:t>
      </w:r>
      <w:r w:rsidRPr="002E1ECC">
        <w:rPr>
          <w:i/>
          <w:iCs/>
          <w:lang w:val="en-GB"/>
        </w:rPr>
        <w:t xml:space="preserve">, </w:t>
      </w:r>
      <w:r w:rsidR="002E1ECC" w:rsidRPr="002E1ECC">
        <w:rPr>
          <w:i/>
          <w:iCs/>
          <w:lang w:val="en-GB"/>
        </w:rPr>
        <w:t xml:space="preserve">types of companies </w:t>
      </w:r>
      <w:r w:rsidR="001E6158" w:rsidRPr="002E1ECC">
        <w:rPr>
          <w:i/>
          <w:iCs/>
          <w:lang w:val="en-GB"/>
        </w:rPr>
        <w:t>etc.</w:t>
      </w:r>
      <w:r w:rsidRPr="000C1EFC">
        <w:rPr>
          <w:lang w:val="en-GB"/>
        </w:rPr>
        <w:t>).</w:t>
      </w:r>
    </w:p>
    <w:p w14:paraId="4E4FB9B8" w14:textId="49437F02" w:rsidR="001A1E67" w:rsidRPr="000C1EFC" w:rsidRDefault="002E1ECC">
      <w:pPr>
        <w:spacing w:after="284"/>
        <w:ind w:left="14" w:right="14" w:firstLine="554"/>
        <w:rPr>
          <w:lang w:val="en-GB"/>
        </w:rPr>
      </w:pPr>
      <w:r w:rsidRPr="002E1ECC">
        <w:rPr>
          <w:lang w:val="en-GB"/>
        </w:rPr>
        <w:t xml:space="preserve">The </w:t>
      </w:r>
      <w:r w:rsidR="00EE648D">
        <w:rPr>
          <w:lang w:val="en-GB"/>
        </w:rPr>
        <w:t>Obliged Entit</w:t>
      </w:r>
      <w:r w:rsidRPr="002E1ECC">
        <w:rPr>
          <w:lang w:val="en-GB"/>
        </w:rPr>
        <w:t xml:space="preserve">y </w:t>
      </w:r>
      <w:r>
        <w:rPr>
          <w:lang w:val="en-GB"/>
        </w:rPr>
        <w:t xml:space="preserve">may assess the risk of </w:t>
      </w:r>
      <w:r w:rsidR="00922FD9" w:rsidRPr="000C1EFC">
        <w:rPr>
          <w:lang w:val="en-GB"/>
        </w:rPr>
        <w:t>money laundering</w:t>
      </w:r>
      <w:r w:rsidRPr="000C1EFC">
        <w:rPr>
          <w:lang w:val="en-GB"/>
        </w:rPr>
        <w:t xml:space="preserve"> </w:t>
      </w:r>
      <w:r>
        <w:rPr>
          <w:lang w:val="en-GB"/>
        </w:rPr>
        <w:t xml:space="preserve">differently from the risk </w:t>
      </w:r>
      <w:r w:rsidR="00CA431F">
        <w:rPr>
          <w:lang w:val="en-GB"/>
        </w:rPr>
        <w:t>of terrorism financing</w:t>
      </w:r>
      <w:r w:rsidRPr="000C1EFC">
        <w:rPr>
          <w:lang w:val="en-GB"/>
        </w:rPr>
        <w:t xml:space="preserve">. </w:t>
      </w:r>
      <w:r>
        <w:rPr>
          <w:lang w:val="en-GB"/>
        </w:rPr>
        <w:t xml:space="preserve">Clients whose operations largely involve cash transactions must be subject to particular scrutiny by the </w:t>
      </w:r>
      <w:r w:rsidR="00EE648D">
        <w:rPr>
          <w:lang w:val="en-GB"/>
        </w:rPr>
        <w:t>obliged entit</w:t>
      </w:r>
      <w:r w:rsidR="00346FAD">
        <w:rPr>
          <w:lang w:val="en-GB"/>
        </w:rPr>
        <w:t>y</w:t>
      </w:r>
      <w:r w:rsidRPr="000C1EFC">
        <w:rPr>
          <w:lang w:val="en-GB"/>
        </w:rPr>
        <w:t xml:space="preserve"> </w:t>
      </w:r>
      <w:r>
        <w:rPr>
          <w:lang w:val="en-GB"/>
        </w:rPr>
        <w:t xml:space="preserve">due to the risk </w:t>
      </w:r>
      <w:r w:rsidR="00CA431F">
        <w:rPr>
          <w:lang w:val="en-GB"/>
        </w:rPr>
        <w:t>of terrorism financing</w:t>
      </w:r>
      <w:r w:rsidRPr="000C1EFC">
        <w:rPr>
          <w:lang w:val="en-GB"/>
        </w:rPr>
        <w:t xml:space="preserve">. </w:t>
      </w:r>
      <w:r>
        <w:rPr>
          <w:lang w:val="en-GB"/>
        </w:rPr>
        <w:t xml:space="preserve">In this context, particular attention should be paid to the operations of non-profit organisations, because </w:t>
      </w:r>
      <w:r w:rsidR="007566CC">
        <w:rPr>
          <w:lang w:val="en-GB"/>
        </w:rPr>
        <w:t xml:space="preserve">they provide ample possibilities for abuse in terms of </w:t>
      </w:r>
      <w:r w:rsidR="00922FD9" w:rsidRPr="000C1EFC">
        <w:rPr>
          <w:lang w:val="en-GB"/>
        </w:rPr>
        <w:t>terrorism financing</w:t>
      </w:r>
      <w:r w:rsidRPr="000C1EFC">
        <w:rPr>
          <w:lang w:val="en-GB"/>
        </w:rPr>
        <w:t xml:space="preserve">. </w:t>
      </w:r>
      <w:r w:rsidR="007566CC">
        <w:rPr>
          <w:lang w:val="en-GB"/>
        </w:rPr>
        <w:t xml:space="preserve">Geographic risk with regard to </w:t>
      </w:r>
      <w:r w:rsidR="00922FD9" w:rsidRPr="000C1EFC">
        <w:rPr>
          <w:lang w:val="en-GB"/>
        </w:rPr>
        <w:t>terrorism financing</w:t>
      </w:r>
      <w:r w:rsidRPr="000C1EFC">
        <w:rPr>
          <w:lang w:val="en-GB"/>
        </w:rPr>
        <w:t xml:space="preserve"> </w:t>
      </w:r>
      <w:r w:rsidR="007566CC">
        <w:rPr>
          <w:lang w:val="en-GB"/>
        </w:rPr>
        <w:t>is particularly high in those regions where</w:t>
      </w:r>
      <w:r w:rsidRPr="000C1EFC">
        <w:rPr>
          <w:lang w:val="en-GB"/>
        </w:rPr>
        <w:t xml:space="preserve">, </w:t>
      </w:r>
      <w:r w:rsidR="007566CC">
        <w:rPr>
          <w:lang w:val="en-GB"/>
        </w:rPr>
        <w:t>according to data provided by relevant international organisations, such as the UN</w:t>
      </w:r>
      <w:r w:rsidRPr="000C1EFC">
        <w:rPr>
          <w:lang w:val="en-GB"/>
        </w:rPr>
        <w:t xml:space="preserve">, </w:t>
      </w:r>
      <w:r w:rsidR="007566CC">
        <w:rPr>
          <w:lang w:val="en-GB"/>
        </w:rPr>
        <w:t>terrorists carry out their activities</w:t>
      </w:r>
      <w:r w:rsidRPr="000C1EFC">
        <w:rPr>
          <w:lang w:val="en-GB"/>
        </w:rPr>
        <w:t>.</w:t>
      </w:r>
    </w:p>
    <w:p w14:paraId="6394A98C" w14:textId="427FDC40" w:rsidR="001A1E67" w:rsidRPr="000C1EFC" w:rsidRDefault="00000000">
      <w:pPr>
        <w:spacing w:after="287"/>
        <w:ind w:left="154" w:right="14"/>
        <w:rPr>
          <w:lang w:val="en-GB"/>
        </w:rPr>
      </w:pPr>
      <w:r w:rsidRPr="007566CC">
        <w:rPr>
          <w:lang w:val="en-GB"/>
        </w:rPr>
        <w:t xml:space="preserve">2.1.4.2.2. </w:t>
      </w:r>
      <w:r w:rsidR="001E6158" w:rsidRPr="007566CC">
        <w:rPr>
          <w:lang w:val="en-GB"/>
        </w:rPr>
        <w:t>RISK CATEGORIES</w:t>
      </w:r>
    </w:p>
    <w:p w14:paraId="59395AAA" w14:textId="44A04E46" w:rsidR="001A1E67" w:rsidRPr="000C1EFC" w:rsidRDefault="007566CC">
      <w:pPr>
        <w:ind w:left="14" w:right="14" w:firstLine="540"/>
        <w:rPr>
          <w:lang w:val="en-GB"/>
        </w:rPr>
      </w:pPr>
      <w:r w:rsidRPr="000A17F7">
        <w:rPr>
          <w:lang w:val="en-GB"/>
        </w:rPr>
        <w:t xml:space="preserve">Identification of risk categories is the first step in </w:t>
      </w:r>
      <w:r w:rsidR="00084DD3" w:rsidRPr="000A17F7">
        <w:rPr>
          <w:lang w:val="en-GB"/>
        </w:rPr>
        <w:t>risk analysis</w:t>
      </w:r>
      <w:r w:rsidRPr="000A17F7">
        <w:rPr>
          <w:lang w:val="en-GB"/>
        </w:rPr>
        <w:t xml:space="preserve">, both for </w:t>
      </w:r>
      <w:r w:rsidR="00437746" w:rsidRPr="000A17F7">
        <w:rPr>
          <w:lang w:val="en-GB"/>
        </w:rPr>
        <w:t xml:space="preserve">the </w:t>
      </w:r>
      <w:r w:rsidR="00EE648D">
        <w:rPr>
          <w:lang w:val="en-GB"/>
        </w:rPr>
        <w:t>Obliged Entit</w:t>
      </w:r>
      <w:r w:rsidR="001E6158" w:rsidRPr="000A17F7">
        <w:rPr>
          <w:lang w:val="en-GB"/>
        </w:rPr>
        <w:t>y</w:t>
      </w:r>
      <w:r w:rsidRPr="000A17F7">
        <w:rPr>
          <w:lang w:val="en-GB"/>
        </w:rPr>
        <w:t xml:space="preserve"> and for the client. It should be noted that </w:t>
      </w:r>
      <w:r w:rsidR="00382F72">
        <w:rPr>
          <w:lang w:val="en-GB"/>
        </w:rPr>
        <w:t xml:space="preserve">risk categories may differ depending on specific features of </w:t>
      </w:r>
      <w:r w:rsidR="009A0C13" w:rsidRPr="000A17F7">
        <w:rPr>
          <w:lang w:val="en-GB"/>
        </w:rPr>
        <w:t xml:space="preserve">the </w:t>
      </w:r>
      <w:r w:rsidR="00EE648D">
        <w:rPr>
          <w:lang w:val="en-GB"/>
        </w:rPr>
        <w:t>obliged entit</w:t>
      </w:r>
      <w:r w:rsidR="009A0C13" w:rsidRPr="000A17F7">
        <w:rPr>
          <w:lang w:val="en-GB"/>
        </w:rPr>
        <w:t>y</w:t>
      </w:r>
      <w:r w:rsidR="00382F72">
        <w:rPr>
          <w:lang w:val="en-GB"/>
        </w:rPr>
        <w:t xml:space="preserve">’s operations, and each </w:t>
      </w:r>
      <w:r w:rsidR="00EE648D">
        <w:rPr>
          <w:lang w:val="en-GB"/>
        </w:rPr>
        <w:t>obliged entit</w:t>
      </w:r>
      <w:r w:rsidR="00346FAD" w:rsidRPr="000A17F7">
        <w:rPr>
          <w:lang w:val="en-GB"/>
        </w:rPr>
        <w:t>y</w:t>
      </w:r>
      <w:r w:rsidRPr="000A17F7">
        <w:rPr>
          <w:lang w:val="en-GB"/>
        </w:rPr>
        <w:t xml:space="preserve"> </w:t>
      </w:r>
      <w:r w:rsidR="00382F72">
        <w:rPr>
          <w:lang w:val="en-GB"/>
        </w:rPr>
        <w:t>should take into account risk categories that correspond to its scope of operations</w:t>
      </w:r>
      <w:r w:rsidRPr="000A17F7">
        <w:rPr>
          <w:lang w:val="en-GB"/>
        </w:rPr>
        <w:t>.</w:t>
      </w:r>
    </w:p>
    <w:p w14:paraId="085820CD" w14:textId="0F118763" w:rsidR="001A1E67" w:rsidRPr="000C1EFC" w:rsidRDefault="00382F72">
      <w:pPr>
        <w:spacing w:after="583"/>
        <w:ind w:left="14" w:right="14" w:firstLine="562"/>
        <w:rPr>
          <w:lang w:val="en-GB"/>
        </w:rPr>
      </w:pPr>
      <w:r>
        <w:rPr>
          <w:lang w:val="en-GB"/>
        </w:rPr>
        <w:t xml:space="preserve">Under the Law, </w:t>
      </w:r>
      <w:r w:rsidR="00EE648D">
        <w:rPr>
          <w:lang w:val="en-GB"/>
        </w:rPr>
        <w:t>obliged entit</w:t>
      </w:r>
      <w:r>
        <w:rPr>
          <w:lang w:val="en-GB"/>
        </w:rPr>
        <w:t xml:space="preserve">ies are required to conduct a </w:t>
      </w:r>
      <w:r w:rsidR="00084DD3">
        <w:rPr>
          <w:lang w:val="en-GB"/>
        </w:rPr>
        <w:t>risk analysis</w:t>
      </w:r>
      <w:r w:rsidRPr="000C1EFC">
        <w:rPr>
          <w:lang w:val="en-GB"/>
        </w:rPr>
        <w:t xml:space="preserve"> </w:t>
      </w:r>
      <w:r>
        <w:rPr>
          <w:lang w:val="en-GB"/>
        </w:rPr>
        <w:t xml:space="preserve">proportionate to the nature and scope of their operations, which must take into account </w:t>
      </w:r>
      <w:r w:rsidRPr="00382F72">
        <w:rPr>
          <w:b/>
          <w:bCs/>
          <w:lang w:val="en-GB"/>
        </w:rPr>
        <w:t xml:space="preserve">the main types of risks (client risk, geographic risk, </w:t>
      </w:r>
      <w:r w:rsidR="00CF2978" w:rsidRPr="00382F72">
        <w:rPr>
          <w:b/>
          <w:bCs/>
          <w:lang w:val="en-GB"/>
        </w:rPr>
        <w:t>transaction risk</w:t>
      </w:r>
      <w:r w:rsidR="0001092B" w:rsidRPr="00382F72">
        <w:rPr>
          <w:b/>
          <w:bCs/>
          <w:lang w:val="en-GB"/>
        </w:rPr>
        <w:t xml:space="preserve"> and </w:t>
      </w:r>
      <w:r w:rsidRPr="00382F72">
        <w:rPr>
          <w:b/>
          <w:bCs/>
          <w:lang w:val="en-GB"/>
        </w:rPr>
        <w:t>service risk)</w:t>
      </w:r>
      <w:r w:rsidRPr="000C1EFC">
        <w:rPr>
          <w:lang w:val="en-GB"/>
        </w:rPr>
        <w:t xml:space="preserve">, </w:t>
      </w:r>
      <w:r>
        <w:rPr>
          <w:lang w:val="en-GB"/>
        </w:rPr>
        <w:t xml:space="preserve">as well as other types of risks identified </w:t>
      </w:r>
      <w:r>
        <w:rPr>
          <w:lang w:val="en-GB"/>
        </w:rPr>
        <w:lastRenderedPageBreak/>
        <w:t xml:space="preserve">by the </w:t>
      </w:r>
      <w:r w:rsidR="00EE648D">
        <w:rPr>
          <w:lang w:val="en-GB"/>
        </w:rPr>
        <w:t>obliged entit</w:t>
      </w:r>
      <w:r w:rsidR="00346FAD">
        <w:rPr>
          <w:lang w:val="en-GB"/>
        </w:rPr>
        <w:t>y</w:t>
      </w:r>
      <w:r w:rsidRPr="000C1EFC">
        <w:rPr>
          <w:lang w:val="en-GB"/>
        </w:rPr>
        <w:t xml:space="preserve"> </w:t>
      </w:r>
      <w:r>
        <w:rPr>
          <w:lang w:val="en-GB"/>
        </w:rPr>
        <w:t xml:space="preserve">as additional risk categories taking into account the specific nature of its operations; in addition to the above risk categories, the </w:t>
      </w:r>
      <w:r w:rsidR="00EE648D">
        <w:rPr>
          <w:lang w:val="en-GB"/>
        </w:rPr>
        <w:t>obliged entit</w:t>
      </w:r>
      <w:r>
        <w:rPr>
          <w:lang w:val="en-GB"/>
        </w:rPr>
        <w:t>y may also</w:t>
      </w:r>
      <w:r w:rsidRPr="000C1EFC">
        <w:rPr>
          <w:lang w:val="en-GB"/>
        </w:rPr>
        <w:t xml:space="preserve"> </w:t>
      </w:r>
      <w:r>
        <w:rPr>
          <w:lang w:val="en-GB"/>
        </w:rPr>
        <w:t>set forth appropriate actions and measures provided for by the law in respect of those additional risk categories</w:t>
      </w:r>
      <w:r w:rsidRPr="000C1EFC">
        <w:rPr>
          <w:lang w:val="en-GB"/>
        </w:rPr>
        <w:t>.</w:t>
      </w:r>
    </w:p>
    <w:p w14:paraId="37EF014F" w14:textId="0E3573CA" w:rsidR="001A1E67" w:rsidRPr="00382F72" w:rsidRDefault="00000000">
      <w:pPr>
        <w:pStyle w:val="Heading2"/>
        <w:spacing w:after="258"/>
        <w:ind w:left="168"/>
        <w:rPr>
          <w:i/>
          <w:iCs/>
          <w:lang w:val="en-GB"/>
        </w:rPr>
      </w:pPr>
      <w:r w:rsidRPr="00382F72">
        <w:rPr>
          <w:i/>
          <w:iCs/>
          <w:lang w:val="en-GB"/>
        </w:rPr>
        <w:t xml:space="preserve">2.1.4.2.2.1. </w:t>
      </w:r>
      <w:r w:rsidR="00382F72" w:rsidRPr="00382F72">
        <w:rPr>
          <w:b/>
          <w:bCs/>
          <w:i/>
          <w:iCs/>
          <w:lang w:val="en-GB"/>
        </w:rPr>
        <w:t>Geographic risk</w:t>
      </w:r>
    </w:p>
    <w:p w14:paraId="67120D50" w14:textId="7A88B299" w:rsidR="001A1E67" w:rsidRPr="000C1EFC" w:rsidRDefault="002576D3">
      <w:pPr>
        <w:spacing w:after="295"/>
        <w:ind w:left="14" w:right="14" w:firstLine="547"/>
        <w:rPr>
          <w:lang w:val="en-GB"/>
        </w:rPr>
      </w:pPr>
      <w:r>
        <w:rPr>
          <w:lang w:val="en-GB"/>
        </w:rPr>
        <w:t xml:space="preserve">Geographic risk is the risk determined by the geographic region of the country of origin of a client, its owner or majority founding member, </w:t>
      </w:r>
      <w:r w:rsidR="002045C0">
        <w:rPr>
          <w:lang w:val="en-GB"/>
        </w:rPr>
        <w:t>beneficial owner</w:t>
      </w:r>
      <w:r w:rsidR="00084DD3">
        <w:rPr>
          <w:lang w:val="en-GB"/>
        </w:rPr>
        <w:t xml:space="preserve"> or </w:t>
      </w:r>
      <w:r>
        <w:rPr>
          <w:lang w:val="en-GB"/>
        </w:rPr>
        <w:t>a person who otherwise controls the client’s operations</w:t>
      </w:r>
      <w:r w:rsidRPr="000C1EFC">
        <w:rPr>
          <w:lang w:val="en-GB"/>
        </w:rPr>
        <w:t xml:space="preserve">, </w:t>
      </w:r>
      <w:r>
        <w:rPr>
          <w:lang w:val="en-GB"/>
        </w:rPr>
        <w:t>or the country of origin of a person executing a transaction with the client</w:t>
      </w:r>
      <w:r w:rsidRPr="000C1EFC">
        <w:rPr>
          <w:lang w:val="en-GB"/>
        </w:rPr>
        <w:t>.</w:t>
      </w:r>
    </w:p>
    <w:p w14:paraId="3A959931" w14:textId="39D1B126" w:rsidR="001A1E67" w:rsidRPr="000C1EFC" w:rsidRDefault="002576D3">
      <w:pPr>
        <w:spacing w:after="203"/>
        <w:ind w:left="14" w:right="14" w:firstLine="562"/>
        <w:rPr>
          <w:lang w:val="en-GB"/>
        </w:rPr>
      </w:pPr>
      <w:r>
        <w:rPr>
          <w:lang w:val="en-GB"/>
        </w:rPr>
        <w:t xml:space="preserve">Geographic risk assessment and evaluation </w:t>
      </w:r>
      <w:r w:rsidR="00F33B5B">
        <w:rPr>
          <w:lang w:val="en-GB"/>
        </w:rPr>
        <w:t xml:space="preserve">depends on the location </w:t>
      </w:r>
      <w:r w:rsidR="009A0C13">
        <w:rPr>
          <w:lang w:val="en-GB"/>
        </w:rPr>
        <w:t xml:space="preserve">of the </w:t>
      </w:r>
      <w:r w:rsidR="00EE648D">
        <w:rPr>
          <w:lang w:val="en-GB"/>
        </w:rPr>
        <w:t>obliged entit</w:t>
      </w:r>
      <w:r w:rsidR="009A0C13">
        <w:rPr>
          <w:lang w:val="en-GB"/>
        </w:rPr>
        <w:t>y</w:t>
      </w:r>
      <w:r w:rsidRPr="000C1EFC">
        <w:rPr>
          <w:lang w:val="en-GB"/>
        </w:rPr>
        <w:t xml:space="preserve">, </w:t>
      </w:r>
      <w:r w:rsidR="00F33B5B">
        <w:rPr>
          <w:lang w:val="en-GB"/>
        </w:rPr>
        <w:t>i.e. its organisational units</w:t>
      </w:r>
      <w:r w:rsidRPr="000C1EFC">
        <w:rPr>
          <w:lang w:val="en-GB"/>
        </w:rPr>
        <w:t>. (</w:t>
      </w:r>
      <w:r w:rsidR="00F33B5B">
        <w:rPr>
          <w:lang w:val="en-GB"/>
        </w:rPr>
        <w:t>For example</w:t>
      </w:r>
      <w:r w:rsidRPr="000C1EFC">
        <w:rPr>
          <w:lang w:val="en-GB"/>
        </w:rPr>
        <w:t xml:space="preserve">, </w:t>
      </w:r>
      <w:r w:rsidR="00F33B5B">
        <w:rPr>
          <w:lang w:val="en-GB"/>
        </w:rPr>
        <w:t xml:space="preserve">the risk assessment of </w:t>
      </w:r>
      <w:r w:rsidR="00EE648D">
        <w:rPr>
          <w:lang w:val="en-GB"/>
        </w:rPr>
        <w:t>obliged entit</w:t>
      </w:r>
      <w:r w:rsidR="00F33B5B">
        <w:rPr>
          <w:lang w:val="en-GB"/>
        </w:rPr>
        <w:t xml:space="preserve">ies situated in areas visited by expats or tourists and in border areas will be different from that of </w:t>
      </w:r>
      <w:r w:rsidR="00EE648D">
        <w:rPr>
          <w:lang w:val="en-GB"/>
        </w:rPr>
        <w:t>obliged entit</w:t>
      </w:r>
      <w:r w:rsidR="00F33B5B">
        <w:rPr>
          <w:lang w:val="en-GB"/>
        </w:rPr>
        <w:t>ies situated in rural areas</w:t>
      </w:r>
      <w:r w:rsidRPr="000C1EFC">
        <w:rPr>
          <w:lang w:val="en-GB"/>
        </w:rPr>
        <w:t xml:space="preserve">, </w:t>
      </w:r>
      <w:r w:rsidR="00F33B5B">
        <w:rPr>
          <w:lang w:val="en-GB"/>
        </w:rPr>
        <w:t xml:space="preserve">where everyone knows each other </w:t>
      </w:r>
      <w:proofErr w:type="spellStart"/>
      <w:proofErr w:type="gramStart"/>
      <w:r w:rsidR="00F33B5B">
        <w:rPr>
          <w:lang w:val="en-GB"/>
        </w:rPr>
        <w:t>an</w:t>
      </w:r>
      <w:proofErr w:type="spellEnd"/>
      <w:proofErr w:type="gramEnd"/>
      <w:r w:rsidR="00F33B5B">
        <w:rPr>
          <w:lang w:val="en-GB"/>
        </w:rPr>
        <w:t xml:space="preserve"> businesses know their clients</w:t>
      </w:r>
      <w:r w:rsidRPr="000C1EFC">
        <w:rPr>
          <w:lang w:val="en-GB"/>
        </w:rPr>
        <w:t>).</w:t>
      </w:r>
    </w:p>
    <w:p w14:paraId="1822D28E" w14:textId="045A6956" w:rsidR="001A1E67" w:rsidRPr="000C1EFC" w:rsidRDefault="00F33B5B">
      <w:pPr>
        <w:spacing w:after="411"/>
        <w:ind w:left="17" w:right="14"/>
        <w:rPr>
          <w:lang w:val="en-GB"/>
        </w:rPr>
      </w:pPr>
      <w:r>
        <w:rPr>
          <w:lang w:val="en-GB"/>
        </w:rPr>
        <w:t xml:space="preserve">clients from the same region as the </w:t>
      </w:r>
      <w:r w:rsidR="00EE648D">
        <w:rPr>
          <w:lang w:val="en-GB"/>
        </w:rPr>
        <w:t>Obliged Entit</w:t>
      </w:r>
      <w:r w:rsidR="001E6158">
        <w:rPr>
          <w:lang w:val="en-GB"/>
        </w:rPr>
        <w:t>y</w:t>
      </w:r>
      <w:r w:rsidRPr="000C1EFC">
        <w:rPr>
          <w:lang w:val="en-GB"/>
        </w:rPr>
        <w:t xml:space="preserve"> </w:t>
      </w:r>
      <w:r>
        <w:rPr>
          <w:lang w:val="en-GB"/>
        </w:rPr>
        <w:t xml:space="preserve">are less risky than </w:t>
      </w:r>
      <w:r w:rsidR="00CF2978">
        <w:rPr>
          <w:lang w:val="en-GB"/>
        </w:rPr>
        <w:t>clients</w:t>
      </w:r>
      <w:r w:rsidRPr="000C1EFC">
        <w:rPr>
          <w:lang w:val="en-GB"/>
        </w:rPr>
        <w:t xml:space="preserve"> </w:t>
      </w:r>
      <w:r>
        <w:rPr>
          <w:lang w:val="en-GB"/>
        </w:rPr>
        <w:t xml:space="preserve">with </w:t>
      </w:r>
      <w:r w:rsidR="00300D65">
        <w:rPr>
          <w:lang w:val="en-GB"/>
        </w:rPr>
        <w:t>whom</w:t>
      </w:r>
      <w:r>
        <w:rPr>
          <w:lang w:val="en-GB"/>
        </w:rPr>
        <w:t xml:space="preserve"> we have no business relations and </w:t>
      </w:r>
      <w:r w:rsidR="00300D65">
        <w:rPr>
          <w:lang w:val="en-GB"/>
        </w:rPr>
        <w:t>who are established/reside outside of the region</w:t>
      </w:r>
      <w:r w:rsidRPr="000C1EFC">
        <w:rPr>
          <w:lang w:val="en-GB"/>
        </w:rPr>
        <w:t>.</w:t>
      </w:r>
    </w:p>
    <w:p w14:paraId="0AF45EB1" w14:textId="5B3F7FF3" w:rsidR="001A1E67" w:rsidRPr="00F33B5B" w:rsidRDefault="00000000">
      <w:pPr>
        <w:spacing w:after="109"/>
        <w:ind w:left="154" w:right="14"/>
        <w:rPr>
          <w:i/>
          <w:iCs/>
          <w:lang w:val="en-GB"/>
        </w:rPr>
      </w:pPr>
      <w:r w:rsidRPr="00F33B5B">
        <w:rPr>
          <w:i/>
          <w:iCs/>
          <w:lang w:val="en-GB"/>
        </w:rPr>
        <w:t xml:space="preserve">2.1.4.2.2.2. </w:t>
      </w:r>
      <w:r w:rsidR="00F33B5B" w:rsidRPr="00F33B5B">
        <w:rPr>
          <w:b/>
          <w:bCs/>
          <w:i/>
          <w:iCs/>
          <w:lang w:val="en-GB"/>
        </w:rPr>
        <w:t>Client risk</w:t>
      </w:r>
    </w:p>
    <w:p w14:paraId="5BE15C41" w14:textId="42028A77" w:rsidR="001A1E67" w:rsidRPr="000C1EFC" w:rsidRDefault="00300D65">
      <w:pPr>
        <w:spacing w:after="155"/>
        <w:ind w:left="14" w:right="14" w:firstLine="540"/>
        <w:rPr>
          <w:lang w:val="en-GB"/>
        </w:rPr>
      </w:pPr>
      <w:r>
        <w:rPr>
          <w:lang w:val="en-GB"/>
        </w:rPr>
        <w:t>In order to identify client risk</w:t>
      </w:r>
      <w:r w:rsidRPr="000C1EFC">
        <w:rPr>
          <w:lang w:val="en-GB"/>
        </w:rPr>
        <w:t xml:space="preserve">, </w:t>
      </w:r>
      <w:r>
        <w:rPr>
          <w:lang w:val="en-GB"/>
        </w:rPr>
        <w:t xml:space="preserve">including </w:t>
      </w:r>
      <w:r w:rsidR="002045C0">
        <w:rPr>
          <w:lang w:val="en-GB"/>
        </w:rPr>
        <w:t>the client’s beneficial owner</w:t>
      </w:r>
      <w:r w:rsidRPr="000C1EFC">
        <w:rPr>
          <w:lang w:val="en-GB"/>
        </w:rPr>
        <w:t xml:space="preserve">, </w:t>
      </w:r>
      <w:r w:rsidR="00437746" w:rsidRPr="000C1EFC">
        <w:rPr>
          <w:lang w:val="en-GB"/>
        </w:rPr>
        <w:t xml:space="preserve">the </w:t>
      </w:r>
      <w:r w:rsidR="00EE648D">
        <w:rPr>
          <w:lang w:val="en-GB"/>
        </w:rPr>
        <w:t>Obliged Entit</w:t>
      </w:r>
      <w:r w:rsidR="00437746" w:rsidRPr="000C1EFC">
        <w:rPr>
          <w:lang w:val="en-GB"/>
        </w:rPr>
        <w:t>y</w:t>
      </w:r>
      <w:r w:rsidRPr="000C1EFC">
        <w:rPr>
          <w:lang w:val="en-GB"/>
        </w:rPr>
        <w:t xml:space="preserve"> </w:t>
      </w:r>
      <w:r>
        <w:rPr>
          <w:lang w:val="en-GB"/>
        </w:rPr>
        <w:t xml:space="preserve">should consider the risks associated with the </w:t>
      </w:r>
      <w:r w:rsidR="00942E3C">
        <w:rPr>
          <w:lang w:val="en-GB"/>
        </w:rPr>
        <w:t>manner of operation and the type of professional activity</w:t>
      </w:r>
      <w:r w:rsidRPr="000C1EFC">
        <w:rPr>
          <w:lang w:val="en-GB"/>
        </w:rPr>
        <w:t xml:space="preserve">, </w:t>
      </w:r>
      <w:r w:rsidR="00942E3C">
        <w:rPr>
          <w:lang w:val="en-GB"/>
        </w:rPr>
        <w:t>reputation</w:t>
      </w:r>
      <w:r w:rsidRPr="000C1EFC">
        <w:rPr>
          <w:lang w:val="en-GB"/>
        </w:rPr>
        <w:t xml:space="preserve">, </w:t>
      </w:r>
      <w:r w:rsidR="00D90132">
        <w:rPr>
          <w:lang w:val="en-GB"/>
        </w:rPr>
        <w:t>ownership and organisational structure</w:t>
      </w:r>
      <w:r w:rsidRPr="000C1EFC">
        <w:rPr>
          <w:lang w:val="en-GB"/>
        </w:rPr>
        <w:t xml:space="preserve">, </w:t>
      </w:r>
      <w:r w:rsidR="00D90132">
        <w:rPr>
          <w:lang w:val="en-GB"/>
        </w:rPr>
        <w:t>as well as the client’s conduct in connection with the business relationship or transaction</w:t>
      </w:r>
      <w:r w:rsidRPr="000C1EFC">
        <w:rPr>
          <w:lang w:val="en-GB"/>
        </w:rPr>
        <w:t>.</w:t>
      </w:r>
    </w:p>
    <w:p w14:paraId="6F9D0D0A" w14:textId="73540073" w:rsidR="001A1E67" w:rsidRPr="000C1EFC" w:rsidRDefault="00D90132">
      <w:pPr>
        <w:spacing w:after="159"/>
        <w:ind w:left="14" w:right="14" w:firstLine="533"/>
        <w:rPr>
          <w:lang w:val="en-GB"/>
        </w:rPr>
      </w:pPr>
      <w:r>
        <w:rPr>
          <w:lang w:val="en-GB"/>
        </w:rPr>
        <w:t xml:space="preserve">The </w:t>
      </w:r>
      <w:r w:rsidR="00EE648D">
        <w:rPr>
          <w:lang w:val="en-GB"/>
        </w:rPr>
        <w:t>obliged entit</w:t>
      </w:r>
      <w:r w:rsidR="00346FAD">
        <w:rPr>
          <w:lang w:val="en-GB"/>
        </w:rPr>
        <w:t>y</w:t>
      </w:r>
      <w:r w:rsidRPr="000C1EFC">
        <w:rPr>
          <w:lang w:val="en-GB"/>
        </w:rPr>
        <w:t xml:space="preserve"> </w:t>
      </w:r>
      <w:r>
        <w:rPr>
          <w:lang w:val="en-GB"/>
        </w:rPr>
        <w:t>is required to identify this risk independently, by applying a client risk-based approach</w:t>
      </w:r>
      <w:r w:rsidRPr="000C1EFC">
        <w:rPr>
          <w:lang w:val="en-GB"/>
        </w:rPr>
        <w:t xml:space="preserve">, </w:t>
      </w:r>
      <w:r>
        <w:rPr>
          <w:lang w:val="en-GB"/>
        </w:rPr>
        <w:t>governed by the generally accepted principles and its own experience</w:t>
      </w:r>
      <w:r w:rsidRPr="000C1EFC">
        <w:rPr>
          <w:lang w:val="en-GB"/>
        </w:rPr>
        <w:t>.</w:t>
      </w:r>
    </w:p>
    <w:p w14:paraId="770A3A41" w14:textId="029081C3" w:rsidR="001A1E67" w:rsidRPr="000C1EFC" w:rsidRDefault="00F33B5B">
      <w:pPr>
        <w:spacing w:after="152"/>
        <w:ind w:left="17" w:right="14"/>
        <w:rPr>
          <w:lang w:val="en-GB"/>
        </w:rPr>
      </w:pPr>
      <w:r>
        <w:rPr>
          <w:lang w:val="en-GB"/>
        </w:rPr>
        <w:t>Client risk</w:t>
      </w:r>
      <w:r w:rsidRPr="000C1EFC">
        <w:rPr>
          <w:lang w:val="en-GB"/>
        </w:rPr>
        <w:t xml:space="preserve"> </w:t>
      </w:r>
      <w:r w:rsidR="00D90132">
        <w:rPr>
          <w:lang w:val="en-GB"/>
        </w:rPr>
        <w:t xml:space="preserve">involves an assessment to determine whether </w:t>
      </w:r>
      <w:r w:rsidR="00FD5A5D">
        <w:rPr>
          <w:lang w:val="en-GB"/>
        </w:rPr>
        <w:t>a client</w:t>
      </w:r>
      <w:r w:rsidRPr="000C1EFC">
        <w:rPr>
          <w:lang w:val="en-GB"/>
        </w:rPr>
        <w:t xml:space="preserve"> </w:t>
      </w:r>
      <w:r w:rsidR="00D90132">
        <w:rPr>
          <w:lang w:val="en-GB"/>
        </w:rPr>
        <w:t xml:space="preserve">with which the </w:t>
      </w:r>
      <w:r w:rsidR="00EE648D">
        <w:rPr>
          <w:lang w:val="en-GB"/>
        </w:rPr>
        <w:t>obliged entit</w:t>
      </w:r>
      <w:r w:rsidR="00346FAD">
        <w:rPr>
          <w:lang w:val="en-GB"/>
        </w:rPr>
        <w:t>y</w:t>
      </w:r>
      <w:r w:rsidRPr="000C1EFC">
        <w:rPr>
          <w:lang w:val="en-GB"/>
        </w:rPr>
        <w:t xml:space="preserve"> </w:t>
      </w:r>
      <w:r w:rsidR="00D90132">
        <w:rPr>
          <w:lang w:val="en-GB"/>
        </w:rPr>
        <w:t xml:space="preserve">cooperates is associated with increased risk </w:t>
      </w:r>
      <w:r w:rsidR="00922FD9" w:rsidRPr="000C1EFC">
        <w:rPr>
          <w:lang w:val="en-GB"/>
        </w:rPr>
        <w:t>of money laundering</w:t>
      </w:r>
      <w:r w:rsidR="0001092B" w:rsidRPr="000C1EFC">
        <w:rPr>
          <w:lang w:val="en-GB"/>
        </w:rPr>
        <w:t xml:space="preserve"> and </w:t>
      </w:r>
      <w:r w:rsidR="00922FD9" w:rsidRPr="000C1EFC">
        <w:rPr>
          <w:lang w:val="en-GB"/>
        </w:rPr>
        <w:t>terrorism financing</w:t>
      </w:r>
      <w:r w:rsidRPr="000C1EFC">
        <w:rPr>
          <w:lang w:val="en-GB"/>
        </w:rPr>
        <w:t>.</w:t>
      </w:r>
    </w:p>
    <w:p w14:paraId="5E69D91B" w14:textId="27D36AAD" w:rsidR="001A1E67" w:rsidRPr="000C1EFC" w:rsidRDefault="00D90132">
      <w:pPr>
        <w:spacing w:after="294"/>
        <w:ind w:left="14" w:right="14" w:firstLine="554"/>
        <w:rPr>
          <w:lang w:val="en-GB"/>
        </w:rPr>
      </w:pPr>
      <w:r>
        <w:rPr>
          <w:lang w:val="en-GB"/>
        </w:rPr>
        <w:t>Client risk assessment</w:t>
      </w:r>
      <w:r w:rsidR="000B207E">
        <w:rPr>
          <w:lang w:val="en-GB"/>
        </w:rPr>
        <w:t>s are to be conducted not only when a business relationship with a client is established, but also throughout that entire relationship, during which time the risk level may change</w:t>
      </w:r>
      <w:r w:rsidR="00FD5A5D" w:rsidRPr="000C1EFC">
        <w:rPr>
          <w:lang w:val="en-GB"/>
        </w:rPr>
        <w:t xml:space="preserve"> (</w:t>
      </w:r>
      <w:r w:rsidR="0009353E" w:rsidRPr="000B207E">
        <w:rPr>
          <w:i/>
          <w:iCs/>
          <w:lang w:val="en-GB"/>
        </w:rPr>
        <w:t>e.g.</w:t>
      </w:r>
      <w:r w:rsidR="00FD5A5D" w:rsidRPr="000B207E">
        <w:rPr>
          <w:i/>
          <w:iCs/>
          <w:lang w:val="en-GB"/>
        </w:rPr>
        <w:t xml:space="preserve">, </w:t>
      </w:r>
      <w:r w:rsidR="000B207E" w:rsidRPr="000B207E">
        <w:rPr>
          <w:i/>
          <w:iCs/>
          <w:lang w:val="en-GB"/>
        </w:rPr>
        <w:t>a business relationship with a client may initially be assessed as low risk, but circumstances may subsequently arise that would increase the risk, or vice versa</w:t>
      </w:r>
      <w:r w:rsidR="00FD5A5D" w:rsidRPr="000C1EFC">
        <w:rPr>
          <w:lang w:val="en-GB"/>
        </w:rPr>
        <w:t xml:space="preserve">). </w:t>
      </w:r>
      <w:r w:rsidR="000B207E">
        <w:rPr>
          <w:lang w:val="en-GB"/>
        </w:rPr>
        <w:t xml:space="preserve">This does not apply to cases which are categorised as high risk under the Law and which must be subject to increased </w:t>
      </w:r>
      <w:r w:rsidR="002F7DD7">
        <w:rPr>
          <w:lang w:val="en-GB"/>
        </w:rPr>
        <w:t>customer due diligence</w:t>
      </w:r>
      <w:r w:rsidR="000B207E">
        <w:rPr>
          <w:lang w:val="en-GB"/>
        </w:rPr>
        <w:t xml:space="preserve"> actions and measures</w:t>
      </w:r>
      <w:r w:rsidR="00FD5A5D" w:rsidRPr="000C1EFC">
        <w:rPr>
          <w:lang w:val="en-GB"/>
        </w:rPr>
        <w:t xml:space="preserve"> (</w:t>
      </w:r>
      <w:r w:rsidR="0009353E" w:rsidRPr="000B207E">
        <w:rPr>
          <w:i/>
          <w:iCs/>
          <w:lang w:val="en-GB"/>
        </w:rPr>
        <w:t>e.g.</w:t>
      </w:r>
      <w:r w:rsidR="00FD5A5D" w:rsidRPr="000B207E">
        <w:rPr>
          <w:i/>
          <w:iCs/>
          <w:lang w:val="en-GB"/>
        </w:rPr>
        <w:t xml:space="preserve"> </w:t>
      </w:r>
      <w:r w:rsidR="000B207E" w:rsidRPr="000B207E">
        <w:rPr>
          <w:i/>
          <w:iCs/>
          <w:lang w:val="en-GB"/>
        </w:rPr>
        <w:t xml:space="preserve">when the client is a public </w:t>
      </w:r>
      <w:r w:rsidR="00B720BE">
        <w:rPr>
          <w:i/>
          <w:iCs/>
          <w:lang w:val="en-GB"/>
        </w:rPr>
        <w:t>official</w:t>
      </w:r>
      <w:r w:rsidR="00FD5A5D" w:rsidRPr="000B207E">
        <w:rPr>
          <w:i/>
          <w:iCs/>
          <w:lang w:val="en-GB"/>
        </w:rPr>
        <w:t xml:space="preserve">, </w:t>
      </w:r>
      <w:r w:rsidR="000B207E" w:rsidRPr="000B207E">
        <w:rPr>
          <w:i/>
          <w:iCs/>
          <w:lang w:val="en-GB"/>
        </w:rPr>
        <w:t xml:space="preserve">when the </w:t>
      </w:r>
      <w:r w:rsidR="00FD5A5D" w:rsidRPr="000B207E">
        <w:rPr>
          <w:i/>
          <w:iCs/>
          <w:lang w:val="en-GB"/>
        </w:rPr>
        <w:t xml:space="preserve">client </w:t>
      </w:r>
      <w:r w:rsidR="000B207E" w:rsidRPr="000B207E">
        <w:rPr>
          <w:i/>
          <w:iCs/>
          <w:lang w:val="en-GB"/>
        </w:rPr>
        <w:t>is not physically present for identification and identity verification</w:t>
      </w:r>
      <w:r w:rsidR="00FD5A5D" w:rsidRPr="000B207E">
        <w:rPr>
          <w:i/>
          <w:iCs/>
          <w:lang w:val="en-GB"/>
        </w:rPr>
        <w:t xml:space="preserve">, </w:t>
      </w:r>
      <w:r w:rsidR="000B207E" w:rsidRPr="000B207E">
        <w:rPr>
          <w:i/>
          <w:iCs/>
          <w:lang w:val="en-GB"/>
        </w:rPr>
        <w:t xml:space="preserve">when the client or a </w:t>
      </w:r>
      <w:r w:rsidR="00994826" w:rsidRPr="000B207E">
        <w:rPr>
          <w:i/>
          <w:iCs/>
          <w:lang w:val="en-GB"/>
        </w:rPr>
        <w:t>legal entity</w:t>
      </w:r>
      <w:r w:rsidR="00FD5A5D" w:rsidRPr="000B207E">
        <w:rPr>
          <w:i/>
          <w:iCs/>
          <w:lang w:val="en-GB"/>
        </w:rPr>
        <w:t xml:space="preserve"> </w:t>
      </w:r>
      <w:r w:rsidR="000B207E" w:rsidRPr="000B207E">
        <w:rPr>
          <w:i/>
          <w:iCs/>
          <w:lang w:val="en-GB"/>
        </w:rPr>
        <w:t xml:space="preserve">in its ownership structure is an off-shore </w:t>
      </w:r>
      <w:r w:rsidR="00994826" w:rsidRPr="000B207E">
        <w:rPr>
          <w:i/>
          <w:iCs/>
          <w:lang w:val="en-GB"/>
        </w:rPr>
        <w:t>legal entity</w:t>
      </w:r>
      <w:r w:rsidR="00FD5A5D" w:rsidRPr="000B207E">
        <w:rPr>
          <w:i/>
          <w:iCs/>
          <w:lang w:val="en-GB"/>
        </w:rPr>
        <w:t xml:space="preserve">, </w:t>
      </w:r>
      <w:r w:rsidR="000B207E" w:rsidRPr="000B207E">
        <w:rPr>
          <w:i/>
          <w:iCs/>
          <w:lang w:val="en-GB"/>
        </w:rPr>
        <w:t>when establishing a business relationship or executing a transaction with a client established in a country with strategic deficiencies in its anti-</w:t>
      </w:r>
      <w:r w:rsidR="00922FD9" w:rsidRPr="000B207E">
        <w:rPr>
          <w:i/>
          <w:iCs/>
          <w:lang w:val="en-GB"/>
        </w:rPr>
        <w:t>money laundering</w:t>
      </w:r>
      <w:r w:rsidR="0001092B" w:rsidRPr="000B207E">
        <w:rPr>
          <w:i/>
          <w:iCs/>
          <w:lang w:val="en-GB"/>
        </w:rPr>
        <w:t xml:space="preserve"> and </w:t>
      </w:r>
      <w:r w:rsidR="000B207E" w:rsidRPr="000B207E">
        <w:rPr>
          <w:i/>
          <w:iCs/>
          <w:lang w:val="en-GB"/>
        </w:rPr>
        <w:t>counter-financing of terrorism system</w:t>
      </w:r>
      <w:r w:rsidR="00FD5A5D" w:rsidRPr="000C1EFC">
        <w:rPr>
          <w:lang w:val="en-GB"/>
        </w:rPr>
        <w:t>).</w:t>
      </w:r>
    </w:p>
    <w:p w14:paraId="1DBAC6A3" w14:textId="6F2CFF0A" w:rsidR="001A1E67" w:rsidRPr="000B207E" w:rsidRDefault="00000000">
      <w:pPr>
        <w:pStyle w:val="Heading2"/>
        <w:spacing w:after="299"/>
        <w:ind w:left="161"/>
        <w:rPr>
          <w:b/>
          <w:bCs/>
          <w:i/>
          <w:iCs/>
          <w:lang w:val="en-GB"/>
        </w:rPr>
      </w:pPr>
      <w:r w:rsidRPr="000B207E">
        <w:rPr>
          <w:i/>
          <w:iCs/>
          <w:lang w:val="en-GB"/>
        </w:rPr>
        <w:lastRenderedPageBreak/>
        <w:t xml:space="preserve">2.1.4.2.2.3. </w:t>
      </w:r>
      <w:r w:rsidR="00CF2978" w:rsidRPr="000B207E">
        <w:rPr>
          <w:b/>
          <w:bCs/>
          <w:i/>
          <w:iCs/>
          <w:lang w:val="en-GB"/>
        </w:rPr>
        <w:t>Transaction risk</w:t>
      </w:r>
    </w:p>
    <w:p w14:paraId="21632F49" w14:textId="2A019464" w:rsidR="001A1E67" w:rsidRPr="000C1EFC" w:rsidRDefault="000B207E">
      <w:pPr>
        <w:spacing w:after="240"/>
        <w:ind w:left="17" w:right="14"/>
        <w:rPr>
          <w:lang w:val="en-GB"/>
        </w:rPr>
      </w:pPr>
      <w:r>
        <w:rPr>
          <w:lang w:val="en-GB"/>
        </w:rPr>
        <w:t>When determining and assessing this risk</w:t>
      </w:r>
      <w:r w:rsidRPr="000C1EFC">
        <w:rPr>
          <w:lang w:val="en-GB"/>
        </w:rPr>
        <w:t xml:space="preserve">, </w:t>
      </w:r>
      <w:r w:rsidR="00437746" w:rsidRPr="000C1EFC">
        <w:rPr>
          <w:lang w:val="en-GB"/>
        </w:rPr>
        <w:t xml:space="preserve">the </w:t>
      </w:r>
      <w:r w:rsidR="00EE648D">
        <w:rPr>
          <w:lang w:val="en-GB"/>
        </w:rPr>
        <w:t>Obliged Entit</w:t>
      </w:r>
      <w:r w:rsidR="00437746" w:rsidRPr="000C1EFC">
        <w:rPr>
          <w:lang w:val="en-GB"/>
        </w:rPr>
        <w:t>y</w:t>
      </w:r>
      <w:r w:rsidRPr="000C1EFC">
        <w:rPr>
          <w:lang w:val="en-GB"/>
        </w:rPr>
        <w:t xml:space="preserve"> </w:t>
      </w:r>
      <w:r w:rsidR="005C1FB5">
        <w:rPr>
          <w:lang w:val="en-GB"/>
        </w:rPr>
        <w:t>shall determine and assess in respect of each business relationship</w:t>
      </w:r>
      <w:r w:rsidRPr="000C1EFC">
        <w:rPr>
          <w:lang w:val="en-GB"/>
        </w:rPr>
        <w:t xml:space="preserve"> </w:t>
      </w:r>
      <w:r w:rsidR="005C1FB5">
        <w:rPr>
          <w:lang w:val="en-GB"/>
        </w:rPr>
        <w:t xml:space="preserve">the type of </w:t>
      </w:r>
      <w:r w:rsidR="00C268E2">
        <w:rPr>
          <w:lang w:val="en-GB"/>
        </w:rPr>
        <w:t>property</w:t>
      </w:r>
      <w:r w:rsidR="005C1FB5">
        <w:rPr>
          <w:lang w:val="en-GB"/>
        </w:rPr>
        <w:t xml:space="preserve"> offered by the client in the execution of such business relationship</w:t>
      </w:r>
      <w:r w:rsidRPr="000C1EFC">
        <w:rPr>
          <w:lang w:val="en-GB"/>
        </w:rPr>
        <w:t xml:space="preserve">, </w:t>
      </w:r>
      <w:r w:rsidR="005C1FB5">
        <w:rPr>
          <w:lang w:val="en-GB"/>
        </w:rPr>
        <w:t xml:space="preserve">the way in which such </w:t>
      </w:r>
      <w:r w:rsidR="00C268E2">
        <w:rPr>
          <w:lang w:val="en-GB"/>
        </w:rPr>
        <w:t>property</w:t>
      </w:r>
      <w:r w:rsidR="005C1FB5">
        <w:rPr>
          <w:lang w:val="en-GB"/>
        </w:rPr>
        <w:t xml:space="preserve"> </w:t>
      </w:r>
      <w:r w:rsidR="00C268E2">
        <w:rPr>
          <w:lang w:val="en-GB"/>
        </w:rPr>
        <w:t>is</w:t>
      </w:r>
      <w:r w:rsidR="005C1FB5">
        <w:rPr>
          <w:lang w:val="en-GB"/>
        </w:rPr>
        <w:t xml:space="preserve"> placed in the business relationship</w:t>
      </w:r>
      <w:r w:rsidRPr="000C1EFC">
        <w:rPr>
          <w:lang w:val="en-GB"/>
        </w:rPr>
        <w:t xml:space="preserve">, </w:t>
      </w:r>
      <w:r w:rsidR="005C1FB5">
        <w:rPr>
          <w:lang w:val="en-GB"/>
        </w:rPr>
        <w:t>how it is transferred</w:t>
      </w:r>
      <w:r w:rsidR="0001092B" w:rsidRPr="000C1EFC">
        <w:rPr>
          <w:lang w:val="en-GB"/>
        </w:rPr>
        <w:t xml:space="preserve"> </w:t>
      </w:r>
      <w:r w:rsidR="001E6158">
        <w:rPr>
          <w:lang w:val="en-GB"/>
        </w:rPr>
        <w:t>etc.</w:t>
      </w:r>
      <w:r w:rsidR="005C1FB5">
        <w:rPr>
          <w:lang w:val="en-GB"/>
        </w:rPr>
        <w:t>,</w:t>
      </w:r>
      <w:r w:rsidRPr="000C1EFC">
        <w:rPr>
          <w:lang w:val="en-GB"/>
        </w:rPr>
        <w:t xml:space="preserve"> </w:t>
      </w:r>
      <w:r w:rsidR="005C1FB5">
        <w:rPr>
          <w:lang w:val="en-GB"/>
        </w:rPr>
        <w:t>taking into account that, under the Law:</w:t>
      </w:r>
    </w:p>
    <w:p w14:paraId="7519D5B7" w14:textId="161229E7" w:rsidR="001A1E67" w:rsidRPr="000C1EFC" w:rsidRDefault="003F6DC7">
      <w:pPr>
        <w:numPr>
          <w:ilvl w:val="0"/>
          <w:numId w:val="6"/>
        </w:numPr>
        <w:ind w:right="14"/>
        <w:rPr>
          <w:lang w:val="en-GB"/>
        </w:rPr>
      </w:pPr>
      <w:r w:rsidRPr="003F6DC7">
        <w:rPr>
          <w:lang w:val="en-GB"/>
        </w:rPr>
        <w:t>transaction means the acceptance, provision, conversion, keeping, disposition or other dealing with property by the obliged entity, including the payment transaction within the meaning of the law governing the provision of payment services</w:t>
      </w:r>
      <w:r w:rsidRPr="000C1EFC">
        <w:rPr>
          <w:lang w:val="en-GB"/>
        </w:rPr>
        <w:t>.</w:t>
      </w:r>
    </w:p>
    <w:p w14:paraId="7B28B148" w14:textId="61B3EBB0" w:rsidR="001A1E67" w:rsidRPr="000C1EFC" w:rsidRDefault="00C268E2">
      <w:pPr>
        <w:numPr>
          <w:ilvl w:val="0"/>
          <w:numId w:val="6"/>
        </w:numPr>
        <w:ind w:right="14"/>
        <w:rPr>
          <w:lang w:val="en-GB"/>
        </w:rPr>
      </w:pPr>
      <w:r w:rsidRPr="00C268E2">
        <w:rPr>
          <w:lang w:val="en-GB"/>
        </w:rPr>
        <w:t>property means things, money, rights, digital assets, securities, and other documents in any form which can be used as evidence of ownership or other rights</w:t>
      </w:r>
      <w:r>
        <w:rPr>
          <w:lang w:val="en-GB"/>
        </w:rPr>
        <w:t>;</w:t>
      </w:r>
    </w:p>
    <w:p w14:paraId="63261542" w14:textId="33D78A91" w:rsidR="001A1E67" w:rsidRPr="000C1EFC" w:rsidRDefault="003F6DC7">
      <w:pPr>
        <w:numPr>
          <w:ilvl w:val="0"/>
          <w:numId w:val="6"/>
        </w:numPr>
        <w:spacing w:after="58"/>
        <w:ind w:right="14"/>
        <w:rPr>
          <w:lang w:val="en-GB"/>
        </w:rPr>
      </w:pPr>
      <w:r w:rsidRPr="003F6DC7">
        <w:rPr>
          <w:lang w:val="en-GB"/>
        </w:rPr>
        <w:t>money means cash (domestic or foreign), funds in accounts (RSD or foreign currency) and electronic money</w:t>
      </w:r>
      <w:r w:rsidRPr="000C1EFC">
        <w:rPr>
          <w:lang w:val="en-GB"/>
        </w:rPr>
        <w:t>;</w:t>
      </w:r>
    </w:p>
    <w:p w14:paraId="470A79CA" w14:textId="1F26A967" w:rsidR="001A1E67" w:rsidRPr="000C1EFC" w:rsidRDefault="003F6DC7">
      <w:pPr>
        <w:numPr>
          <w:ilvl w:val="0"/>
          <w:numId w:val="6"/>
        </w:numPr>
        <w:spacing w:after="289"/>
        <w:ind w:right="14"/>
        <w:rPr>
          <w:lang w:val="en-GB"/>
        </w:rPr>
      </w:pPr>
      <w:r w:rsidRPr="003F6DC7">
        <w:rPr>
          <w:lang w:val="en-GB"/>
        </w:rPr>
        <w:t xml:space="preserve">bearer negotiable instruments </w:t>
      </w:r>
      <w:proofErr w:type="gramStart"/>
      <w:r w:rsidRPr="003F6DC7">
        <w:rPr>
          <w:lang w:val="en-GB"/>
        </w:rPr>
        <w:t>means</w:t>
      </w:r>
      <w:proofErr w:type="gramEnd"/>
      <w:r w:rsidRPr="003F6DC7">
        <w:rPr>
          <w:lang w:val="en-GB"/>
        </w:rPr>
        <w:t xml:space="preserve"> cash, cheques, promissory notes, and other bearer negotiable instruments that are in bearer form</w:t>
      </w:r>
      <w:r w:rsidRPr="000C1EFC">
        <w:rPr>
          <w:lang w:val="en-GB"/>
        </w:rPr>
        <w:t>;</w:t>
      </w:r>
    </w:p>
    <w:p w14:paraId="77EF1B0A" w14:textId="22EBE98B" w:rsidR="001A1E67" w:rsidRPr="000C1EFC" w:rsidRDefault="00A92C8B">
      <w:pPr>
        <w:spacing w:after="306"/>
        <w:ind w:left="89" w:right="14"/>
        <w:rPr>
          <w:lang w:val="en-GB"/>
        </w:rPr>
      </w:pPr>
      <w:r>
        <w:rPr>
          <w:lang w:val="en-GB"/>
        </w:rPr>
        <w:t xml:space="preserve">When determining and assessing this risk, </w:t>
      </w:r>
      <w:r w:rsidR="00437746" w:rsidRPr="000C1EFC">
        <w:rPr>
          <w:lang w:val="en-GB"/>
        </w:rPr>
        <w:t xml:space="preserve">the </w:t>
      </w:r>
      <w:r w:rsidR="00EE648D">
        <w:rPr>
          <w:lang w:val="en-GB"/>
        </w:rPr>
        <w:t>Obliged Entit</w:t>
      </w:r>
      <w:r w:rsidR="00437746" w:rsidRPr="000C1EFC">
        <w:rPr>
          <w:lang w:val="en-GB"/>
        </w:rPr>
        <w:t>y</w:t>
      </w:r>
      <w:r w:rsidRPr="000C1EFC">
        <w:rPr>
          <w:lang w:val="en-GB"/>
        </w:rPr>
        <w:t xml:space="preserve"> </w:t>
      </w:r>
      <w:r>
        <w:rPr>
          <w:lang w:val="en-GB"/>
        </w:rPr>
        <w:t>shall also take into account the following</w:t>
      </w:r>
      <w:r w:rsidRPr="000C1EFC">
        <w:rPr>
          <w:lang w:val="en-GB"/>
        </w:rPr>
        <w:t>:</w:t>
      </w:r>
    </w:p>
    <w:p w14:paraId="2AED349D" w14:textId="10AA71BE" w:rsidR="001A1E67" w:rsidRPr="000C1EFC" w:rsidRDefault="00A92C8B">
      <w:pPr>
        <w:numPr>
          <w:ilvl w:val="0"/>
          <w:numId w:val="7"/>
        </w:numPr>
        <w:ind w:right="14"/>
        <w:rPr>
          <w:lang w:val="en-GB"/>
        </w:rPr>
      </w:pPr>
      <w:r>
        <w:rPr>
          <w:lang w:val="en-GB"/>
        </w:rPr>
        <w:t xml:space="preserve">The risk of cash </w:t>
      </w:r>
      <w:r w:rsidR="00FD5A5D">
        <w:rPr>
          <w:lang w:val="en-GB"/>
        </w:rPr>
        <w:t>transactions</w:t>
      </w:r>
      <w:r w:rsidRPr="000C1EFC">
        <w:rPr>
          <w:lang w:val="en-GB"/>
        </w:rPr>
        <w:t xml:space="preserve"> (</w:t>
      </w:r>
      <w:r w:rsidRPr="00A92C8B">
        <w:rPr>
          <w:i/>
          <w:iCs/>
          <w:lang w:val="en-GB"/>
        </w:rPr>
        <w:t>physical receiving or giving of cash</w:t>
      </w:r>
      <w:r w:rsidRPr="000C1EFC">
        <w:rPr>
          <w:lang w:val="en-GB"/>
        </w:rPr>
        <w:t xml:space="preserve">), </w:t>
      </w:r>
      <w:r>
        <w:rPr>
          <w:lang w:val="en-GB"/>
        </w:rPr>
        <w:t xml:space="preserve">since Article </w:t>
      </w:r>
      <w:r w:rsidRPr="000C1EFC">
        <w:rPr>
          <w:lang w:val="en-GB"/>
        </w:rPr>
        <w:t>46</w:t>
      </w:r>
      <w:r>
        <w:rPr>
          <w:lang w:val="en-GB"/>
        </w:rPr>
        <w:t xml:space="preserve"> of the Law</w:t>
      </w:r>
      <w:r w:rsidRPr="000C1EFC">
        <w:rPr>
          <w:lang w:val="en-GB"/>
        </w:rPr>
        <w:t xml:space="preserve"> </w:t>
      </w:r>
      <w:r w:rsidR="00175AA2">
        <w:rPr>
          <w:lang w:val="en-GB"/>
        </w:rPr>
        <w:t xml:space="preserve">prohibits the receipt of cash from clients as payment for sold or leased real estate or for a provided service in amounts of EUR </w:t>
      </w:r>
      <w:r w:rsidRPr="000C1EFC">
        <w:rPr>
          <w:lang w:val="en-GB"/>
        </w:rPr>
        <w:t>10</w:t>
      </w:r>
      <w:r w:rsidR="00175AA2">
        <w:rPr>
          <w:lang w:val="en-GB"/>
        </w:rPr>
        <w:t>,</w:t>
      </w:r>
      <w:r w:rsidRPr="000C1EFC">
        <w:rPr>
          <w:lang w:val="en-GB"/>
        </w:rPr>
        <w:t xml:space="preserve">000 </w:t>
      </w:r>
      <w:r w:rsidR="00175AA2">
        <w:rPr>
          <w:lang w:val="en-GB"/>
        </w:rPr>
        <w:t>or more in dinar equivalent</w:t>
      </w:r>
      <w:r w:rsidRPr="000C1EFC">
        <w:rPr>
          <w:lang w:val="en-GB"/>
        </w:rPr>
        <w:t>.</w:t>
      </w:r>
    </w:p>
    <w:p w14:paraId="690826C0" w14:textId="21001D47" w:rsidR="001A1E67" w:rsidRPr="000C1EFC" w:rsidRDefault="00A92C8B">
      <w:pPr>
        <w:numPr>
          <w:ilvl w:val="0"/>
          <w:numId w:val="7"/>
        </w:numPr>
        <w:spacing w:after="270"/>
        <w:ind w:right="14"/>
        <w:rPr>
          <w:lang w:val="en-GB"/>
        </w:rPr>
      </w:pPr>
      <w:r>
        <w:rPr>
          <w:lang w:val="en-GB"/>
        </w:rPr>
        <w:t xml:space="preserve">The risk of unusual </w:t>
      </w:r>
      <w:r w:rsidR="00FD5A5D">
        <w:rPr>
          <w:lang w:val="en-GB"/>
        </w:rPr>
        <w:t>transactions</w:t>
      </w:r>
      <w:r w:rsidRPr="000C1EFC">
        <w:rPr>
          <w:lang w:val="en-GB"/>
        </w:rPr>
        <w:t xml:space="preserve"> (</w:t>
      </w:r>
      <w:r w:rsidR="00175AA2" w:rsidRPr="00175AA2">
        <w:rPr>
          <w:i/>
          <w:iCs/>
          <w:lang w:val="en-GB"/>
        </w:rPr>
        <w:t xml:space="preserve">transactions departing from the client’s usual operations with </w:t>
      </w:r>
      <w:r w:rsidR="009A0C13" w:rsidRPr="00175AA2">
        <w:rPr>
          <w:i/>
          <w:iCs/>
          <w:lang w:val="en-GB"/>
        </w:rPr>
        <w:t xml:space="preserve">the </w:t>
      </w:r>
      <w:r w:rsidR="00EE648D">
        <w:rPr>
          <w:i/>
          <w:iCs/>
          <w:lang w:val="en-GB"/>
        </w:rPr>
        <w:t>obliged entit</w:t>
      </w:r>
      <w:r w:rsidR="009A0C13" w:rsidRPr="00175AA2">
        <w:rPr>
          <w:i/>
          <w:iCs/>
          <w:lang w:val="en-GB"/>
        </w:rPr>
        <w:t>y</w:t>
      </w:r>
      <w:r w:rsidRPr="000C1EFC">
        <w:rPr>
          <w:lang w:val="en-GB"/>
        </w:rPr>
        <w:t xml:space="preserve">), </w:t>
      </w:r>
      <w:r w:rsidR="00175AA2">
        <w:rPr>
          <w:lang w:val="en-GB"/>
        </w:rPr>
        <w:t>which usually involve unusual demands by the client to execute the business relationship using new technologies or virtual currencies</w:t>
      </w:r>
      <w:r w:rsidRPr="000C1EFC">
        <w:rPr>
          <w:lang w:val="en-GB"/>
        </w:rPr>
        <w:t xml:space="preserve"> (</w:t>
      </w:r>
      <w:r w:rsidR="0006587B" w:rsidRPr="008E20F6">
        <w:rPr>
          <w:i/>
          <w:iCs/>
          <w:lang w:val="en-GB"/>
        </w:rPr>
        <w:t xml:space="preserve">digital representations of value and not </w:t>
      </w:r>
      <w:r w:rsidR="008E20F6" w:rsidRPr="008E20F6">
        <w:rPr>
          <w:i/>
          <w:iCs/>
          <w:lang w:val="en-GB"/>
        </w:rPr>
        <w:t>issued and backed by a central bank or another public authority</w:t>
      </w:r>
      <w:r w:rsidRPr="008E20F6">
        <w:rPr>
          <w:i/>
          <w:iCs/>
          <w:lang w:val="en-GB"/>
        </w:rPr>
        <w:t xml:space="preserve">, </w:t>
      </w:r>
      <w:r w:rsidR="008E20F6" w:rsidRPr="008E20F6">
        <w:rPr>
          <w:i/>
          <w:iCs/>
          <w:lang w:val="en-GB"/>
        </w:rPr>
        <w:t>which are not necessarily linked to a legal tender and do not have the legal status of money or currency</w:t>
      </w:r>
      <w:r w:rsidRPr="008E20F6">
        <w:rPr>
          <w:i/>
          <w:iCs/>
          <w:lang w:val="en-GB"/>
        </w:rPr>
        <w:t xml:space="preserve">, </w:t>
      </w:r>
      <w:r w:rsidR="008E20F6" w:rsidRPr="008E20F6">
        <w:rPr>
          <w:i/>
          <w:iCs/>
          <w:lang w:val="en-GB"/>
        </w:rPr>
        <w:t>but are accepted by natural persons or legal entities as a medium of exchange and can be bought, sold, exchanged, transferred and stored electronically</w:t>
      </w:r>
      <w:r w:rsidRPr="000C1EFC">
        <w:rPr>
          <w:lang w:val="en-GB"/>
        </w:rPr>
        <w:t>).</w:t>
      </w:r>
    </w:p>
    <w:p w14:paraId="78C38B08" w14:textId="0CE58357" w:rsidR="001A1E67" w:rsidRPr="00A92C8B" w:rsidRDefault="00000000">
      <w:pPr>
        <w:spacing w:after="249"/>
        <w:ind w:left="147" w:right="14"/>
        <w:rPr>
          <w:i/>
          <w:iCs/>
          <w:lang w:val="en-GB"/>
        </w:rPr>
      </w:pPr>
      <w:r w:rsidRPr="00A92C8B">
        <w:rPr>
          <w:i/>
          <w:iCs/>
          <w:lang w:val="en-GB"/>
        </w:rPr>
        <w:t xml:space="preserve">2.1.4.2.2.4. </w:t>
      </w:r>
      <w:r w:rsidR="00A92C8B" w:rsidRPr="00A92C8B">
        <w:rPr>
          <w:b/>
          <w:bCs/>
          <w:i/>
          <w:iCs/>
          <w:lang w:val="en-GB"/>
        </w:rPr>
        <w:t>Service risk</w:t>
      </w:r>
    </w:p>
    <w:p w14:paraId="00B9B8B5" w14:textId="7E5F4E0C" w:rsidR="001A1E67" w:rsidRPr="000C1EFC" w:rsidRDefault="008E20F6">
      <w:pPr>
        <w:spacing w:after="255"/>
        <w:ind w:left="14" w:right="14" w:firstLine="526"/>
        <w:rPr>
          <w:lang w:val="en-GB"/>
        </w:rPr>
      </w:pPr>
      <w:r>
        <w:rPr>
          <w:lang w:val="en-GB"/>
        </w:rPr>
        <w:t xml:space="preserve">Service risk is the </w:t>
      </w:r>
      <w:r w:rsidR="000D4AF9">
        <w:rPr>
          <w:lang w:val="en-GB"/>
        </w:rPr>
        <w:t>business risk associated with the core service, including real estate purchase, sale, lease and letting, as well as other, less risky real estate services</w:t>
      </w:r>
      <w:r w:rsidRPr="000C1EFC">
        <w:rPr>
          <w:lang w:val="en-GB"/>
        </w:rPr>
        <w:t xml:space="preserve">, </w:t>
      </w:r>
      <w:r w:rsidR="000D4AF9">
        <w:rPr>
          <w:lang w:val="en-GB"/>
        </w:rPr>
        <w:t>such as the service of property appraisal and integration of the entire set of documents when executing a sale agreement, real estate market research etc.</w:t>
      </w:r>
    </w:p>
    <w:p w14:paraId="6FEFA289" w14:textId="71706E6B" w:rsidR="001A1E67" w:rsidRPr="000C1EFC" w:rsidRDefault="00660050">
      <w:pPr>
        <w:ind w:left="14" w:right="14" w:firstLine="518"/>
        <w:rPr>
          <w:lang w:val="en-GB"/>
        </w:rPr>
      </w:pPr>
      <w:r>
        <w:rPr>
          <w:lang w:val="en-GB"/>
        </w:rPr>
        <w:t>Purchase involves an obligation for the buyer to pay the price of the property specified in the agreement and take possession of the property within a specified period</w:t>
      </w:r>
      <w:r w:rsidRPr="000C1EFC">
        <w:rPr>
          <w:lang w:val="en-GB"/>
        </w:rPr>
        <w:t>.</w:t>
      </w:r>
    </w:p>
    <w:p w14:paraId="573B571B" w14:textId="0BAE0DC9" w:rsidR="001A1E67" w:rsidRPr="000C1EFC" w:rsidRDefault="00660050">
      <w:pPr>
        <w:spacing w:after="266"/>
        <w:ind w:left="14" w:right="14" w:firstLine="540"/>
        <w:rPr>
          <w:lang w:val="en-GB"/>
        </w:rPr>
      </w:pPr>
      <w:r>
        <w:rPr>
          <w:lang w:val="en-GB"/>
        </w:rPr>
        <w:t>Sale is the transfer of title and delivery of possession of the sold property against consideration, i.e. against payment of the cost of the item specified in the agreement</w:t>
      </w:r>
      <w:r w:rsidRPr="000C1EFC">
        <w:rPr>
          <w:lang w:val="en-GB"/>
        </w:rPr>
        <w:t>.</w:t>
      </w:r>
    </w:p>
    <w:p w14:paraId="1A899D6C" w14:textId="1B6FBDFB" w:rsidR="001A1E67" w:rsidRPr="000C1EFC" w:rsidRDefault="00660050">
      <w:pPr>
        <w:spacing w:after="252"/>
        <w:ind w:left="14" w:right="14" w:firstLine="540"/>
        <w:rPr>
          <w:lang w:val="en-GB"/>
        </w:rPr>
      </w:pPr>
      <w:r>
        <w:rPr>
          <w:lang w:val="en-GB"/>
        </w:rPr>
        <w:t>Lease is the enjoyment and use of a property under an agreement</w:t>
      </w:r>
      <w:r w:rsidRPr="000C1EFC">
        <w:rPr>
          <w:lang w:val="en-GB"/>
        </w:rPr>
        <w:t xml:space="preserve">, </w:t>
      </w:r>
      <w:r>
        <w:rPr>
          <w:lang w:val="en-GB"/>
        </w:rPr>
        <w:t>against lease payments, and its use until a specified date, with the care of a good steward</w:t>
      </w:r>
      <w:r w:rsidRPr="000C1EFC">
        <w:rPr>
          <w:lang w:val="en-GB"/>
        </w:rPr>
        <w:t>.</w:t>
      </w:r>
    </w:p>
    <w:p w14:paraId="2C690051" w14:textId="612D0614" w:rsidR="001A1E67" w:rsidRPr="000C1EFC" w:rsidRDefault="00660050">
      <w:pPr>
        <w:spacing w:after="240"/>
        <w:ind w:left="14" w:right="14" w:firstLine="540"/>
        <w:rPr>
          <w:lang w:val="en-GB"/>
        </w:rPr>
      </w:pPr>
      <w:r>
        <w:rPr>
          <w:lang w:val="en-GB"/>
        </w:rPr>
        <w:lastRenderedPageBreak/>
        <w:t xml:space="preserve">Letting is the delivery of a property </w:t>
      </w:r>
      <w:r w:rsidRPr="00660050">
        <w:rPr>
          <w:lang w:val="en-GB"/>
        </w:rPr>
        <w:t xml:space="preserve">for use </w:t>
      </w:r>
      <w:r>
        <w:rPr>
          <w:lang w:val="en-GB"/>
        </w:rPr>
        <w:t xml:space="preserve">under an agreement to a tenant in </w:t>
      </w:r>
      <w:r w:rsidR="00F57EB4">
        <w:rPr>
          <w:lang w:val="en-GB"/>
        </w:rPr>
        <w:t>usable</w:t>
      </w:r>
      <w:r>
        <w:rPr>
          <w:lang w:val="en-GB"/>
        </w:rPr>
        <w:t xml:space="preserve"> condition for a specified lease term, together with all </w:t>
      </w:r>
      <w:r w:rsidR="00E440C0">
        <w:rPr>
          <w:lang w:val="en-GB"/>
        </w:rPr>
        <w:t>fixtures</w:t>
      </w:r>
      <w:r>
        <w:rPr>
          <w:lang w:val="en-GB"/>
        </w:rPr>
        <w:t xml:space="preserve"> and fittings, </w:t>
      </w:r>
      <w:r w:rsidR="00E440C0">
        <w:rPr>
          <w:lang w:val="en-GB"/>
        </w:rPr>
        <w:t>against specified consideration</w:t>
      </w:r>
      <w:r w:rsidRPr="000C1EFC">
        <w:rPr>
          <w:lang w:val="en-GB"/>
        </w:rPr>
        <w:t>.</w:t>
      </w:r>
    </w:p>
    <w:p w14:paraId="533DF339" w14:textId="57AD39D5" w:rsidR="001A1E67" w:rsidRPr="00E440C0" w:rsidRDefault="00000000">
      <w:pPr>
        <w:spacing w:after="279"/>
        <w:ind w:left="125" w:right="14"/>
        <w:rPr>
          <w:i/>
          <w:iCs/>
          <w:sz w:val="24"/>
          <w:szCs w:val="24"/>
          <w:lang w:val="en-GB"/>
        </w:rPr>
      </w:pPr>
      <w:r w:rsidRPr="00E440C0">
        <w:rPr>
          <w:i/>
          <w:iCs/>
          <w:sz w:val="24"/>
          <w:szCs w:val="24"/>
          <w:lang w:val="en-GB"/>
        </w:rPr>
        <w:t xml:space="preserve">2.1.4.2.3. </w:t>
      </w:r>
      <w:r w:rsidR="00084DD3" w:rsidRPr="00E440C0">
        <w:rPr>
          <w:i/>
          <w:iCs/>
          <w:sz w:val="24"/>
          <w:szCs w:val="24"/>
          <w:lang w:val="en-GB"/>
        </w:rPr>
        <w:t>RISK ANALYSIS</w:t>
      </w:r>
    </w:p>
    <w:p w14:paraId="0AA8BCB5" w14:textId="5ADB54C7" w:rsidR="001A1E67" w:rsidRPr="000C1EFC" w:rsidRDefault="00E440C0">
      <w:pPr>
        <w:ind w:left="219" w:right="14"/>
        <w:rPr>
          <w:lang w:val="en-GB"/>
        </w:rPr>
      </w:pPr>
      <w:r>
        <w:rPr>
          <w:noProof/>
          <w:lang w:val="en-GB"/>
        </w:rPr>
        <w:t>Risk analysis comprises</w:t>
      </w:r>
      <w:r w:rsidRPr="000C1EFC">
        <w:rPr>
          <w:lang w:val="en-GB"/>
        </w:rPr>
        <w:t>:</w:t>
      </w:r>
    </w:p>
    <w:p w14:paraId="065C2DEB" w14:textId="5FE24485" w:rsidR="001A1E67" w:rsidRPr="000C1EFC" w:rsidRDefault="00BC2CE3">
      <w:pPr>
        <w:numPr>
          <w:ilvl w:val="0"/>
          <w:numId w:val="8"/>
        </w:numPr>
        <w:spacing w:after="27"/>
        <w:ind w:right="14" w:hanging="504"/>
        <w:rPr>
          <w:lang w:val="en-GB"/>
        </w:rPr>
      </w:pPr>
      <w:r>
        <w:rPr>
          <w:lang w:val="en-GB"/>
        </w:rPr>
        <w:t xml:space="preserve">Risk </w:t>
      </w:r>
      <w:r w:rsidR="00084DD3">
        <w:rPr>
          <w:lang w:val="en-GB"/>
        </w:rPr>
        <w:t>analysis</w:t>
      </w:r>
      <w:r w:rsidR="00084DD3" w:rsidRPr="000C1EFC">
        <w:rPr>
          <w:lang w:val="en-GB"/>
        </w:rPr>
        <w:t xml:space="preserve"> </w:t>
      </w:r>
      <w:r>
        <w:rPr>
          <w:lang w:val="en-GB"/>
        </w:rPr>
        <w:t xml:space="preserve">regarding </w:t>
      </w:r>
      <w:r w:rsidR="00437746" w:rsidRPr="000C1EFC">
        <w:rPr>
          <w:lang w:val="en-GB"/>
        </w:rPr>
        <w:t xml:space="preserve">the </w:t>
      </w:r>
      <w:r w:rsidR="00EE648D">
        <w:rPr>
          <w:lang w:val="en-GB"/>
        </w:rPr>
        <w:t>Obliged Entit</w:t>
      </w:r>
      <w:r w:rsidR="001E6158">
        <w:rPr>
          <w:lang w:val="en-GB"/>
        </w:rPr>
        <w:t>y</w:t>
      </w:r>
      <w:r>
        <w:rPr>
          <w:lang w:val="en-GB"/>
        </w:rPr>
        <w:t>’s overall operations</w:t>
      </w:r>
      <w:r w:rsidR="00084DD3" w:rsidRPr="000C1EFC">
        <w:rPr>
          <w:lang w:val="en-GB"/>
        </w:rPr>
        <w:t>,</w:t>
      </w:r>
    </w:p>
    <w:p w14:paraId="195A52C3" w14:textId="10958890" w:rsidR="001A1E67" w:rsidRPr="000C1EFC" w:rsidRDefault="00BC2CE3">
      <w:pPr>
        <w:numPr>
          <w:ilvl w:val="0"/>
          <w:numId w:val="8"/>
        </w:numPr>
        <w:spacing w:after="100" w:afterAutospacing="1" w:line="266" w:lineRule="auto"/>
        <w:ind w:left="516" w:right="11" w:hanging="505"/>
        <w:rPr>
          <w:lang w:val="en-GB"/>
        </w:rPr>
      </w:pPr>
      <w:r>
        <w:rPr>
          <w:lang w:val="en-GB"/>
        </w:rPr>
        <w:t xml:space="preserve">Risk </w:t>
      </w:r>
      <w:r w:rsidR="00084DD3">
        <w:rPr>
          <w:lang w:val="en-GB"/>
        </w:rPr>
        <w:t>analysis</w:t>
      </w:r>
      <w:r w:rsidR="00084DD3" w:rsidRPr="000C1EFC">
        <w:rPr>
          <w:lang w:val="en-GB"/>
        </w:rPr>
        <w:t xml:space="preserve"> </w:t>
      </w:r>
      <w:r>
        <w:rPr>
          <w:lang w:val="en-GB"/>
        </w:rPr>
        <w:t xml:space="preserve">for each group or type of client or </w:t>
      </w:r>
      <w:r w:rsidR="005C1FB5">
        <w:rPr>
          <w:lang w:val="en-GB"/>
        </w:rPr>
        <w:t>business relationship</w:t>
      </w:r>
      <w:r w:rsidR="00084DD3" w:rsidRPr="000C1EFC">
        <w:rPr>
          <w:lang w:val="en-GB"/>
        </w:rPr>
        <w:t xml:space="preserve"> </w:t>
      </w:r>
      <w:r>
        <w:rPr>
          <w:lang w:val="en-GB"/>
        </w:rPr>
        <w:t>or service provided as part of its operations or transaction</w:t>
      </w:r>
      <w:r w:rsidR="00084DD3" w:rsidRPr="000C1EFC">
        <w:rPr>
          <w:lang w:val="en-GB"/>
        </w:rPr>
        <w:t>.</w:t>
      </w:r>
    </w:p>
    <w:p w14:paraId="7203D284" w14:textId="34CC9570" w:rsidR="00BC2CE3" w:rsidRDefault="00BC2CE3">
      <w:pPr>
        <w:spacing w:after="264"/>
        <w:ind w:left="17" w:right="14"/>
        <w:rPr>
          <w:lang w:val="en-GB"/>
        </w:rPr>
      </w:pPr>
    </w:p>
    <w:p w14:paraId="278DC6D3" w14:textId="05115E07" w:rsidR="00BC2CE3" w:rsidRDefault="00BC2CE3">
      <w:pPr>
        <w:spacing w:after="264"/>
        <w:ind w:left="17" w:right="14"/>
        <w:rPr>
          <w:lang w:val="en-GB"/>
        </w:rPr>
      </w:pPr>
    </w:p>
    <w:p w14:paraId="0650F010" w14:textId="77777777" w:rsidR="00BC2CE3" w:rsidRDefault="00BC2CE3">
      <w:pPr>
        <w:spacing w:after="264"/>
        <w:ind w:left="17" w:right="14"/>
        <w:rPr>
          <w:lang w:val="en-GB"/>
        </w:rPr>
      </w:pPr>
    </w:p>
    <w:p w14:paraId="3925B3C5" w14:textId="68A8AC9C" w:rsidR="001A1E67" w:rsidRPr="00BC2CE3" w:rsidRDefault="00000000">
      <w:pPr>
        <w:spacing w:after="264"/>
        <w:ind w:left="17" w:right="14"/>
        <w:rPr>
          <w:i/>
          <w:iCs/>
          <w:lang w:val="en-GB"/>
        </w:rPr>
      </w:pPr>
      <w:r w:rsidRPr="00BC2CE3">
        <w:rPr>
          <w:i/>
          <w:iCs/>
          <w:lang w:val="en-GB"/>
        </w:rPr>
        <w:t xml:space="preserve">2.1.4.2.3.1. </w:t>
      </w:r>
      <w:r w:rsidR="00BC2CE3" w:rsidRPr="00BC2CE3">
        <w:rPr>
          <w:b/>
          <w:bCs/>
          <w:i/>
          <w:iCs/>
          <w:lang w:val="en-GB"/>
        </w:rPr>
        <w:t xml:space="preserve">Risk analysis </w:t>
      </w:r>
      <w:r w:rsidRPr="00BC2CE3">
        <w:rPr>
          <w:b/>
          <w:bCs/>
          <w:i/>
          <w:iCs/>
          <w:lang w:val="en-GB"/>
        </w:rPr>
        <w:t>(</w:t>
      </w:r>
      <w:r w:rsidR="00BC2CE3" w:rsidRPr="00BC2CE3">
        <w:rPr>
          <w:b/>
          <w:bCs/>
          <w:i/>
          <w:iCs/>
          <w:lang w:val="en-GB"/>
        </w:rPr>
        <w:t>assessment</w:t>
      </w:r>
      <w:r w:rsidRPr="00BC2CE3">
        <w:rPr>
          <w:b/>
          <w:bCs/>
          <w:i/>
          <w:iCs/>
          <w:lang w:val="en-GB"/>
        </w:rPr>
        <w:t xml:space="preserve">) </w:t>
      </w:r>
      <w:r w:rsidR="00084DD3" w:rsidRPr="00BC2CE3">
        <w:rPr>
          <w:b/>
          <w:bCs/>
          <w:i/>
          <w:iCs/>
          <w:lang w:val="en-GB"/>
        </w:rPr>
        <w:t>at the level of</w:t>
      </w:r>
      <w:r w:rsidRPr="00BC2CE3">
        <w:rPr>
          <w:b/>
          <w:bCs/>
          <w:i/>
          <w:iCs/>
          <w:lang w:val="en-GB"/>
        </w:rPr>
        <w:t xml:space="preserve"> </w:t>
      </w:r>
      <w:r w:rsidR="00437746" w:rsidRPr="00BC2CE3">
        <w:rPr>
          <w:b/>
          <w:bCs/>
          <w:i/>
          <w:iCs/>
          <w:lang w:val="en-GB"/>
        </w:rPr>
        <w:t xml:space="preserve">the </w:t>
      </w:r>
      <w:r w:rsidR="00EE648D">
        <w:rPr>
          <w:b/>
          <w:bCs/>
          <w:i/>
          <w:iCs/>
          <w:lang w:val="en-GB"/>
        </w:rPr>
        <w:t>Obliged Entit</w:t>
      </w:r>
      <w:r w:rsidR="001E6158" w:rsidRPr="00BC2CE3">
        <w:rPr>
          <w:b/>
          <w:bCs/>
          <w:i/>
          <w:iCs/>
          <w:lang w:val="en-GB"/>
        </w:rPr>
        <w:t>y</w:t>
      </w:r>
      <w:r w:rsidRPr="00BC2CE3">
        <w:rPr>
          <w:b/>
          <w:bCs/>
          <w:i/>
          <w:iCs/>
          <w:lang w:val="en-GB"/>
        </w:rPr>
        <w:t xml:space="preserve"> (</w:t>
      </w:r>
      <w:r w:rsidR="00084DD3" w:rsidRPr="00BC2CE3">
        <w:rPr>
          <w:b/>
          <w:bCs/>
          <w:i/>
          <w:iCs/>
          <w:lang w:val="en-GB"/>
        </w:rPr>
        <w:t>risk self-assessment</w:t>
      </w:r>
      <w:r w:rsidRPr="00BC2CE3">
        <w:rPr>
          <w:b/>
          <w:bCs/>
          <w:i/>
          <w:iCs/>
          <w:lang w:val="en-GB"/>
        </w:rPr>
        <w:t>)</w:t>
      </w:r>
    </w:p>
    <w:p w14:paraId="766E577E" w14:textId="5C3B739B" w:rsidR="001A1E67" w:rsidRPr="000C1EFC" w:rsidRDefault="00BC2CE3">
      <w:pPr>
        <w:spacing w:after="147"/>
        <w:ind w:left="14" w:right="14" w:firstLine="540"/>
        <w:rPr>
          <w:lang w:val="en-GB"/>
        </w:rPr>
      </w:pPr>
      <w:r>
        <w:rPr>
          <w:lang w:val="en-GB"/>
        </w:rPr>
        <w:t xml:space="preserve">In the process of </w:t>
      </w:r>
      <w:r w:rsidR="00984A81">
        <w:rPr>
          <w:lang w:val="en-GB"/>
        </w:rPr>
        <w:t xml:space="preserve">conducting a </w:t>
      </w:r>
      <w:r w:rsidR="00084DD3">
        <w:rPr>
          <w:lang w:val="en-GB"/>
        </w:rPr>
        <w:t>risk analysis</w:t>
      </w:r>
      <w:r w:rsidRPr="000C1EFC">
        <w:rPr>
          <w:lang w:val="en-GB"/>
        </w:rPr>
        <w:t xml:space="preserve"> </w:t>
      </w:r>
      <w:r w:rsidR="00984A81">
        <w:rPr>
          <w:lang w:val="en-GB"/>
        </w:rPr>
        <w:t xml:space="preserve">pertaining to its overall operations, </w:t>
      </w:r>
      <w:r w:rsidR="00437746" w:rsidRPr="000C1EFC">
        <w:rPr>
          <w:lang w:val="en-GB"/>
        </w:rPr>
        <w:t xml:space="preserve">the </w:t>
      </w:r>
      <w:r w:rsidR="00EE648D">
        <w:rPr>
          <w:lang w:val="en-GB"/>
        </w:rPr>
        <w:t>Obliged Entit</w:t>
      </w:r>
      <w:r w:rsidR="00437746" w:rsidRPr="000C1EFC">
        <w:rPr>
          <w:lang w:val="en-GB"/>
        </w:rPr>
        <w:t>y</w:t>
      </w:r>
      <w:r w:rsidRPr="000C1EFC">
        <w:rPr>
          <w:lang w:val="en-GB"/>
        </w:rPr>
        <w:t xml:space="preserve"> </w:t>
      </w:r>
      <w:r w:rsidR="00984A81">
        <w:rPr>
          <w:lang w:val="en-GB"/>
        </w:rPr>
        <w:t xml:space="preserve">estimates the likelihood of its business being exploited for </w:t>
      </w:r>
      <w:r w:rsidR="00984A81" w:rsidRPr="00984A81">
        <w:rPr>
          <w:lang w:val="en-GB"/>
        </w:rPr>
        <w:t xml:space="preserve">money laundering and terrorism financing </w:t>
      </w:r>
      <w:r w:rsidR="00984A81">
        <w:rPr>
          <w:lang w:val="en-GB"/>
        </w:rPr>
        <w:t>purposes</w:t>
      </w:r>
      <w:r w:rsidRPr="000C1EFC">
        <w:rPr>
          <w:lang w:val="en-GB"/>
        </w:rPr>
        <w:t xml:space="preserve">. </w:t>
      </w:r>
      <w:r w:rsidR="00984A81">
        <w:rPr>
          <w:lang w:val="en-GB"/>
        </w:rPr>
        <w:t xml:space="preserve">The risk </w:t>
      </w:r>
      <w:r w:rsidR="00084DD3">
        <w:rPr>
          <w:lang w:val="en-GB"/>
        </w:rPr>
        <w:t>analysis</w:t>
      </w:r>
      <w:r w:rsidRPr="000C1EFC">
        <w:rPr>
          <w:lang w:val="en-GB"/>
        </w:rPr>
        <w:t xml:space="preserve"> </w:t>
      </w:r>
      <w:r w:rsidR="00984A81">
        <w:rPr>
          <w:lang w:val="en-GB"/>
        </w:rPr>
        <w:t xml:space="preserve">pertaining to overall operations aims to identify </w:t>
      </w:r>
      <w:r w:rsidR="00437746" w:rsidRPr="000C1EFC">
        <w:rPr>
          <w:lang w:val="en-GB"/>
        </w:rPr>
        <w:t xml:space="preserve">the </w:t>
      </w:r>
      <w:r w:rsidR="00EE648D">
        <w:rPr>
          <w:lang w:val="en-GB"/>
        </w:rPr>
        <w:t>Obliged Entit</w:t>
      </w:r>
      <w:r w:rsidR="001E6158">
        <w:rPr>
          <w:lang w:val="en-GB"/>
        </w:rPr>
        <w:t>y</w:t>
      </w:r>
      <w:r w:rsidR="00984A81">
        <w:rPr>
          <w:lang w:val="en-GB"/>
        </w:rPr>
        <w:t xml:space="preserve">’s exposure to the risk </w:t>
      </w:r>
      <w:r w:rsidR="00922FD9" w:rsidRPr="000C1EFC">
        <w:rPr>
          <w:lang w:val="en-GB"/>
        </w:rPr>
        <w:t>of money laundering</w:t>
      </w:r>
      <w:r w:rsidR="0001092B" w:rsidRPr="000C1EFC">
        <w:rPr>
          <w:lang w:val="en-GB"/>
        </w:rPr>
        <w:t xml:space="preserve"> and </w:t>
      </w:r>
      <w:r w:rsidR="00922FD9" w:rsidRPr="000C1EFC">
        <w:rPr>
          <w:lang w:val="en-GB"/>
        </w:rPr>
        <w:t>terrorism financing</w:t>
      </w:r>
      <w:r w:rsidR="0001092B" w:rsidRPr="000C1EFC">
        <w:rPr>
          <w:lang w:val="en-GB"/>
        </w:rPr>
        <w:t xml:space="preserve"> and </w:t>
      </w:r>
      <w:r w:rsidR="00984A81">
        <w:rPr>
          <w:lang w:val="en-GB"/>
        </w:rPr>
        <w:t>the segments that should be prioritised when taking action to effectively manage this type of risk</w:t>
      </w:r>
      <w:r w:rsidRPr="000C1EFC">
        <w:rPr>
          <w:lang w:val="en-GB"/>
        </w:rPr>
        <w:t>.</w:t>
      </w:r>
    </w:p>
    <w:p w14:paraId="021F6F31" w14:textId="109E0362" w:rsidR="001A1E67" w:rsidRPr="000C1EFC" w:rsidRDefault="00984A81">
      <w:pPr>
        <w:spacing w:after="161"/>
        <w:ind w:left="14" w:right="14" w:firstLine="533"/>
        <w:rPr>
          <w:lang w:val="en-GB"/>
        </w:rPr>
      </w:pPr>
      <w:r>
        <w:rPr>
          <w:lang w:val="en-GB"/>
        </w:rPr>
        <w:t xml:space="preserve">The </w:t>
      </w:r>
      <w:r w:rsidR="00EE648D">
        <w:rPr>
          <w:lang w:val="en-GB"/>
        </w:rPr>
        <w:t>Obliged Entit</w:t>
      </w:r>
      <w:r w:rsidRPr="00984A81">
        <w:rPr>
          <w:lang w:val="en-GB"/>
        </w:rPr>
        <w:t xml:space="preserve">y </w:t>
      </w:r>
      <w:r>
        <w:rPr>
          <w:lang w:val="en-GB"/>
        </w:rPr>
        <w:t xml:space="preserve">is required to conduct a risk </w:t>
      </w:r>
      <w:r w:rsidR="00FD5A5D">
        <w:rPr>
          <w:lang w:val="en-GB"/>
        </w:rPr>
        <w:t>assessment</w:t>
      </w:r>
      <w:r w:rsidR="00FD5A5D" w:rsidRPr="000C1EFC">
        <w:rPr>
          <w:lang w:val="en-GB"/>
        </w:rPr>
        <w:t xml:space="preserve"> </w:t>
      </w:r>
      <w:r w:rsidR="00084DD3">
        <w:rPr>
          <w:lang w:val="en-GB"/>
        </w:rPr>
        <w:t>at the level of</w:t>
      </w:r>
      <w:r w:rsidR="00FD5A5D" w:rsidRPr="000C1EFC">
        <w:rPr>
          <w:lang w:val="en-GB"/>
        </w:rPr>
        <w:t xml:space="preserve"> </w:t>
      </w:r>
      <w:r w:rsidR="00437746" w:rsidRPr="000C1EFC">
        <w:rPr>
          <w:lang w:val="en-GB"/>
        </w:rPr>
        <w:t xml:space="preserve">the </w:t>
      </w:r>
      <w:r w:rsidR="00EE648D">
        <w:rPr>
          <w:lang w:val="en-GB"/>
        </w:rPr>
        <w:t>Obliged Entit</w:t>
      </w:r>
      <w:r w:rsidR="00437746" w:rsidRPr="000C1EFC">
        <w:rPr>
          <w:lang w:val="en-GB"/>
        </w:rPr>
        <w:t>y</w:t>
      </w:r>
      <w:r w:rsidR="00FD5A5D" w:rsidRPr="000C1EFC">
        <w:rPr>
          <w:lang w:val="en-GB"/>
        </w:rPr>
        <w:t xml:space="preserve"> (</w:t>
      </w:r>
      <w:r w:rsidR="00FD5A5D">
        <w:rPr>
          <w:lang w:val="en-GB"/>
        </w:rPr>
        <w:t xml:space="preserve">risk </w:t>
      </w:r>
      <w:r w:rsidR="00084DD3">
        <w:rPr>
          <w:lang w:val="en-GB"/>
        </w:rPr>
        <w:t>self-</w:t>
      </w:r>
      <w:r w:rsidR="00FD5A5D">
        <w:rPr>
          <w:lang w:val="en-GB"/>
        </w:rPr>
        <w:t>assessment</w:t>
      </w:r>
      <w:r w:rsidR="00FD5A5D" w:rsidRPr="000C1EFC">
        <w:rPr>
          <w:lang w:val="en-GB"/>
        </w:rPr>
        <w:t xml:space="preserve">) </w:t>
      </w:r>
      <w:r>
        <w:rPr>
          <w:lang w:val="en-GB"/>
        </w:rPr>
        <w:t>once a year</w:t>
      </w:r>
      <w:r w:rsidR="00FD5A5D" w:rsidRPr="000C1EFC">
        <w:rPr>
          <w:lang w:val="en-GB"/>
        </w:rPr>
        <w:t xml:space="preserve">, </w:t>
      </w:r>
      <w:r w:rsidRPr="00C96796">
        <w:rPr>
          <w:b/>
          <w:bCs/>
          <w:lang w:val="en-GB"/>
        </w:rPr>
        <w:t xml:space="preserve">by the </w:t>
      </w:r>
      <w:r w:rsidR="00FD5A5D" w:rsidRPr="00C96796">
        <w:rPr>
          <w:b/>
          <w:bCs/>
          <w:lang w:val="en-GB"/>
        </w:rPr>
        <w:t>31</w:t>
      </w:r>
      <w:r w:rsidRPr="00C96796">
        <w:rPr>
          <w:b/>
          <w:bCs/>
          <w:vertAlign w:val="superscript"/>
          <w:lang w:val="en-GB"/>
        </w:rPr>
        <w:t>st</w:t>
      </w:r>
      <w:r w:rsidRPr="00C96796">
        <w:rPr>
          <w:b/>
          <w:bCs/>
          <w:lang w:val="en-GB"/>
        </w:rPr>
        <w:t xml:space="preserve"> of March each year in respect of the preceding year</w:t>
      </w:r>
      <w:r w:rsidR="00FD5A5D" w:rsidRPr="000C1EFC">
        <w:rPr>
          <w:lang w:val="en-GB"/>
        </w:rPr>
        <w:t xml:space="preserve">, </w:t>
      </w:r>
      <w:r>
        <w:rPr>
          <w:lang w:val="en-GB"/>
        </w:rPr>
        <w:t>on the basis of an analysis of the self-assessment criteria set forth below</w:t>
      </w:r>
      <w:r w:rsidR="00FD5A5D" w:rsidRPr="000C1EFC">
        <w:rPr>
          <w:lang w:val="en-GB"/>
        </w:rPr>
        <w:t>.</w:t>
      </w:r>
    </w:p>
    <w:p w14:paraId="0AF96C5E" w14:textId="10DC488E" w:rsidR="001A1E67" w:rsidRPr="000C1EFC" w:rsidRDefault="00984A81">
      <w:pPr>
        <w:spacing w:after="168"/>
        <w:ind w:left="14" w:right="14" w:firstLine="540"/>
        <w:rPr>
          <w:lang w:val="en-GB"/>
        </w:rPr>
      </w:pPr>
      <w:r>
        <w:rPr>
          <w:lang w:val="en-GB"/>
        </w:rPr>
        <w:t xml:space="preserve">A prerequisite for conducting a </w:t>
      </w:r>
      <w:r w:rsidR="00084DD3">
        <w:rPr>
          <w:lang w:val="en-GB"/>
        </w:rPr>
        <w:t>risk analysis</w:t>
      </w:r>
      <w:r w:rsidRPr="000C1EFC">
        <w:rPr>
          <w:lang w:val="en-GB"/>
        </w:rPr>
        <w:t xml:space="preserve"> </w:t>
      </w:r>
      <w:r w:rsidR="00084DD3">
        <w:rPr>
          <w:lang w:val="en-GB"/>
        </w:rPr>
        <w:t>at the level of</w:t>
      </w:r>
      <w:r w:rsidRPr="000C1EFC">
        <w:rPr>
          <w:lang w:val="en-GB"/>
        </w:rPr>
        <w:t xml:space="preserve"> </w:t>
      </w:r>
      <w:r w:rsidR="00437746" w:rsidRPr="000C1EFC">
        <w:rPr>
          <w:lang w:val="en-GB"/>
        </w:rPr>
        <w:t xml:space="preserve">the </w:t>
      </w:r>
      <w:r w:rsidR="00EE648D">
        <w:rPr>
          <w:lang w:val="en-GB"/>
        </w:rPr>
        <w:t>Obliged Entit</w:t>
      </w:r>
      <w:r w:rsidR="001E6158">
        <w:rPr>
          <w:lang w:val="en-GB"/>
        </w:rPr>
        <w:t>y</w:t>
      </w:r>
      <w:r w:rsidRPr="000C1EFC">
        <w:rPr>
          <w:lang w:val="en-GB"/>
        </w:rPr>
        <w:t xml:space="preserve"> </w:t>
      </w:r>
      <w:r>
        <w:rPr>
          <w:lang w:val="en-GB"/>
        </w:rPr>
        <w:t xml:space="preserve">is a completed </w:t>
      </w:r>
      <w:r w:rsidR="00084DD3">
        <w:rPr>
          <w:lang w:val="en-GB"/>
        </w:rPr>
        <w:t>risk analysis</w:t>
      </w:r>
      <w:r w:rsidRPr="000C1EFC">
        <w:rPr>
          <w:lang w:val="en-GB"/>
        </w:rPr>
        <w:t xml:space="preserve"> </w:t>
      </w:r>
      <w:r>
        <w:rPr>
          <w:lang w:val="en-GB"/>
        </w:rPr>
        <w:t xml:space="preserve">of all </w:t>
      </w:r>
      <w:r w:rsidR="00CF2978">
        <w:rPr>
          <w:lang w:val="en-GB"/>
        </w:rPr>
        <w:t>clients</w:t>
      </w:r>
      <w:r w:rsidRPr="000C1EFC">
        <w:rPr>
          <w:lang w:val="en-GB"/>
        </w:rPr>
        <w:t xml:space="preserve"> </w:t>
      </w:r>
      <w:r>
        <w:rPr>
          <w:lang w:val="en-GB"/>
        </w:rPr>
        <w:t xml:space="preserve">with which </w:t>
      </w:r>
      <w:r w:rsidRPr="00984A81">
        <w:rPr>
          <w:lang w:val="en-GB"/>
        </w:rPr>
        <w:t xml:space="preserve">the </w:t>
      </w:r>
      <w:r w:rsidR="00EE648D">
        <w:rPr>
          <w:lang w:val="en-GB"/>
        </w:rPr>
        <w:t>Obliged Entit</w:t>
      </w:r>
      <w:r w:rsidRPr="00984A81">
        <w:rPr>
          <w:lang w:val="en-GB"/>
        </w:rPr>
        <w:t xml:space="preserve">y </w:t>
      </w:r>
      <w:r>
        <w:rPr>
          <w:lang w:val="en-GB"/>
        </w:rPr>
        <w:t xml:space="preserve">has established </w:t>
      </w:r>
      <w:r w:rsidR="005C1FB5">
        <w:rPr>
          <w:lang w:val="en-GB"/>
        </w:rPr>
        <w:t>business relationship</w:t>
      </w:r>
      <w:r>
        <w:rPr>
          <w:lang w:val="en-GB"/>
        </w:rPr>
        <w:t xml:space="preserve">s. Apart from the results of the </w:t>
      </w:r>
      <w:r w:rsidR="009A0C13">
        <w:rPr>
          <w:lang w:val="en-GB"/>
        </w:rPr>
        <w:t>National</w:t>
      </w:r>
      <w:r w:rsidRPr="000C1EFC">
        <w:rPr>
          <w:lang w:val="en-GB"/>
        </w:rPr>
        <w:t xml:space="preserve"> </w:t>
      </w:r>
      <w:r>
        <w:rPr>
          <w:lang w:val="en-GB"/>
        </w:rPr>
        <w:t>Risk Assessment</w:t>
      </w:r>
      <w:r w:rsidRPr="000C1EFC">
        <w:rPr>
          <w:lang w:val="en-GB"/>
        </w:rPr>
        <w:t xml:space="preserve"> </w:t>
      </w:r>
      <w:r w:rsidR="0001092B" w:rsidRPr="000C1EFC">
        <w:rPr>
          <w:lang w:val="en-GB"/>
        </w:rPr>
        <w:t xml:space="preserve">and </w:t>
      </w:r>
      <w:r>
        <w:rPr>
          <w:lang w:val="en-GB"/>
        </w:rPr>
        <w:t>the imperative legislative provisions</w:t>
      </w:r>
      <w:r w:rsidRPr="000C1EFC">
        <w:rPr>
          <w:lang w:val="en-GB"/>
        </w:rPr>
        <w:t xml:space="preserve">, </w:t>
      </w:r>
      <w:r>
        <w:rPr>
          <w:lang w:val="en-GB"/>
        </w:rPr>
        <w:t>such assessment should cover</w:t>
      </w:r>
      <w:r w:rsidRPr="000C1EFC">
        <w:rPr>
          <w:lang w:val="en-GB"/>
        </w:rPr>
        <w:t xml:space="preserve"> </w:t>
      </w:r>
      <w:r w:rsidR="00382F72">
        <w:rPr>
          <w:lang w:val="en-GB"/>
        </w:rPr>
        <w:t>geographic risk</w:t>
      </w:r>
      <w:r w:rsidRPr="000C1EFC">
        <w:rPr>
          <w:lang w:val="en-GB"/>
        </w:rPr>
        <w:t xml:space="preserve">, </w:t>
      </w:r>
      <w:r w:rsidR="00F33B5B">
        <w:rPr>
          <w:lang w:val="en-GB"/>
        </w:rPr>
        <w:t>client risk</w:t>
      </w:r>
      <w:r w:rsidRPr="000C1EFC">
        <w:rPr>
          <w:lang w:val="en-GB"/>
        </w:rPr>
        <w:t xml:space="preserve">, </w:t>
      </w:r>
      <w:r>
        <w:rPr>
          <w:lang w:val="en-GB"/>
        </w:rPr>
        <w:t>service risk</w:t>
      </w:r>
      <w:r w:rsidR="0001092B" w:rsidRPr="000C1EFC">
        <w:rPr>
          <w:lang w:val="en-GB"/>
        </w:rPr>
        <w:t xml:space="preserve"> and </w:t>
      </w:r>
      <w:r w:rsidR="00CF2978">
        <w:rPr>
          <w:lang w:val="en-GB"/>
        </w:rPr>
        <w:t>transaction risk</w:t>
      </w:r>
      <w:r w:rsidRPr="000C1EFC">
        <w:rPr>
          <w:lang w:val="en-GB"/>
        </w:rPr>
        <w:t xml:space="preserve">, </w:t>
      </w:r>
      <w:r>
        <w:rPr>
          <w:lang w:val="en-GB"/>
        </w:rPr>
        <w:t xml:space="preserve">the assessment criteria for which are provided </w:t>
      </w:r>
      <w:r w:rsidR="006F378A">
        <w:rPr>
          <w:lang w:val="en-GB"/>
        </w:rPr>
        <w:t>in the Specific Section</w:t>
      </w:r>
      <w:r w:rsidRPr="000C1EFC">
        <w:rPr>
          <w:lang w:val="en-GB"/>
        </w:rPr>
        <w:t xml:space="preserve"> </w:t>
      </w:r>
      <w:r w:rsidR="006F378A">
        <w:rPr>
          <w:lang w:val="en-GB"/>
        </w:rPr>
        <w:t>of these Guidelines</w:t>
      </w:r>
      <w:r w:rsidRPr="000C1EFC">
        <w:rPr>
          <w:lang w:val="en-GB"/>
        </w:rPr>
        <w:t>.</w:t>
      </w:r>
    </w:p>
    <w:p w14:paraId="1DBF0328" w14:textId="7EB2B9D7" w:rsidR="001A1E67" w:rsidRPr="000C1EFC" w:rsidRDefault="00655DAD">
      <w:pPr>
        <w:spacing w:after="163"/>
        <w:ind w:left="17" w:right="14"/>
        <w:rPr>
          <w:lang w:val="en-GB"/>
        </w:rPr>
      </w:pPr>
      <w:r>
        <w:rPr>
          <w:lang w:val="en-GB"/>
        </w:rPr>
        <w:t xml:space="preserve">When conducting a </w:t>
      </w:r>
      <w:r w:rsidR="00FD5A5D">
        <w:rPr>
          <w:lang w:val="en-GB"/>
        </w:rPr>
        <w:t>risk assessment</w:t>
      </w:r>
      <w:r w:rsidRPr="000C1EFC">
        <w:rPr>
          <w:lang w:val="en-GB"/>
        </w:rPr>
        <w:t xml:space="preserve"> </w:t>
      </w:r>
      <w:r w:rsidR="00084DD3">
        <w:rPr>
          <w:lang w:val="en-GB"/>
        </w:rPr>
        <w:t>at the level of</w:t>
      </w:r>
      <w:r w:rsidRPr="000C1EFC">
        <w:rPr>
          <w:lang w:val="en-GB"/>
        </w:rPr>
        <w:t xml:space="preserve"> </w:t>
      </w:r>
      <w:r w:rsidR="00437746" w:rsidRPr="000C1EFC">
        <w:rPr>
          <w:lang w:val="en-GB"/>
        </w:rPr>
        <w:t xml:space="preserve">the </w:t>
      </w:r>
      <w:r w:rsidR="00EE648D">
        <w:rPr>
          <w:lang w:val="en-GB"/>
        </w:rPr>
        <w:t>Obliged Entit</w:t>
      </w:r>
      <w:r w:rsidR="001E6158">
        <w:rPr>
          <w:lang w:val="en-GB"/>
        </w:rPr>
        <w:t>y</w:t>
      </w:r>
      <w:r w:rsidRPr="000C1EFC">
        <w:rPr>
          <w:lang w:val="en-GB"/>
        </w:rPr>
        <w:t xml:space="preserve">, </w:t>
      </w:r>
      <w:r w:rsidR="009A0C13">
        <w:rPr>
          <w:lang w:val="en-GB"/>
        </w:rPr>
        <w:t xml:space="preserve">the </w:t>
      </w:r>
      <w:r w:rsidR="00EE648D">
        <w:rPr>
          <w:lang w:val="en-GB"/>
        </w:rPr>
        <w:t>Obliged Entit</w:t>
      </w:r>
      <w:r>
        <w:rPr>
          <w:lang w:val="en-GB"/>
        </w:rPr>
        <w:t>y</w:t>
      </w:r>
      <w:r w:rsidRPr="000C1EFC">
        <w:rPr>
          <w:lang w:val="en-GB"/>
        </w:rPr>
        <w:t xml:space="preserve"> </w:t>
      </w:r>
      <w:r>
        <w:rPr>
          <w:lang w:val="en-GB"/>
        </w:rPr>
        <w:t>is required to take into account at least</w:t>
      </w:r>
      <w:r w:rsidRPr="000C1EFC">
        <w:rPr>
          <w:lang w:val="en-GB"/>
        </w:rPr>
        <w:t>:</w:t>
      </w:r>
    </w:p>
    <w:p w14:paraId="283A058B" w14:textId="249BC300" w:rsidR="00BC2CE3" w:rsidRDefault="00655DAD">
      <w:pPr>
        <w:pStyle w:val="ListParagraph"/>
        <w:numPr>
          <w:ilvl w:val="0"/>
          <w:numId w:val="9"/>
        </w:numPr>
        <w:spacing w:line="276" w:lineRule="auto"/>
        <w:ind w:right="47"/>
        <w:rPr>
          <w:lang w:val="en-GB"/>
        </w:rPr>
      </w:pPr>
      <w:r>
        <w:rPr>
          <w:lang w:val="en-GB"/>
        </w:rPr>
        <w:t xml:space="preserve">The results of the </w:t>
      </w:r>
      <w:r w:rsidR="009A0C13" w:rsidRPr="00BC2CE3">
        <w:rPr>
          <w:lang w:val="en-GB"/>
        </w:rPr>
        <w:t>National</w:t>
      </w:r>
      <w:r w:rsidRPr="00BC2CE3">
        <w:rPr>
          <w:lang w:val="en-GB"/>
        </w:rPr>
        <w:t xml:space="preserve"> Risk Assessment, </w:t>
      </w:r>
      <w:r>
        <w:rPr>
          <w:lang w:val="en-GB"/>
        </w:rPr>
        <w:t xml:space="preserve">i.e. the risk of threats and the sectoral </w:t>
      </w:r>
      <w:r w:rsidR="001E6158" w:rsidRPr="00BC2CE3">
        <w:rPr>
          <w:lang w:val="en-GB"/>
        </w:rPr>
        <w:t>vulnerability</w:t>
      </w:r>
      <w:r w:rsidRPr="00BC2CE3">
        <w:rPr>
          <w:lang w:val="en-GB"/>
        </w:rPr>
        <w:t xml:space="preserve">. </w:t>
      </w:r>
      <w:r w:rsidR="00C96796">
        <w:rPr>
          <w:lang w:val="en-GB"/>
        </w:rPr>
        <w:t xml:space="preserve">According to the results of the </w:t>
      </w:r>
      <w:r w:rsidR="00C96796" w:rsidRPr="00C96796">
        <w:rPr>
          <w:lang w:val="en-GB"/>
        </w:rPr>
        <w:t>202</w:t>
      </w:r>
      <w:r w:rsidR="00C96796">
        <w:rPr>
          <w:lang w:val="en-GB"/>
        </w:rPr>
        <w:t>1</w:t>
      </w:r>
      <w:r w:rsidR="00C96796" w:rsidRPr="00C96796">
        <w:rPr>
          <w:lang w:val="en-GB"/>
        </w:rPr>
        <w:t xml:space="preserve"> </w:t>
      </w:r>
      <w:r w:rsidR="009A0C13" w:rsidRPr="00BC2CE3">
        <w:rPr>
          <w:lang w:val="en-GB"/>
        </w:rPr>
        <w:t>National</w:t>
      </w:r>
      <w:r w:rsidRPr="00BC2CE3">
        <w:rPr>
          <w:lang w:val="en-GB"/>
        </w:rPr>
        <w:t xml:space="preserve"> </w:t>
      </w:r>
      <w:r w:rsidR="00C96796" w:rsidRPr="00BC2CE3">
        <w:rPr>
          <w:lang w:val="en-GB"/>
        </w:rPr>
        <w:t>Risk Assessment</w:t>
      </w:r>
      <w:r w:rsidRPr="00BC2CE3">
        <w:rPr>
          <w:lang w:val="en-GB"/>
        </w:rPr>
        <w:t xml:space="preserve">, </w:t>
      </w:r>
      <w:r w:rsidR="00C96796">
        <w:rPr>
          <w:lang w:val="en-GB"/>
        </w:rPr>
        <w:t xml:space="preserve">the </w:t>
      </w:r>
      <w:r w:rsidR="00AE1689" w:rsidRPr="00BC2CE3">
        <w:rPr>
          <w:lang w:val="en-GB"/>
        </w:rPr>
        <w:t>sector</w:t>
      </w:r>
      <w:r w:rsidRPr="00BC2CE3">
        <w:rPr>
          <w:lang w:val="en-GB"/>
        </w:rPr>
        <w:t xml:space="preserve"> </w:t>
      </w:r>
      <w:r w:rsidR="00C96796">
        <w:rPr>
          <w:lang w:val="en-GB"/>
        </w:rPr>
        <w:t xml:space="preserve">of </w:t>
      </w:r>
      <w:r w:rsidR="001B5102" w:rsidRPr="00BC2CE3">
        <w:rPr>
          <w:lang w:val="en-GB"/>
        </w:rPr>
        <w:t>real estate agents</w:t>
      </w:r>
      <w:r w:rsidRPr="00BC2CE3">
        <w:rPr>
          <w:lang w:val="en-GB"/>
        </w:rPr>
        <w:t xml:space="preserve"> </w:t>
      </w:r>
      <w:r w:rsidR="00C96796">
        <w:rPr>
          <w:lang w:val="en-GB"/>
        </w:rPr>
        <w:t xml:space="preserve">has medium vulnerability and medium exposure to </w:t>
      </w:r>
      <w:r w:rsidR="00922FD9" w:rsidRPr="00BC2CE3">
        <w:rPr>
          <w:lang w:val="en-GB"/>
        </w:rPr>
        <w:t>money laundering</w:t>
      </w:r>
      <w:r w:rsidR="00C96796">
        <w:rPr>
          <w:lang w:val="en-GB"/>
        </w:rPr>
        <w:t xml:space="preserve"> threats</w:t>
      </w:r>
      <w:r w:rsidRPr="00BC2CE3">
        <w:rPr>
          <w:lang w:val="en-GB"/>
        </w:rPr>
        <w:t xml:space="preserve">. </w:t>
      </w:r>
      <w:r w:rsidR="00C96796">
        <w:rPr>
          <w:lang w:val="en-GB"/>
        </w:rPr>
        <w:t>Furthermore</w:t>
      </w:r>
      <w:r w:rsidRPr="00BC2CE3">
        <w:rPr>
          <w:lang w:val="en-GB"/>
        </w:rPr>
        <w:t xml:space="preserve">, </w:t>
      </w:r>
      <w:r w:rsidR="00C96796">
        <w:rPr>
          <w:lang w:val="en-GB"/>
        </w:rPr>
        <w:t xml:space="preserve">when conducting a </w:t>
      </w:r>
      <w:r w:rsidR="00084DD3" w:rsidRPr="00BC2CE3">
        <w:rPr>
          <w:lang w:val="en-GB"/>
        </w:rPr>
        <w:t>risk self-assessment</w:t>
      </w:r>
      <w:r w:rsidR="00C96796">
        <w:rPr>
          <w:lang w:val="en-GB"/>
        </w:rPr>
        <w:t xml:space="preserve">, the </w:t>
      </w:r>
      <w:r w:rsidR="00EE648D">
        <w:rPr>
          <w:lang w:val="en-GB"/>
        </w:rPr>
        <w:t>Obliged Entit</w:t>
      </w:r>
      <w:r w:rsidR="00C96796" w:rsidRPr="00BC2CE3">
        <w:rPr>
          <w:lang w:val="en-GB"/>
        </w:rPr>
        <w:t xml:space="preserve">y </w:t>
      </w:r>
      <w:r w:rsidR="00C96796">
        <w:rPr>
          <w:lang w:val="en-GB"/>
        </w:rPr>
        <w:t>should also take into account the risk level associated with its own legal form</w:t>
      </w:r>
      <w:r w:rsidRPr="00BC2CE3">
        <w:rPr>
          <w:lang w:val="en-GB"/>
        </w:rPr>
        <w:t xml:space="preserve">, </w:t>
      </w:r>
      <w:r w:rsidR="00C96796">
        <w:rPr>
          <w:lang w:val="en-GB"/>
        </w:rPr>
        <w:t xml:space="preserve">based on the </w:t>
      </w:r>
      <w:r w:rsidR="00C96796" w:rsidRPr="00BC2CE3">
        <w:rPr>
          <w:lang w:val="en-GB"/>
        </w:rPr>
        <w:t>National Risk Assessment</w:t>
      </w:r>
      <w:r w:rsidR="00C96796">
        <w:rPr>
          <w:lang w:val="en-GB"/>
        </w:rPr>
        <w:t xml:space="preserve"> results provided below</w:t>
      </w:r>
      <w:r w:rsidRPr="00BC2CE3">
        <w:rPr>
          <w:lang w:val="en-GB"/>
        </w:rPr>
        <w:t>;</w:t>
      </w:r>
    </w:p>
    <w:p w14:paraId="0DFF8C2E" w14:textId="0E34BD9B" w:rsidR="001A1E67" w:rsidRPr="00BC2CE3" w:rsidRDefault="00C96796">
      <w:pPr>
        <w:pStyle w:val="ListParagraph"/>
        <w:numPr>
          <w:ilvl w:val="0"/>
          <w:numId w:val="9"/>
        </w:numPr>
        <w:spacing w:line="276" w:lineRule="auto"/>
        <w:ind w:right="47"/>
        <w:rPr>
          <w:lang w:val="en-GB"/>
        </w:rPr>
      </w:pPr>
      <w:r>
        <w:rPr>
          <w:lang w:val="en-GB"/>
        </w:rPr>
        <w:t xml:space="preserve">Whether there are any products or services offered by </w:t>
      </w:r>
      <w:r w:rsidR="00437746" w:rsidRPr="00BC2CE3">
        <w:rPr>
          <w:lang w:val="en-GB"/>
        </w:rPr>
        <w:t xml:space="preserve">the </w:t>
      </w:r>
      <w:r w:rsidR="00EE648D">
        <w:rPr>
          <w:lang w:val="en-GB"/>
        </w:rPr>
        <w:t>Obliged Entit</w:t>
      </w:r>
      <w:r w:rsidR="00437746" w:rsidRPr="00BC2CE3">
        <w:rPr>
          <w:lang w:val="en-GB"/>
        </w:rPr>
        <w:t>y</w:t>
      </w:r>
      <w:r w:rsidRPr="00BC2CE3">
        <w:rPr>
          <w:lang w:val="en-GB"/>
        </w:rPr>
        <w:t xml:space="preserve"> </w:t>
      </w:r>
      <w:r>
        <w:rPr>
          <w:lang w:val="en-GB"/>
        </w:rPr>
        <w:t>in its operations that  could be abused</w:t>
      </w:r>
      <w:r w:rsidRPr="00BC2CE3">
        <w:rPr>
          <w:lang w:val="en-GB"/>
        </w:rPr>
        <w:t>;</w:t>
      </w:r>
    </w:p>
    <w:p w14:paraId="0D02B772" w14:textId="64DEDFA2" w:rsidR="00BC2CE3" w:rsidRDefault="00C96796">
      <w:pPr>
        <w:numPr>
          <w:ilvl w:val="0"/>
          <w:numId w:val="9"/>
        </w:numPr>
        <w:spacing w:line="276" w:lineRule="auto"/>
        <w:ind w:right="47"/>
        <w:rPr>
          <w:lang w:val="en-GB"/>
        </w:rPr>
      </w:pPr>
      <w:r>
        <w:rPr>
          <w:lang w:val="en-GB"/>
        </w:rPr>
        <w:t xml:space="preserve">The size </w:t>
      </w:r>
      <w:r w:rsidR="009A0C13">
        <w:rPr>
          <w:lang w:val="en-GB"/>
        </w:rPr>
        <w:t xml:space="preserve">of the </w:t>
      </w:r>
      <w:r w:rsidR="00EE648D">
        <w:rPr>
          <w:lang w:val="en-GB"/>
        </w:rPr>
        <w:t>Obliged Entit</w:t>
      </w:r>
      <w:r>
        <w:rPr>
          <w:lang w:val="en-GB"/>
        </w:rPr>
        <w:t>y</w:t>
      </w:r>
      <w:r w:rsidRPr="000C1EFC">
        <w:rPr>
          <w:lang w:val="en-GB"/>
        </w:rPr>
        <w:t xml:space="preserve">, </w:t>
      </w:r>
      <w:r>
        <w:rPr>
          <w:lang w:val="en-GB"/>
        </w:rPr>
        <w:t>whether it has a complex ownership structure</w:t>
      </w:r>
      <w:r w:rsidRPr="000C1EFC">
        <w:rPr>
          <w:lang w:val="en-GB"/>
        </w:rPr>
        <w:t xml:space="preserve">, </w:t>
      </w:r>
      <w:r>
        <w:rPr>
          <w:lang w:val="en-GB"/>
        </w:rPr>
        <w:t xml:space="preserve">the number of its employees who are directly in charge of </w:t>
      </w:r>
      <w:r w:rsidR="00BE4BE4">
        <w:rPr>
          <w:lang w:val="en-GB"/>
        </w:rPr>
        <w:t xml:space="preserve">anti-money laundering and counter-financing of </w:t>
      </w:r>
      <w:r w:rsidR="00BE4BE4">
        <w:rPr>
          <w:lang w:val="en-GB"/>
        </w:rPr>
        <w:lastRenderedPageBreak/>
        <w:t>terrorism tasks relative to the total number of employees</w:t>
      </w:r>
      <w:r w:rsidRPr="000C1EFC">
        <w:rPr>
          <w:lang w:val="en-GB"/>
        </w:rPr>
        <w:t xml:space="preserve">, </w:t>
      </w:r>
      <w:r w:rsidR="00BE4BE4">
        <w:rPr>
          <w:lang w:val="en-GB"/>
        </w:rPr>
        <w:t>the number of employees who are in direct contact with clients</w:t>
      </w:r>
      <w:r w:rsidRPr="000C1EFC">
        <w:rPr>
          <w:lang w:val="en-GB"/>
        </w:rPr>
        <w:t xml:space="preserve">, </w:t>
      </w:r>
      <w:r w:rsidR="00BE4BE4">
        <w:rPr>
          <w:lang w:val="en-GB"/>
        </w:rPr>
        <w:t>the manner in which tasks and responsibilities are organised</w:t>
      </w:r>
      <w:r w:rsidRPr="000C1EFC">
        <w:rPr>
          <w:lang w:val="en-GB"/>
        </w:rPr>
        <w:t xml:space="preserve">, </w:t>
      </w:r>
      <w:r w:rsidR="00BE4BE4">
        <w:rPr>
          <w:lang w:val="en-GB"/>
        </w:rPr>
        <w:t>the rate of staff turnover</w:t>
      </w:r>
      <w:r w:rsidRPr="000C1EFC">
        <w:rPr>
          <w:lang w:val="en-GB"/>
        </w:rPr>
        <w:t xml:space="preserve">, </w:t>
      </w:r>
      <w:r w:rsidR="00BE4BE4">
        <w:rPr>
          <w:lang w:val="en-GB"/>
        </w:rPr>
        <w:t>the quality of training etc.</w:t>
      </w:r>
      <w:r w:rsidRPr="000C1EFC">
        <w:rPr>
          <w:lang w:val="en-GB"/>
        </w:rPr>
        <w:t>;</w:t>
      </w:r>
    </w:p>
    <w:p w14:paraId="33AC0C39" w14:textId="21B2DC36" w:rsidR="00BC2CE3" w:rsidRPr="00BC2CE3" w:rsidRDefault="00BE4BE4">
      <w:pPr>
        <w:pStyle w:val="ListParagraph"/>
        <w:numPr>
          <w:ilvl w:val="0"/>
          <w:numId w:val="10"/>
        </w:numPr>
        <w:spacing w:after="86" w:line="276" w:lineRule="auto"/>
        <w:ind w:right="14" w:hanging="532"/>
        <w:rPr>
          <w:lang w:val="en-GB"/>
        </w:rPr>
      </w:pPr>
      <w:r>
        <w:rPr>
          <w:lang w:val="en-GB"/>
        </w:rPr>
        <w:t xml:space="preserve">The total number </w:t>
      </w:r>
      <w:r w:rsidR="00CF2978" w:rsidRPr="00BC2CE3">
        <w:rPr>
          <w:lang w:val="en-GB"/>
        </w:rPr>
        <w:t>of clients</w:t>
      </w:r>
      <w:r w:rsidRPr="00BC2CE3">
        <w:rPr>
          <w:lang w:val="en-GB"/>
        </w:rPr>
        <w:t>;</w:t>
      </w:r>
    </w:p>
    <w:p w14:paraId="783B8AA8" w14:textId="6BE4FB71" w:rsidR="001A1E67" w:rsidRPr="00BC2CE3" w:rsidRDefault="00BE4BE4">
      <w:pPr>
        <w:numPr>
          <w:ilvl w:val="0"/>
          <w:numId w:val="10"/>
        </w:numPr>
        <w:spacing w:after="86" w:line="276" w:lineRule="auto"/>
        <w:ind w:right="14" w:hanging="518"/>
        <w:rPr>
          <w:lang w:val="en-GB"/>
        </w:rPr>
      </w:pPr>
      <w:r>
        <w:rPr>
          <w:lang w:val="en-GB"/>
        </w:rPr>
        <w:t xml:space="preserve">The number </w:t>
      </w:r>
      <w:r w:rsidR="00CF2978" w:rsidRPr="00BC2CE3">
        <w:rPr>
          <w:lang w:val="en-GB"/>
        </w:rPr>
        <w:t>of clients</w:t>
      </w:r>
      <w:r w:rsidRPr="00BC2CE3">
        <w:rPr>
          <w:lang w:val="en-GB"/>
        </w:rPr>
        <w:t xml:space="preserve"> </w:t>
      </w:r>
      <w:r>
        <w:rPr>
          <w:lang w:val="en-GB"/>
        </w:rPr>
        <w:t>with a complex ownership structure</w:t>
      </w:r>
      <w:r w:rsidRPr="00BC2CE3">
        <w:rPr>
          <w:lang w:val="en-GB"/>
        </w:rPr>
        <w:t>;</w:t>
      </w:r>
    </w:p>
    <w:p w14:paraId="1F433682" w14:textId="5FCCBA3C" w:rsidR="001A1E67" w:rsidRPr="000C1EFC" w:rsidRDefault="00BE4BE4">
      <w:pPr>
        <w:numPr>
          <w:ilvl w:val="0"/>
          <w:numId w:val="10"/>
        </w:numPr>
        <w:spacing w:line="276" w:lineRule="auto"/>
        <w:ind w:left="0" w:right="14" w:firstLine="14"/>
        <w:rPr>
          <w:lang w:val="en-GB"/>
        </w:rPr>
      </w:pPr>
      <w:r>
        <w:rPr>
          <w:lang w:val="en-GB"/>
        </w:rPr>
        <w:t>The number of clients broken down by different legal forms</w:t>
      </w:r>
      <w:r w:rsidRPr="000C1EFC">
        <w:rPr>
          <w:lang w:val="en-GB"/>
        </w:rPr>
        <w:t xml:space="preserve"> </w:t>
      </w:r>
      <w:r>
        <w:rPr>
          <w:lang w:val="en-GB"/>
        </w:rPr>
        <w:t>–</w:t>
      </w:r>
      <w:r w:rsidRPr="000C1EFC">
        <w:rPr>
          <w:lang w:val="en-GB"/>
        </w:rPr>
        <w:t xml:space="preserve"> </w:t>
      </w:r>
      <w:r>
        <w:rPr>
          <w:lang w:val="en-GB"/>
        </w:rPr>
        <w:t xml:space="preserve">according to the results of the </w:t>
      </w:r>
      <w:r w:rsidRPr="00BE4BE4">
        <w:rPr>
          <w:lang w:val="en-GB"/>
        </w:rPr>
        <w:t>2021</w:t>
      </w:r>
      <w:r w:rsidR="00AD41C7">
        <w:rPr>
          <w:lang w:val="en-GB"/>
        </w:rPr>
        <w:t xml:space="preserve"> </w:t>
      </w:r>
      <w:r w:rsidR="009A0C13">
        <w:rPr>
          <w:lang w:val="en-GB"/>
        </w:rPr>
        <w:t>National</w:t>
      </w:r>
      <w:r w:rsidRPr="000C1EFC">
        <w:rPr>
          <w:lang w:val="en-GB"/>
        </w:rPr>
        <w:t xml:space="preserve"> </w:t>
      </w:r>
      <w:r>
        <w:rPr>
          <w:lang w:val="en-GB"/>
        </w:rPr>
        <w:t>Risk Assessment</w:t>
      </w:r>
      <w:r w:rsidRPr="000C1EFC">
        <w:rPr>
          <w:lang w:val="en-GB"/>
        </w:rPr>
        <w:t xml:space="preserve">, </w:t>
      </w:r>
      <w:r>
        <w:rPr>
          <w:lang w:val="en-GB"/>
        </w:rPr>
        <w:t xml:space="preserve">limited liability companies and sole traders </w:t>
      </w:r>
      <w:r w:rsidR="00AD41C7" w:rsidRPr="00AD41C7">
        <w:rPr>
          <w:lang w:val="en-GB"/>
        </w:rPr>
        <w:t>are the forms of legal entities with a high risk of money laundering, while joint-stock companies and cooperatives carry a medium risk and other forms (limited partnerships and partnerships) carry a low risk. On the other hand, the legal form of registered farms has been identified as a growing threat</w:t>
      </w:r>
      <w:r w:rsidRPr="000C1EFC">
        <w:rPr>
          <w:lang w:val="en-GB"/>
        </w:rPr>
        <w:t xml:space="preserve">, </w:t>
      </w:r>
      <w:r w:rsidR="00AD41C7">
        <w:rPr>
          <w:lang w:val="en-GB"/>
        </w:rPr>
        <w:t xml:space="preserve">because there is little to no control of the cash flows with these entities and it has been observed that organised criminal groups tend to exploit them for </w:t>
      </w:r>
      <w:r w:rsidR="00922FD9" w:rsidRPr="000C1EFC">
        <w:rPr>
          <w:lang w:val="en-GB"/>
        </w:rPr>
        <w:t>money laundering</w:t>
      </w:r>
      <w:r w:rsidRPr="000C1EFC">
        <w:rPr>
          <w:lang w:val="en-GB"/>
        </w:rPr>
        <w:t>.</w:t>
      </w:r>
    </w:p>
    <w:p w14:paraId="708EED38" w14:textId="33C75A3D" w:rsidR="001A1E67" w:rsidRPr="000C1EFC" w:rsidRDefault="00AD41C7">
      <w:pPr>
        <w:numPr>
          <w:ilvl w:val="0"/>
          <w:numId w:val="10"/>
        </w:numPr>
        <w:spacing w:line="276" w:lineRule="auto"/>
        <w:ind w:left="0" w:right="14" w:firstLine="0"/>
        <w:rPr>
          <w:lang w:val="en-GB"/>
        </w:rPr>
      </w:pPr>
      <w:r>
        <w:rPr>
          <w:lang w:val="en-GB"/>
        </w:rPr>
        <w:t>In addition</w:t>
      </w:r>
      <w:r w:rsidRPr="000C1EFC">
        <w:rPr>
          <w:lang w:val="en-GB"/>
        </w:rPr>
        <w:t xml:space="preserve">, </w:t>
      </w:r>
      <w:r w:rsidRPr="00AD41C7">
        <w:rPr>
          <w:lang w:val="en-GB"/>
        </w:rPr>
        <w:t>according to the results of the 2021 National Risk Assessment</w:t>
      </w:r>
      <w:r w:rsidRPr="000C1EFC">
        <w:rPr>
          <w:lang w:val="en-GB"/>
        </w:rPr>
        <w:t xml:space="preserve">, </w:t>
      </w:r>
      <w:r w:rsidR="00B96514">
        <w:rPr>
          <w:lang w:val="en-GB"/>
        </w:rPr>
        <w:t xml:space="preserve">exposure of non-profit organisations to abuse for </w:t>
      </w:r>
      <w:r w:rsidR="00922FD9" w:rsidRPr="000C1EFC">
        <w:rPr>
          <w:lang w:val="en-GB"/>
        </w:rPr>
        <w:t>terrorism financing</w:t>
      </w:r>
      <w:r w:rsidRPr="000C1EFC">
        <w:rPr>
          <w:lang w:val="en-GB"/>
        </w:rPr>
        <w:t xml:space="preserve"> </w:t>
      </w:r>
      <w:r w:rsidR="00B96514">
        <w:rPr>
          <w:lang w:val="en-GB"/>
        </w:rPr>
        <w:t>purposes has been identified as low to medium</w:t>
      </w:r>
      <w:r w:rsidRPr="000C1EFC">
        <w:rPr>
          <w:lang w:val="en-GB"/>
        </w:rPr>
        <w:t>;</w:t>
      </w:r>
    </w:p>
    <w:p w14:paraId="3ABD9F8F" w14:textId="195D2AF7" w:rsidR="00B96514" w:rsidRDefault="00B96514">
      <w:pPr>
        <w:numPr>
          <w:ilvl w:val="0"/>
          <w:numId w:val="10"/>
        </w:numPr>
        <w:spacing w:line="276" w:lineRule="auto"/>
        <w:ind w:left="0" w:right="14" w:firstLine="0"/>
        <w:rPr>
          <w:lang w:val="en-GB"/>
        </w:rPr>
      </w:pPr>
      <w:r>
        <w:rPr>
          <w:lang w:val="en-GB"/>
        </w:rPr>
        <w:t xml:space="preserve">An assessment of the </w:t>
      </w:r>
      <w:r w:rsidR="00EE648D">
        <w:rPr>
          <w:lang w:val="en-GB"/>
        </w:rPr>
        <w:t>Obliged Entit</w:t>
      </w:r>
      <w:r>
        <w:rPr>
          <w:lang w:val="en-GB"/>
        </w:rPr>
        <w:t>y’s exposure to cross-border threats</w:t>
      </w:r>
      <w:r w:rsidRPr="000C1EFC">
        <w:rPr>
          <w:lang w:val="en-GB"/>
        </w:rPr>
        <w:t xml:space="preserve"> (</w:t>
      </w:r>
      <w:r>
        <w:rPr>
          <w:lang w:val="en-GB"/>
        </w:rPr>
        <w:t>the number of resident clients vs. the number of non-resident clients</w:t>
      </w:r>
      <w:r w:rsidRPr="000C1EFC">
        <w:rPr>
          <w:lang w:val="en-GB"/>
        </w:rPr>
        <w:t xml:space="preserve">, </w:t>
      </w:r>
      <w:r>
        <w:rPr>
          <w:lang w:val="en-GB"/>
        </w:rPr>
        <w:t xml:space="preserve">the number of clients whose beneficial owners are Serbian nationals vs. the number of clients whose beneficial owners are foreign nationals and, if there are foreign nationals among the beneficial owners, information on their countries of </w:t>
      </w:r>
      <w:r w:rsidR="000C1787">
        <w:rPr>
          <w:lang w:val="en-GB"/>
        </w:rPr>
        <w:t>origin</w:t>
      </w:r>
      <w:r w:rsidRPr="000C1EFC">
        <w:rPr>
          <w:lang w:val="en-GB"/>
        </w:rPr>
        <w:t>);</w:t>
      </w:r>
    </w:p>
    <w:p w14:paraId="251E64E8" w14:textId="09BB0141" w:rsidR="00B96514" w:rsidRDefault="000C1787">
      <w:pPr>
        <w:numPr>
          <w:ilvl w:val="0"/>
          <w:numId w:val="10"/>
        </w:numPr>
        <w:spacing w:line="276" w:lineRule="auto"/>
        <w:ind w:left="0" w:right="14" w:firstLine="0"/>
        <w:rPr>
          <w:lang w:val="en-GB"/>
        </w:rPr>
      </w:pPr>
      <w:r>
        <w:rPr>
          <w:lang w:val="en-GB"/>
        </w:rPr>
        <w:t xml:space="preserve">The risk levels of its </w:t>
      </w:r>
      <w:r w:rsidR="00CF2978">
        <w:rPr>
          <w:lang w:val="en-GB"/>
        </w:rPr>
        <w:t>clients</w:t>
      </w:r>
      <w:r w:rsidRPr="000C1EFC">
        <w:rPr>
          <w:lang w:val="en-GB"/>
        </w:rPr>
        <w:t xml:space="preserve"> (</w:t>
      </w:r>
      <w:r>
        <w:rPr>
          <w:lang w:val="en-GB"/>
        </w:rPr>
        <w:t xml:space="preserve">the number </w:t>
      </w:r>
      <w:r w:rsidR="00CF2978">
        <w:rPr>
          <w:lang w:val="en-GB"/>
        </w:rPr>
        <w:t>of clients</w:t>
      </w:r>
      <w:r w:rsidRPr="000C1EFC">
        <w:rPr>
          <w:lang w:val="en-GB"/>
        </w:rPr>
        <w:t xml:space="preserve"> </w:t>
      </w:r>
      <w:r>
        <w:rPr>
          <w:lang w:val="en-GB"/>
        </w:rPr>
        <w:t xml:space="preserve">assigned to low, medium and </w:t>
      </w:r>
      <w:proofErr w:type="gramStart"/>
      <w:r>
        <w:rPr>
          <w:lang w:val="en-GB"/>
        </w:rPr>
        <w:t>high risk</w:t>
      </w:r>
      <w:proofErr w:type="gramEnd"/>
      <w:r>
        <w:rPr>
          <w:lang w:val="en-GB"/>
        </w:rPr>
        <w:t xml:space="preserve"> categories</w:t>
      </w:r>
      <w:r w:rsidRPr="000C1EFC">
        <w:rPr>
          <w:lang w:val="en-GB"/>
        </w:rPr>
        <w:t xml:space="preserve">, </w:t>
      </w:r>
      <w:r>
        <w:rPr>
          <w:lang w:val="en-GB"/>
        </w:rPr>
        <w:t>focusing in particular on the number of off-shore legal entities</w:t>
      </w:r>
      <w:r w:rsidRPr="000C1EFC">
        <w:rPr>
          <w:lang w:val="en-GB"/>
        </w:rPr>
        <w:t xml:space="preserve">, </w:t>
      </w:r>
      <w:r>
        <w:rPr>
          <w:lang w:val="en-GB"/>
        </w:rPr>
        <w:t xml:space="preserve">public </w:t>
      </w:r>
      <w:r w:rsidR="00B720BE">
        <w:rPr>
          <w:lang w:val="en-GB"/>
        </w:rPr>
        <w:t>official</w:t>
      </w:r>
      <w:r>
        <w:rPr>
          <w:lang w:val="en-GB"/>
        </w:rPr>
        <w:t xml:space="preserve"> and </w:t>
      </w:r>
      <w:r w:rsidR="00CF2978">
        <w:rPr>
          <w:lang w:val="en-GB"/>
        </w:rPr>
        <w:t>clients</w:t>
      </w:r>
      <w:r w:rsidRPr="000C1EFC">
        <w:rPr>
          <w:lang w:val="en-GB"/>
        </w:rPr>
        <w:t xml:space="preserve"> </w:t>
      </w:r>
      <w:r>
        <w:rPr>
          <w:lang w:val="en-GB"/>
        </w:rPr>
        <w:t xml:space="preserve">who were not </w:t>
      </w:r>
      <w:r w:rsidRPr="000C1787">
        <w:rPr>
          <w:lang w:val="en-GB"/>
        </w:rPr>
        <w:t>physically present during the establishment of the business relationship</w:t>
      </w:r>
      <w:r w:rsidRPr="000C1EFC">
        <w:rPr>
          <w:lang w:val="en-GB"/>
        </w:rPr>
        <w:t>);</w:t>
      </w:r>
    </w:p>
    <w:p w14:paraId="1AF89F99" w14:textId="708E81BE" w:rsidR="00B96514" w:rsidRDefault="000C1787">
      <w:pPr>
        <w:numPr>
          <w:ilvl w:val="0"/>
          <w:numId w:val="10"/>
        </w:numPr>
        <w:spacing w:after="100" w:afterAutospacing="1" w:line="276" w:lineRule="auto"/>
        <w:ind w:left="96" w:right="11" w:firstLine="0"/>
        <w:rPr>
          <w:lang w:val="en-GB"/>
        </w:rPr>
      </w:pPr>
      <w:r>
        <w:rPr>
          <w:lang w:val="en-GB"/>
        </w:rPr>
        <w:t xml:space="preserve">The number </w:t>
      </w:r>
      <w:r w:rsidR="00CF2978" w:rsidRPr="00B96514">
        <w:rPr>
          <w:lang w:val="en-GB"/>
        </w:rPr>
        <w:t>of clients</w:t>
      </w:r>
      <w:r w:rsidRPr="00B96514">
        <w:rPr>
          <w:lang w:val="en-GB"/>
        </w:rPr>
        <w:t xml:space="preserve"> </w:t>
      </w:r>
      <w:r>
        <w:rPr>
          <w:lang w:val="en-GB"/>
        </w:rPr>
        <w:t>with suspicious activities</w:t>
      </w:r>
      <w:r w:rsidRPr="00B96514">
        <w:rPr>
          <w:lang w:val="en-GB"/>
        </w:rPr>
        <w:t>/</w:t>
      </w:r>
      <w:r>
        <w:rPr>
          <w:lang w:val="en-GB"/>
        </w:rPr>
        <w:t>transactions</w:t>
      </w:r>
      <w:r w:rsidRPr="00B96514">
        <w:rPr>
          <w:lang w:val="en-GB"/>
        </w:rPr>
        <w:t>;</w:t>
      </w:r>
    </w:p>
    <w:p w14:paraId="6C24D8BC" w14:textId="1C49D970" w:rsidR="00B96514" w:rsidRDefault="000C1787">
      <w:pPr>
        <w:numPr>
          <w:ilvl w:val="0"/>
          <w:numId w:val="10"/>
        </w:numPr>
        <w:spacing w:after="100" w:afterAutospacing="1" w:line="276" w:lineRule="auto"/>
        <w:ind w:left="96" w:right="11" w:firstLine="0"/>
        <w:rPr>
          <w:lang w:val="en-GB"/>
        </w:rPr>
      </w:pPr>
      <w:r>
        <w:rPr>
          <w:lang w:val="en-GB"/>
        </w:rPr>
        <w:t>The number of suspicious activities/transactions identified in internal reports, and</w:t>
      </w:r>
    </w:p>
    <w:p w14:paraId="54BFAEC0" w14:textId="6CC5A13B" w:rsidR="001A1E67" w:rsidRPr="00B96514" w:rsidRDefault="000C1787">
      <w:pPr>
        <w:numPr>
          <w:ilvl w:val="0"/>
          <w:numId w:val="10"/>
        </w:numPr>
        <w:spacing w:after="100" w:afterAutospacing="1" w:line="276" w:lineRule="auto"/>
        <w:ind w:left="96" w:right="11" w:firstLine="0"/>
        <w:rPr>
          <w:lang w:val="en-GB"/>
        </w:rPr>
      </w:pPr>
      <w:r>
        <w:rPr>
          <w:lang w:val="en-GB"/>
        </w:rPr>
        <w:t xml:space="preserve">The number of suspicious transactions reported to </w:t>
      </w:r>
      <w:r w:rsidR="000C1EFC" w:rsidRPr="00B96514">
        <w:rPr>
          <w:lang w:val="en-GB"/>
        </w:rPr>
        <w:t>the Administration</w:t>
      </w:r>
      <w:r w:rsidRPr="00B96514">
        <w:rPr>
          <w:lang w:val="en-GB"/>
        </w:rPr>
        <w:t>.</w:t>
      </w:r>
    </w:p>
    <w:p w14:paraId="589FD31D" w14:textId="693EEC57" w:rsidR="001A1E67" w:rsidRPr="000C1EFC" w:rsidRDefault="000C1787">
      <w:pPr>
        <w:spacing w:after="163"/>
        <w:ind w:left="14" w:right="14" w:firstLine="540"/>
        <w:rPr>
          <w:lang w:val="en-GB"/>
        </w:rPr>
      </w:pPr>
      <w:r>
        <w:rPr>
          <w:lang w:val="en-GB"/>
        </w:rPr>
        <w:t>Based on the above criteria</w:t>
      </w:r>
      <w:r w:rsidRPr="000C1EFC">
        <w:rPr>
          <w:lang w:val="en-GB"/>
        </w:rPr>
        <w:t xml:space="preserve">, </w:t>
      </w:r>
      <w:r>
        <w:rPr>
          <w:lang w:val="en-GB"/>
        </w:rPr>
        <w:t xml:space="preserve">as well as the measures it has undertaken to mitigate the risk of </w:t>
      </w:r>
      <w:r w:rsidR="00922FD9" w:rsidRPr="000C1EFC">
        <w:rPr>
          <w:lang w:val="en-GB"/>
        </w:rPr>
        <w:t>money laundering</w:t>
      </w:r>
      <w:r w:rsidR="0001092B" w:rsidRPr="000C1EFC">
        <w:rPr>
          <w:lang w:val="en-GB"/>
        </w:rPr>
        <w:t xml:space="preserve"> and </w:t>
      </w:r>
      <w:r w:rsidR="00922FD9" w:rsidRPr="000C1EFC">
        <w:rPr>
          <w:lang w:val="en-GB"/>
        </w:rPr>
        <w:t>terrorism financing</w:t>
      </w:r>
      <w:r w:rsidRPr="000C1EFC">
        <w:rPr>
          <w:lang w:val="en-GB"/>
        </w:rPr>
        <w:t xml:space="preserve">, </w:t>
      </w:r>
      <w:r w:rsidR="00437746" w:rsidRPr="000C1EFC">
        <w:rPr>
          <w:lang w:val="en-GB"/>
        </w:rPr>
        <w:t xml:space="preserve">the </w:t>
      </w:r>
      <w:r w:rsidR="00EE648D">
        <w:rPr>
          <w:lang w:val="en-GB"/>
        </w:rPr>
        <w:t>Obliged Entit</w:t>
      </w:r>
      <w:r w:rsidR="00437746" w:rsidRPr="000C1EFC">
        <w:rPr>
          <w:lang w:val="en-GB"/>
        </w:rPr>
        <w:t>y</w:t>
      </w:r>
      <w:r w:rsidRPr="000C1EFC">
        <w:rPr>
          <w:lang w:val="en-GB"/>
        </w:rPr>
        <w:t xml:space="preserve"> </w:t>
      </w:r>
      <w:r>
        <w:rPr>
          <w:lang w:val="en-GB"/>
        </w:rPr>
        <w:t xml:space="preserve">assesses its own overall exposure to the risk of </w:t>
      </w:r>
      <w:r w:rsidR="00922FD9" w:rsidRPr="000C1EFC">
        <w:rPr>
          <w:lang w:val="en-GB"/>
        </w:rPr>
        <w:t>money laundering</w:t>
      </w:r>
      <w:r w:rsidR="0001092B" w:rsidRPr="000C1EFC">
        <w:rPr>
          <w:lang w:val="en-GB"/>
        </w:rPr>
        <w:t xml:space="preserve"> and </w:t>
      </w:r>
      <w:r w:rsidR="00922FD9" w:rsidRPr="000C1EFC">
        <w:rPr>
          <w:lang w:val="en-GB"/>
        </w:rPr>
        <w:t>terrorism financing</w:t>
      </w:r>
      <w:r w:rsidRPr="000C1EFC">
        <w:rPr>
          <w:lang w:val="en-GB"/>
        </w:rPr>
        <w:t xml:space="preserve"> </w:t>
      </w:r>
      <w:r>
        <w:rPr>
          <w:lang w:val="en-GB"/>
        </w:rPr>
        <w:t>as low risk</w:t>
      </w:r>
      <w:r w:rsidRPr="000C1EFC">
        <w:rPr>
          <w:lang w:val="en-GB"/>
        </w:rPr>
        <w:t xml:space="preserve">, </w:t>
      </w:r>
      <w:r>
        <w:rPr>
          <w:lang w:val="en-GB"/>
        </w:rPr>
        <w:t>medium risk or high risk</w:t>
      </w:r>
      <w:r w:rsidRPr="000C1EFC">
        <w:rPr>
          <w:lang w:val="en-GB"/>
        </w:rPr>
        <w:t>.</w:t>
      </w:r>
    </w:p>
    <w:p w14:paraId="0672F7CD" w14:textId="7A6115F7" w:rsidR="001A1E67" w:rsidRPr="000C1EFC" w:rsidRDefault="00EE648D">
      <w:pPr>
        <w:spacing w:after="154"/>
        <w:ind w:left="86" w:right="14" w:firstLine="526"/>
        <w:rPr>
          <w:lang w:val="en-GB"/>
        </w:rPr>
      </w:pPr>
      <w:r>
        <w:rPr>
          <w:lang w:val="en-GB"/>
        </w:rPr>
        <w:t>Obliged Entit</w:t>
      </w:r>
      <w:r w:rsidR="000C1787">
        <w:rPr>
          <w:lang w:val="en-GB"/>
        </w:rPr>
        <w:t xml:space="preserve">ies are not expected to determine whether a criminal offence </w:t>
      </w:r>
      <w:r w:rsidR="00922FD9" w:rsidRPr="000C1EFC">
        <w:rPr>
          <w:lang w:val="en-GB"/>
        </w:rPr>
        <w:t>of money laundering</w:t>
      </w:r>
      <w:r w:rsidR="00084DD3">
        <w:rPr>
          <w:lang w:val="en-GB"/>
        </w:rPr>
        <w:t xml:space="preserve"> or </w:t>
      </w:r>
      <w:r w:rsidR="00922FD9" w:rsidRPr="000C1EFC">
        <w:rPr>
          <w:lang w:val="en-GB"/>
        </w:rPr>
        <w:t>terrorism financing</w:t>
      </w:r>
      <w:r w:rsidR="00437746" w:rsidRPr="000C1EFC">
        <w:rPr>
          <w:lang w:val="en-GB"/>
        </w:rPr>
        <w:t xml:space="preserve"> </w:t>
      </w:r>
      <w:r w:rsidR="000C1787">
        <w:rPr>
          <w:lang w:val="en-GB"/>
        </w:rPr>
        <w:t>has been committed</w:t>
      </w:r>
      <w:r w:rsidR="00437746" w:rsidRPr="000C1EFC">
        <w:rPr>
          <w:lang w:val="en-GB"/>
        </w:rPr>
        <w:t>.</w:t>
      </w:r>
    </w:p>
    <w:p w14:paraId="1565ACCD" w14:textId="54CAAA8A" w:rsidR="001A1E67" w:rsidRPr="000C1EFC" w:rsidRDefault="00EF243B" w:rsidP="00BC2CE3">
      <w:pPr>
        <w:spacing w:after="100" w:afterAutospacing="1" w:line="266" w:lineRule="auto"/>
        <w:ind w:left="85" w:right="11" w:firstLine="527"/>
        <w:rPr>
          <w:lang w:val="en-GB"/>
        </w:rPr>
      </w:pPr>
      <w:r>
        <w:rPr>
          <w:lang w:val="en-GB"/>
        </w:rPr>
        <w:t xml:space="preserve">The </w:t>
      </w:r>
      <w:r w:rsidR="008D7BF0">
        <w:rPr>
          <w:lang w:val="en-GB"/>
        </w:rPr>
        <w:t xml:space="preserve">primary task of </w:t>
      </w:r>
      <w:r w:rsidR="00EE648D">
        <w:rPr>
          <w:lang w:val="en-GB"/>
        </w:rPr>
        <w:t>Obliged Entit</w:t>
      </w:r>
      <w:r w:rsidR="008D7BF0">
        <w:rPr>
          <w:lang w:val="en-GB"/>
        </w:rPr>
        <w:t xml:space="preserve">ies is to ensure availability of all necessary </w:t>
      </w:r>
      <w:r w:rsidR="002F7DD7">
        <w:rPr>
          <w:lang w:val="en-GB"/>
        </w:rPr>
        <w:t>customer due diligence</w:t>
      </w:r>
      <w:r w:rsidR="008D7BF0">
        <w:rPr>
          <w:lang w:val="en-GB"/>
        </w:rPr>
        <w:t xml:space="preserve"> information</w:t>
      </w:r>
      <w:r w:rsidRPr="000C1EFC">
        <w:rPr>
          <w:lang w:val="en-GB"/>
        </w:rPr>
        <w:t xml:space="preserve">, </w:t>
      </w:r>
      <w:r w:rsidR="008D7BF0">
        <w:rPr>
          <w:lang w:val="en-GB"/>
        </w:rPr>
        <w:t xml:space="preserve">to estimate whether certain patterns of behaviour can be associated with a criminal offence and, if so, to what extent, and to undertake all necessary measures </w:t>
      </w:r>
      <w:r w:rsidR="008973C3">
        <w:rPr>
          <w:lang w:val="en-GB"/>
        </w:rPr>
        <w:t>in accordance with</w:t>
      </w:r>
      <w:r w:rsidRPr="000C1EFC">
        <w:rPr>
          <w:lang w:val="en-GB"/>
        </w:rPr>
        <w:t xml:space="preserve"> </w:t>
      </w:r>
      <w:r w:rsidR="008D7BF0">
        <w:rPr>
          <w:lang w:val="en-GB"/>
        </w:rPr>
        <w:t>the Law and report suspicious activities</w:t>
      </w:r>
      <w:r w:rsidRPr="000C1EFC">
        <w:rPr>
          <w:lang w:val="en-GB"/>
        </w:rPr>
        <w:t xml:space="preserve">, </w:t>
      </w:r>
      <w:r w:rsidR="008D7BF0">
        <w:rPr>
          <w:lang w:val="en-GB"/>
        </w:rPr>
        <w:t xml:space="preserve">while </w:t>
      </w:r>
      <w:r w:rsidR="000C1EFC">
        <w:rPr>
          <w:lang w:val="en-GB"/>
        </w:rPr>
        <w:t>the Administration</w:t>
      </w:r>
      <w:r w:rsidRPr="000C1EFC">
        <w:rPr>
          <w:lang w:val="en-GB"/>
        </w:rPr>
        <w:t xml:space="preserve"> </w:t>
      </w:r>
      <w:r w:rsidR="008D7BF0">
        <w:rPr>
          <w:lang w:val="en-GB"/>
        </w:rPr>
        <w:t xml:space="preserve">for the Prevention </w:t>
      </w:r>
      <w:r w:rsidR="00922FD9" w:rsidRPr="000C1EFC">
        <w:rPr>
          <w:lang w:val="en-GB"/>
        </w:rPr>
        <w:t xml:space="preserve">of </w:t>
      </w:r>
      <w:r w:rsidR="008D7BF0" w:rsidRPr="000C1EFC">
        <w:rPr>
          <w:lang w:val="en-GB"/>
        </w:rPr>
        <w:t xml:space="preserve">Money Laundering </w:t>
      </w:r>
      <w:r w:rsidR="0001092B" w:rsidRPr="000C1EFC">
        <w:rPr>
          <w:lang w:val="en-GB"/>
        </w:rPr>
        <w:t xml:space="preserve">and </w:t>
      </w:r>
      <w:r w:rsidR="008D7BF0">
        <w:rPr>
          <w:lang w:val="en-GB"/>
        </w:rPr>
        <w:t>law enforcement agencies will conduct further procedures in each case in order to determine whether a criminal offence has been committed or not</w:t>
      </w:r>
      <w:r w:rsidRPr="000C1EFC">
        <w:rPr>
          <w:lang w:val="en-GB"/>
        </w:rPr>
        <w:t>.</w:t>
      </w:r>
    </w:p>
    <w:p w14:paraId="78A2F5E2" w14:textId="62716D85" w:rsidR="001A1E67" w:rsidRPr="00D95B86" w:rsidRDefault="00000000">
      <w:pPr>
        <w:spacing w:after="258"/>
        <w:ind w:left="773" w:right="14"/>
        <w:rPr>
          <w:i/>
          <w:iCs/>
          <w:lang w:val="en-GB"/>
        </w:rPr>
      </w:pPr>
      <w:r w:rsidRPr="00D95B86">
        <w:rPr>
          <w:i/>
          <w:iCs/>
          <w:lang w:val="en-GB"/>
        </w:rPr>
        <w:t xml:space="preserve">2.1.4.2.3.2. </w:t>
      </w:r>
      <w:r w:rsidR="00801FD5">
        <w:rPr>
          <w:b/>
          <w:bCs/>
          <w:i/>
          <w:iCs/>
          <w:lang w:val="en-GB"/>
        </w:rPr>
        <w:t>Risk analysis</w:t>
      </w:r>
      <w:r w:rsidRPr="00D95B86">
        <w:rPr>
          <w:b/>
          <w:bCs/>
          <w:i/>
          <w:iCs/>
          <w:lang w:val="en-GB"/>
        </w:rPr>
        <w:t xml:space="preserve"> (</w:t>
      </w:r>
      <w:r w:rsidR="00801FD5">
        <w:rPr>
          <w:b/>
          <w:bCs/>
          <w:i/>
          <w:iCs/>
          <w:lang w:val="en-GB"/>
        </w:rPr>
        <w:t>assessment</w:t>
      </w:r>
      <w:r w:rsidRPr="00D95B86">
        <w:rPr>
          <w:b/>
          <w:bCs/>
          <w:i/>
          <w:iCs/>
          <w:lang w:val="en-GB"/>
        </w:rPr>
        <w:t xml:space="preserve">) </w:t>
      </w:r>
      <w:r w:rsidR="00801FD5">
        <w:rPr>
          <w:b/>
          <w:bCs/>
          <w:i/>
          <w:iCs/>
          <w:lang w:val="en-GB"/>
        </w:rPr>
        <w:t xml:space="preserve">at </w:t>
      </w:r>
      <w:r w:rsidR="005C1FB5" w:rsidRPr="00D95B86">
        <w:rPr>
          <w:b/>
          <w:bCs/>
          <w:i/>
          <w:iCs/>
          <w:lang w:val="en-GB"/>
        </w:rPr>
        <w:t>business relationship</w:t>
      </w:r>
      <w:r w:rsidRPr="00D95B86">
        <w:rPr>
          <w:b/>
          <w:bCs/>
          <w:i/>
          <w:iCs/>
          <w:lang w:val="en-GB"/>
        </w:rPr>
        <w:t xml:space="preserve"> (</w:t>
      </w:r>
      <w:r w:rsidR="00801FD5">
        <w:rPr>
          <w:b/>
          <w:bCs/>
          <w:i/>
          <w:iCs/>
          <w:lang w:val="en-GB"/>
        </w:rPr>
        <w:t>client</w:t>
      </w:r>
      <w:r w:rsidRPr="00D95B86">
        <w:rPr>
          <w:b/>
          <w:bCs/>
          <w:i/>
          <w:iCs/>
          <w:lang w:val="en-GB"/>
        </w:rPr>
        <w:t>)</w:t>
      </w:r>
      <w:r w:rsidR="00801FD5">
        <w:rPr>
          <w:b/>
          <w:bCs/>
          <w:i/>
          <w:iCs/>
          <w:lang w:val="en-GB"/>
        </w:rPr>
        <w:t xml:space="preserve"> level</w:t>
      </w:r>
    </w:p>
    <w:p w14:paraId="1EBFCEE6" w14:textId="7CBA7CB5" w:rsidR="001A1E67" w:rsidRPr="000C1EFC" w:rsidRDefault="00801FD5">
      <w:pPr>
        <w:spacing w:after="136"/>
        <w:ind w:left="17" w:right="14"/>
        <w:rPr>
          <w:lang w:val="en-GB"/>
        </w:rPr>
      </w:pPr>
      <w:r w:rsidRPr="00801FD5">
        <w:rPr>
          <w:lang w:val="en-GB"/>
        </w:rPr>
        <w:t xml:space="preserve">The </w:t>
      </w:r>
      <w:r w:rsidR="00EE648D">
        <w:rPr>
          <w:lang w:val="en-GB"/>
        </w:rPr>
        <w:t>Obliged Entit</w:t>
      </w:r>
      <w:r w:rsidRPr="00801FD5">
        <w:rPr>
          <w:lang w:val="en-GB"/>
        </w:rPr>
        <w:t xml:space="preserve">y </w:t>
      </w:r>
      <w:r>
        <w:rPr>
          <w:lang w:val="en-GB"/>
        </w:rPr>
        <w:t xml:space="preserve">is required to conduct a risk </w:t>
      </w:r>
      <w:r w:rsidR="00FD5A5D">
        <w:rPr>
          <w:lang w:val="en-GB"/>
        </w:rPr>
        <w:t>assessment</w:t>
      </w:r>
      <w:r w:rsidR="00FD5A5D" w:rsidRPr="000C1EFC">
        <w:rPr>
          <w:lang w:val="en-GB"/>
        </w:rPr>
        <w:t xml:space="preserve"> </w:t>
      </w:r>
      <w:r w:rsidR="00084DD3">
        <w:rPr>
          <w:lang w:val="en-GB"/>
        </w:rPr>
        <w:t xml:space="preserve">at </w:t>
      </w:r>
      <w:r w:rsidR="005C1FB5">
        <w:rPr>
          <w:lang w:val="en-GB"/>
        </w:rPr>
        <w:t>business relationship</w:t>
      </w:r>
      <w:r w:rsidR="00FD5A5D" w:rsidRPr="000C1EFC">
        <w:rPr>
          <w:lang w:val="en-GB"/>
        </w:rPr>
        <w:t xml:space="preserve"> (</w:t>
      </w:r>
      <w:r>
        <w:rPr>
          <w:lang w:val="en-GB"/>
        </w:rPr>
        <w:t>client</w:t>
      </w:r>
      <w:r w:rsidR="00FD5A5D" w:rsidRPr="000C1EFC">
        <w:rPr>
          <w:lang w:val="en-GB"/>
        </w:rPr>
        <w:t xml:space="preserve">) </w:t>
      </w:r>
      <w:r>
        <w:rPr>
          <w:lang w:val="en-GB"/>
        </w:rPr>
        <w:t>level taking into account the following</w:t>
      </w:r>
      <w:r w:rsidR="00FD5A5D" w:rsidRPr="000C1EFC">
        <w:rPr>
          <w:lang w:val="en-GB"/>
        </w:rPr>
        <w:t>:</w:t>
      </w:r>
    </w:p>
    <w:p w14:paraId="3F710155" w14:textId="6E5E93C9" w:rsidR="001A1E67" w:rsidRPr="000C1EFC" w:rsidRDefault="00801FD5">
      <w:pPr>
        <w:pStyle w:val="Heading1"/>
        <w:numPr>
          <w:ilvl w:val="0"/>
          <w:numId w:val="21"/>
        </w:numPr>
        <w:spacing w:after="0"/>
        <w:rPr>
          <w:lang w:val="en-GB"/>
        </w:rPr>
      </w:pPr>
      <w:r w:rsidRPr="00801FD5">
        <w:rPr>
          <w:b/>
          <w:bCs/>
          <w:lang w:val="en-GB"/>
        </w:rPr>
        <w:lastRenderedPageBreak/>
        <w:t xml:space="preserve">The results of </w:t>
      </w:r>
      <w:r>
        <w:rPr>
          <w:b/>
          <w:bCs/>
          <w:lang w:val="en-GB"/>
        </w:rPr>
        <w:t xml:space="preserve">the </w:t>
      </w:r>
      <w:r w:rsidR="009A0C13" w:rsidRPr="00801FD5">
        <w:rPr>
          <w:b/>
          <w:bCs/>
          <w:lang w:val="en-GB"/>
        </w:rPr>
        <w:t>National</w:t>
      </w:r>
      <w:r w:rsidRPr="00801FD5">
        <w:rPr>
          <w:b/>
          <w:bCs/>
          <w:lang w:val="en-GB"/>
        </w:rPr>
        <w:t xml:space="preserve"> Risk Assessment</w:t>
      </w:r>
      <w:r w:rsidRPr="000C1EFC">
        <w:rPr>
          <w:lang w:val="en-GB"/>
        </w:rPr>
        <w:t xml:space="preserve"> (</w:t>
      </w:r>
      <w:r w:rsidRPr="00801FD5">
        <w:rPr>
          <w:i/>
          <w:iCs/>
          <w:lang w:val="en-GB"/>
        </w:rPr>
        <w:t>if a client is</w:t>
      </w:r>
      <w:r w:rsidR="00EE648D">
        <w:rPr>
          <w:i/>
          <w:iCs/>
          <w:lang w:val="en-GB"/>
        </w:rPr>
        <w:t xml:space="preserve"> an obliged entit</w:t>
      </w:r>
      <w:r w:rsidR="00346FAD" w:rsidRPr="00801FD5">
        <w:rPr>
          <w:i/>
          <w:iCs/>
          <w:lang w:val="en-GB"/>
        </w:rPr>
        <w:t>y</w:t>
      </w:r>
      <w:r w:rsidRPr="00801FD5">
        <w:rPr>
          <w:i/>
          <w:iCs/>
          <w:lang w:val="en-GB"/>
        </w:rPr>
        <w:t xml:space="preserve"> under the Law, the </w:t>
      </w:r>
      <w:r w:rsidR="00EE648D">
        <w:rPr>
          <w:i/>
          <w:iCs/>
          <w:lang w:val="en-GB"/>
        </w:rPr>
        <w:t>obliged entit</w:t>
      </w:r>
      <w:r w:rsidR="00346FAD" w:rsidRPr="00801FD5">
        <w:rPr>
          <w:i/>
          <w:iCs/>
          <w:lang w:val="en-GB"/>
        </w:rPr>
        <w:t>y</w:t>
      </w:r>
      <w:r w:rsidRPr="00801FD5">
        <w:rPr>
          <w:i/>
          <w:iCs/>
          <w:lang w:val="en-GB"/>
        </w:rPr>
        <w:t xml:space="preserve"> is required to take into account the threat level and the sectoral </w:t>
      </w:r>
      <w:r w:rsidR="001E6158" w:rsidRPr="00801FD5">
        <w:rPr>
          <w:i/>
          <w:iCs/>
          <w:lang w:val="en-GB"/>
        </w:rPr>
        <w:t>vulnerability</w:t>
      </w:r>
      <w:r w:rsidRPr="00801FD5">
        <w:rPr>
          <w:i/>
          <w:iCs/>
          <w:lang w:val="en-GB"/>
        </w:rPr>
        <w:t xml:space="preserve"> of the client’s respective sector, as well as the risk level of the client’s legal form, regardless whether the client is</w:t>
      </w:r>
      <w:r w:rsidR="00EE648D">
        <w:rPr>
          <w:i/>
          <w:iCs/>
          <w:lang w:val="en-GB"/>
        </w:rPr>
        <w:t xml:space="preserve"> an obliged entit</w:t>
      </w:r>
      <w:r w:rsidR="00346FAD" w:rsidRPr="00801FD5">
        <w:rPr>
          <w:i/>
          <w:iCs/>
          <w:lang w:val="en-GB"/>
        </w:rPr>
        <w:t>y</w:t>
      </w:r>
      <w:r w:rsidRPr="00801FD5">
        <w:rPr>
          <w:i/>
          <w:iCs/>
          <w:lang w:val="en-GB"/>
        </w:rPr>
        <w:t xml:space="preserve"> under the Law or not</w:t>
      </w:r>
      <w:r w:rsidRPr="000C1EFC">
        <w:rPr>
          <w:lang w:val="en-GB"/>
        </w:rPr>
        <w:t>);</w:t>
      </w:r>
    </w:p>
    <w:p w14:paraId="6D4CE10F" w14:textId="482C843B" w:rsidR="001A1E67" w:rsidRPr="00D95B86" w:rsidRDefault="00801FD5">
      <w:pPr>
        <w:pStyle w:val="ListParagraph"/>
        <w:numPr>
          <w:ilvl w:val="0"/>
          <w:numId w:val="21"/>
        </w:numPr>
        <w:ind w:right="14"/>
        <w:rPr>
          <w:lang w:val="en-GB"/>
        </w:rPr>
      </w:pPr>
      <w:r w:rsidRPr="00801FD5">
        <w:rPr>
          <w:b/>
          <w:bCs/>
          <w:lang w:val="en-GB"/>
        </w:rPr>
        <w:t>Imperative provisions of the Law</w:t>
      </w:r>
      <w:r w:rsidRPr="00D95B86">
        <w:rPr>
          <w:lang w:val="en-GB"/>
        </w:rPr>
        <w:t xml:space="preserve"> (</w:t>
      </w:r>
      <w:r w:rsidRPr="00801FD5">
        <w:rPr>
          <w:i/>
          <w:iCs/>
          <w:lang w:val="en-GB"/>
        </w:rPr>
        <w:t xml:space="preserve">the Law sets forth cases where the </w:t>
      </w:r>
      <w:r w:rsidR="00EE648D">
        <w:rPr>
          <w:i/>
          <w:iCs/>
          <w:lang w:val="en-GB"/>
        </w:rPr>
        <w:t>obliged entit</w:t>
      </w:r>
      <w:r w:rsidR="00346FAD" w:rsidRPr="00801FD5">
        <w:rPr>
          <w:i/>
          <w:iCs/>
          <w:lang w:val="en-GB"/>
        </w:rPr>
        <w:t>y</w:t>
      </w:r>
      <w:r w:rsidRPr="00801FD5">
        <w:rPr>
          <w:i/>
          <w:iCs/>
          <w:lang w:val="en-GB"/>
        </w:rPr>
        <w:t xml:space="preserve"> </w:t>
      </w:r>
      <w:proofErr w:type="spellStart"/>
      <w:r w:rsidRPr="00801FD5">
        <w:rPr>
          <w:i/>
          <w:iCs/>
          <w:lang w:val="en-GB"/>
        </w:rPr>
        <w:t>si</w:t>
      </w:r>
      <w:proofErr w:type="spellEnd"/>
      <w:r w:rsidRPr="00801FD5">
        <w:rPr>
          <w:i/>
          <w:iCs/>
          <w:lang w:val="en-GB"/>
        </w:rPr>
        <w:t xml:space="preserve"> required to categorise a </w:t>
      </w:r>
      <w:r w:rsidR="00994826" w:rsidRPr="00801FD5">
        <w:rPr>
          <w:i/>
          <w:iCs/>
          <w:lang w:val="en-GB"/>
        </w:rPr>
        <w:t>client</w:t>
      </w:r>
      <w:r w:rsidRPr="00801FD5">
        <w:rPr>
          <w:i/>
          <w:iCs/>
          <w:lang w:val="en-GB"/>
        </w:rPr>
        <w:t xml:space="preserve"> as high risk and apply increased actions and measures</w:t>
      </w:r>
      <w:r w:rsidRPr="00D95B86">
        <w:rPr>
          <w:lang w:val="en-GB"/>
        </w:rPr>
        <w:t>);</w:t>
      </w:r>
    </w:p>
    <w:p w14:paraId="3962EBB8" w14:textId="194756A9" w:rsidR="001A1E67" w:rsidRPr="00D95B86" w:rsidRDefault="0001092B">
      <w:pPr>
        <w:pStyle w:val="ListParagraph"/>
        <w:numPr>
          <w:ilvl w:val="0"/>
          <w:numId w:val="21"/>
        </w:numPr>
        <w:spacing w:after="133"/>
        <w:ind w:right="14"/>
        <w:rPr>
          <w:lang w:val="en-GB"/>
        </w:rPr>
      </w:pPr>
      <w:r w:rsidRPr="00801FD5">
        <w:rPr>
          <w:b/>
          <w:bCs/>
          <w:lang w:val="en-GB"/>
        </w:rPr>
        <w:t xml:space="preserve">Guidelines </w:t>
      </w:r>
      <w:r w:rsidR="00801FD5" w:rsidRPr="00801FD5">
        <w:rPr>
          <w:b/>
          <w:bCs/>
          <w:lang w:val="en-GB"/>
        </w:rPr>
        <w:t xml:space="preserve">issued by </w:t>
      </w:r>
      <w:r w:rsidR="006A079D" w:rsidRPr="00801FD5">
        <w:rPr>
          <w:b/>
          <w:bCs/>
          <w:lang w:val="en-GB"/>
        </w:rPr>
        <w:t>the Ministry</w:t>
      </w:r>
      <w:r w:rsidRPr="00D95B86">
        <w:rPr>
          <w:lang w:val="en-GB"/>
        </w:rPr>
        <w:t xml:space="preserve"> (</w:t>
      </w:r>
      <w:r w:rsidR="00382F72" w:rsidRPr="00801FD5">
        <w:rPr>
          <w:i/>
          <w:iCs/>
          <w:lang w:val="en-GB"/>
        </w:rPr>
        <w:t>geographic risk</w:t>
      </w:r>
      <w:r w:rsidRPr="00801FD5">
        <w:rPr>
          <w:i/>
          <w:iCs/>
          <w:lang w:val="en-GB"/>
        </w:rPr>
        <w:t xml:space="preserve">, </w:t>
      </w:r>
      <w:r w:rsidR="00801FD5" w:rsidRPr="00801FD5">
        <w:rPr>
          <w:i/>
          <w:iCs/>
          <w:lang w:val="en-GB"/>
        </w:rPr>
        <w:t>client risk</w:t>
      </w:r>
      <w:r w:rsidRPr="00801FD5">
        <w:rPr>
          <w:i/>
          <w:iCs/>
          <w:lang w:val="en-GB"/>
        </w:rPr>
        <w:t xml:space="preserve">, </w:t>
      </w:r>
      <w:r w:rsidR="00382F72" w:rsidRPr="00801FD5">
        <w:rPr>
          <w:i/>
          <w:iCs/>
          <w:lang w:val="en-GB"/>
        </w:rPr>
        <w:t>service risk</w:t>
      </w:r>
      <w:r w:rsidRPr="00801FD5">
        <w:rPr>
          <w:i/>
          <w:iCs/>
          <w:lang w:val="en-GB"/>
        </w:rPr>
        <w:t xml:space="preserve"> and </w:t>
      </w:r>
      <w:r w:rsidR="00CF2978" w:rsidRPr="00801FD5">
        <w:rPr>
          <w:i/>
          <w:iCs/>
          <w:lang w:val="en-GB"/>
        </w:rPr>
        <w:t>transaction risk</w:t>
      </w:r>
      <w:r w:rsidRPr="00801FD5">
        <w:rPr>
          <w:i/>
          <w:iCs/>
          <w:lang w:val="en-GB"/>
        </w:rPr>
        <w:t xml:space="preserve">, </w:t>
      </w:r>
      <w:r w:rsidR="00801FD5" w:rsidRPr="00801FD5">
        <w:rPr>
          <w:i/>
          <w:iCs/>
          <w:lang w:val="en-GB"/>
        </w:rPr>
        <w:t xml:space="preserve">the criteria of which are set forth in the Specific Section </w:t>
      </w:r>
      <w:r w:rsidR="006F378A" w:rsidRPr="00801FD5">
        <w:rPr>
          <w:i/>
          <w:iCs/>
          <w:lang w:val="en-GB"/>
        </w:rPr>
        <w:t>of these Guidelines</w:t>
      </w:r>
      <w:r w:rsidRPr="00D95B86">
        <w:rPr>
          <w:lang w:val="en-GB"/>
        </w:rPr>
        <w:t>).</w:t>
      </w:r>
    </w:p>
    <w:p w14:paraId="22F9C1A5" w14:textId="07920DAD" w:rsidR="001A1E67" w:rsidRPr="000C1EFC" w:rsidRDefault="00BB49A9">
      <w:pPr>
        <w:spacing w:after="38"/>
        <w:ind w:left="17" w:right="14"/>
        <w:rPr>
          <w:lang w:val="en-GB"/>
        </w:rPr>
      </w:pPr>
      <w:r>
        <w:rPr>
          <w:lang w:val="en-GB"/>
        </w:rPr>
        <w:t xml:space="preserve">Based on the </w:t>
      </w:r>
      <w:r w:rsidR="00FD5A5D">
        <w:rPr>
          <w:lang w:val="en-GB"/>
        </w:rPr>
        <w:t>risk assessment</w:t>
      </w:r>
      <w:r>
        <w:rPr>
          <w:lang w:val="en-GB"/>
        </w:rPr>
        <w:t>s</w:t>
      </w:r>
      <w:r w:rsidRPr="000C1EFC">
        <w:rPr>
          <w:lang w:val="en-GB"/>
        </w:rPr>
        <w:t xml:space="preserve"> </w:t>
      </w:r>
      <w:r>
        <w:rPr>
          <w:lang w:val="en-GB"/>
        </w:rPr>
        <w:t xml:space="preserve">conducted for each group or type of clients or </w:t>
      </w:r>
      <w:r w:rsidR="005C1FB5">
        <w:rPr>
          <w:lang w:val="en-GB"/>
        </w:rPr>
        <w:t>business relationship</w:t>
      </w:r>
      <w:r>
        <w:rPr>
          <w:lang w:val="en-GB"/>
        </w:rPr>
        <w:t>s</w:t>
      </w:r>
      <w:r w:rsidRPr="000C1EFC">
        <w:rPr>
          <w:lang w:val="en-GB"/>
        </w:rPr>
        <w:t xml:space="preserve">, </w:t>
      </w:r>
      <w:r>
        <w:rPr>
          <w:lang w:val="en-GB"/>
        </w:rPr>
        <w:t xml:space="preserve">the services provided by the </w:t>
      </w:r>
      <w:r w:rsidR="00EE648D">
        <w:rPr>
          <w:lang w:val="en-GB"/>
        </w:rPr>
        <w:t>obliged entit</w:t>
      </w:r>
      <w:r w:rsidR="00346FAD">
        <w:rPr>
          <w:lang w:val="en-GB"/>
        </w:rPr>
        <w:t>y</w:t>
      </w:r>
      <w:r w:rsidRPr="000C1EFC">
        <w:rPr>
          <w:lang w:val="en-GB"/>
        </w:rPr>
        <w:t xml:space="preserve"> </w:t>
      </w:r>
      <w:r>
        <w:rPr>
          <w:lang w:val="en-GB"/>
        </w:rPr>
        <w:t xml:space="preserve">as part of its business operations and the relevant </w:t>
      </w:r>
      <w:r w:rsidR="00FD5A5D">
        <w:rPr>
          <w:lang w:val="en-GB"/>
        </w:rPr>
        <w:t>transactions</w:t>
      </w:r>
      <w:r w:rsidR="0001092B" w:rsidRPr="000C1EFC">
        <w:rPr>
          <w:lang w:val="en-GB"/>
        </w:rPr>
        <w:t xml:space="preserve"> and </w:t>
      </w:r>
      <w:r>
        <w:rPr>
          <w:lang w:val="en-GB"/>
        </w:rPr>
        <w:t xml:space="preserve">risks identified at the national level, the </w:t>
      </w:r>
      <w:r w:rsidR="00EE648D">
        <w:rPr>
          <w:lang w:val="en-GB"/>
        </w:rPr>
        <w:t>obliged entit</w:t>
      </w:r>
      <w:r w:rsidR="00346FAD">
        <w:rPr>
          <w:lang w:val="en-GB"/>
        </w:rPr>
        <w:t>y</w:t>
      </w:r>
      <w:r w:rsidRPr="000C1EFC">
        <w:rPr>
          <w:lang w:val="en-GB"/>
        </w:rPr>
        <w:t xml:space="preserve"> </w:t>
      </w:r>
      <w:r>
        <w:rPr>
          <w:lang w:val="en-GB"/>
        </w:rPr>
        <w:t>is required under the Law to categorise the client into one of the following risk categories</w:t>
      </w:r>
      <w:r w:rsidRPr="000C1EFC">
        <w:rPr>
          <w:lang w:val="en-GB"/>
        </w:rPr>
        <w:t>:</w:t>
      </w:r>
    </w:p>
    <w:p w14:paraId="18439748" w14:textId="517CBC9A" w:rsidR="006D0627" w:rsidRDefault="006D0627">
      <w:pPr>
        <w:pStyle w:val="ListParagraph"/>
        <w:numPr>
          <w:ilvl w:val="0"/>
          <w:numId w:val="17"/>
        </w:numPr>
        <w:spacing w:after="144"/>
        <w:ind w:right="14"/>
        <w:rPr>
          <w:lang w:val="en-GB"/>
        </w:rPr>
      </w:pPr>
      <w:r w:rsidRPr="006D0627">
        <w:rPr>
          <w:b/>
          <w:bCs/>
          <w:lang w:val="en-GB"/>
        </w:rPr>
        <w:t xml:space="preserve">Low risk </w:t>
      </w:r>
      <w:r w:rsidRPr="006D0627">
        <w:rPr>
          <w:lang w:val="en-GB"/>
        </w:rPr>
        <w:t xml:space="preserve">of </w:t>
      </w:r>
      <w:r w:rsidR="00922FD9" w:rsidRPr="006D0627">
        <w:rPr>
          <w:lang w:val="en-GB"/>
        </w:rPr>
        <w:t>money laundering</w:t>
      </w:r>
      <w:r w:rsidR="0001092B" w:rsidRPr="006D0627">
        <w:rPr>
          <w:lang w:val="en-GB"/>
        </w:rPr>
        <w:t xml:space="preserve"> and </w:t>
      </w:r>
      <w:r w:rsidR="00922FD9" w:rsidRPr="006D0627">
        <w:rPr>
          <w:lang w:val="en-GB"/>
        </w:rPr>
        <w:t>terrorism financing</w:t>
      </w:r>
      <w:r w:rsidRPr="006D0627">
        <w:rPr>
          <w:lang w:val="en-GB"/>
        </w:rPr>
        <w:t xml:space="preserve">, in which case it applies simplified </w:t>
      </w:r>
      <w:r w:rsidR="002F7DD7">
        <w:rPr>
          <w:lang w:val="en-GB"/>
        </w:rPr>
        <w:t>customer due diligence</w:t>
      </w:r>
      <w:r w:rsidRPr="006D0627">
        <w:rPr>
          <w:lang w:val="en-GB"/>
        </w:rPr>
        <w:t xml:space="preserve"> actions and measures;</w:t>
      </w:r>
    </w:p>
    <w:p w14:paraId="56E085F5" w14:textId="2512C3CF" w:rsidR="006D0627" w:rsidRDefault="006D0627">
      <w:pPr>
        <w:pStyle w:val="ListParagraph"/>
        <w:numPr>
          <w:ilvl w:val="0"/>
          <w:numId w:val="17"/>
        </w:numPr>
        <w:spacing w:after="144"/>
        <w:ind w:right="14"/>
        <w:rPr>
          <w:lang w:val="en-GB"/>
        </w:rPr>
      </w:pPr>
      <w:r>
        <w:rPr>
          <w:b/>
          <w:bCs/>
          <w:lang w:val="en-GB"/>
        </w:rPr>
        <w:t xml:space="preserve">Medium risk </w:t>
      </w:r>
      <w:r w:rsidR="00922FD9" w:rsidRPr="006D0627">
        <w:rPr>
          <w:lang w:val="en-GB"/>
        </w:rPr>
        <w:t>of money laundering</w:t>
      </w:r>
      <w:r w:rsidR="0001092B" w:rsidRPr="006D0627">
        <w:rPr>
          <w:lang w:val="en-GB"/>
        </w:rPr>
        <w:t xml:space="preserve"> and </w:t>
      </w:r>
      <w:r w:rsidR="00922FD9" w:rsidRPr="006D0627">
        <w:rPr>
          <w:lang w:val="en-GB"/>
        </w:rPr>
        <w:t>terrorism financing</w:t>
      </w:r>
      <w:r>
        <w:rPr>
          <w:lang w:val="en-GB"/>
        </w:rPr>
        <w:t xml:space="preserve">, in which case it applies at least general </w:t>
      </w:r>
      <w:r w:rsidR="002F7DD7">
        <w:rPr>
          <w:lang w:val="en-GB"/>
        </w:rPr>
        <w:t>customer due diligence</w:t>
      </w:r>
      <w:r w:rsidRPr="006D0627">
        <w:rPr>
          <w:lang w:val="en-GB"/>
        </w:rPr>
        <w:t xml:space="preserve"> actions and measures;</w:t>
      </w:r>
    </w:p>
    <w:p w14:paraId="610B3EED" w14:textId="6EE479A6" w:rsidR="001A1E67" w:rsidRPr="006D0627" w:rsidRDefault="006D0627">
      <w:pPr>
        <w:pStyle w:val="ListParagraph"/>
        <w:numPr>
          <w:ilvl w:val="0"/>
          <w:numId w:val="17"/>
        </w:numPr>
        <w:spacing w:after="144"/>
        <w:ind w:right="14"/>
        <w:rPr>
          <w:lang w:val="en-GB"/>
        </w:rPr>
      </w:pPr>
      <w:r>
        <w:rPr>
          <w:b/>
          <w:bCs/>
          <w:lang w:val="en-GB"/>
        </w:rPr>
        <w:t xml:space="preserve">High risk </w:t>
      </w:r>
      <w:r w:rsidR="00922FD9" w:rsidRPr="006D0627">
        <w:rPr>
          <w:lang w:val="en-GB"/>
        </w:rPr>
        <w:t>of money laundering</w:t>
      </w:r>
      <w:r w:rsidR="0001092B" w:rsidRPr="006D0627">
        <w:rPr>
          <w:lang w:val="en-GB"/>
        </w:rPr>
        <w:t xml:space="preserve"> and </w:t>
      </w:r>
      <w:r w:rsidR="00922FD9" w:rsidRPr="006D0627">
        <w:rPr>
          <w:lang w:val="en-GB"/>
        </w:rPr>
        <w:t>terrorism financing</w:t>
      </w:r>
      <w:r>
        <w:rPr>
          <w:lang w:val="en-GB"/>
        </w:rPr>
        <w:t xml:space="preserve">, in which case it applies increased </w:t>
      </w:r>
      <w:r w:rsidR="002F7DD7">
        <w:rPr>
          <w:lang w:val="en-GB"/>
        </w:rPr>
        <w:t>customer due diligence</w:t>
      </w:r>
      <w:r w:rsidRPr="006D0627">
        <w:rPr>
          <w:lang w:val="en-GB"/>
        </w:rPr>
        <w:t xml:space="preserve"> actions and measures.</w:t>
      </w:r>
    </w:p>
    <w:p w14:paraId="0779F2DA" w14:textId="0BF1B7CA" w:rsidR="001A1E67" w:rsidRPr="000C1EFC" w:rsidRDefault="006D0627">
      <w:pPr>
        <w:spacing w:after="152"/>
        <w:ind w:left="14" w:right="14" w:firstLine="533"/>
        <w:rPr>
          <w:lang w:val="en-GB"/>
        </w:rPr>
      </w:pPr>
      <w:r>
        <w:rPr>
          <w:lang w:val="en-GB"/>
        </w:rPr>
        <w:t>Accordingly</w:t>
      </w:r>
      <w:r w:rsidRPr="000C1EFC">
        <w:rPr>
          <w:lang w:val="en-GB"/>
        </w:rPr>
        <w:t xml:space="preserve">, </w:t>
      </w:r>
      <w:r>
        <w:rPr>
          <w:lang w:val="en-GB"/>
        </w:rPr>
        <w:t xml:space="preserve">there should exist an internal category of </w:t>
      </w:r>
      <w:r w:rsidRPr="006D0627">
        <w:rPr>
          <w:i/>
          <w:iCs/>
          <w:lang w:val="en-GB"/>
        </w:rPr>
        <w:t>unacceptable risk</w:t>
      </w:r>
      <w:r w:rsidRPr="000C1EFC">
        <w:rPr>
          <w:lang w:val="en-GB"/>
        </w:rPr>
        <w:t xml:space="preserve">, </w:t>
      </w:r>
      <w:r>
        <w:rPr>
          <w:lang w:val="en-GB"/>
        </w:rPr>
        <w:t xml:space="preserve">where </w:t>
      </w:r>
      <w:r w:rsidR="00437746" w:rsidRPr="000C1EFC">
        <w:rPr>
          <w:lang w:val="en-GB"/>
        </w:rPr>
        <w:t xml:space="preserve">the </w:t>
      </w:r>
      <w:r w:rsidR="00EE648D">
        <w:rPr>
          <w:lang w:val="en-GB"/>
        </w:rPr>
        <w:t>Obliged Entit</w:t>
      </w:r>
      <w:r w:rsidR="00437746" w:rsidRPr="000C1EFC">
        <w:rPr>
          <w:lang w:val="en-GB"/>
        </w:rPr>
        <w:t>y</w:t>
      </w:r>
      <w:r w:rsidRPr="000C1EFC">
        <w:rPr>
          <w:lang w:val="en-GB"/>
        </w:rPr>
        <w:t xml:space="preserve"> </w:t>
      </w:r>
      <w:r>
        <w:rPr>
          <w:lang w:val="en-GB"/>
        </w:rPr>
        <w:t>will potentially refuse to establish business cooperation or propose that business cooperation should be terminated if it has already been established.</w:t>
      </w:r>
    </w:p>
    <w:p w14:paraId="6C66461F" w14:textId="3B4F1022" w:rsidR="001A1E67" w:rsidRPr="000C1EFC" w:rsidRDefault="00EE648D">
      <w:pPr>
        <w:spacing w:after="255"/>
        <w:ind w:left="14" w:right="14" w:firstLine="526"/>
        <w:rPr>
          <w:lang w:val="en-GB"/>
        </w:rPr>
      </w:pPr>
      <w:r>
        <w:rPr>
          <w:lang w:val="en-GB"/>
        </w:rPr>
        <w:t>Obliged Entit</w:t>
      </w:r>
      <w:r w:rsidR="00437746" w:rsidRPr="000C1EFC">
        <w:rPr>
          <w:lang w:val="en-GB"/>
        </w:rPr>
        <w:t xml:space="preserve">ies </w:t>
      </w:r>
      <w:r w:rsidR="006D0627">
        <w:rPr>
          <w:lang w:val="en-GB"/>
        </w:rPr>
        <w:t xml:space="preserve">may use </w:t>
      </w:r>
      <w:r w:rsidR="009E69ED">
        <w:rPr>
          <w:lang w:val="en-GB"/>
        </w:rPr>
        <w:t xml:space="preserve">a risk matrix as a </w:t>
      </w:r>
      <w:r w:rsidR="00FD5A5D">
        <w:rPr>
          <w:lang w:val="en-GB"/>
        </w:rPr>
        <w:t>risk assessment</w:t>
      </w:r>
      <w:r w:rsidR="00437746" w:rsidRPr="000C1EFC">
        <w:rPr>
          <w:lang w:val="en-GB"/>
        </w:rPr>
        <w:t xml:space="preserve"> </w:t>
      </w:r>
      <w:r w:rsidR="009E69ED">
        <w:rPr>
          <w:lang w:val="en-GB"/>
        </w:rPr>
        <w:t xml:space="preserve">method in order to identify low risk clients, those with slightly higher, but still acceptable risk and those carrying a high or unacceptable level of risk </w:t>
      </w:r>
      <w:r w:rsidR="00922FD9" w:rsidRPr="000C1EFC">
        <w:rPr>
          <w:lang w:val="en-GB"/>
        </w:rPr>
        <w:t>of money laundering</w:t>
      </w:r>
      <w:r w:rsidR="0001092B" w:rsidRPr="000C1EFC">
        <w:rPr>
          <w:lang w:val="en-GB"/>
        </w:rPr>
        <w:t xml:space="preserve"> and </w:t>
      </w:r>
      <w:r w:rsidR="00922FD9" w:rsidRPr="000C1EFC">
        <w:rPr>
          <w:lang w:val="en-GB"/>
        </w:rPr>
        <w:t>terrorism financing</w:t>
      </w:r>
      <w:r w:rsidR="00437746" w:rsidRPr="000C1EFC">
        <w:rPr>
          <w:lang w:val="en-GB"/>
        </w:rPr>
        <w:t>.</w:t>
      </w:r>
    </w:p>
    <w:p w14:paraId="2A9D048E" w14:textId="32FC6158" w:rsidR="001A1E67" w:rsidRPr="000C1EFC" w:rsidRDefault="00000000" w:rsidP="00D95B86">
      <w:pPr>
        <w:spacing w:after="100" w:afterAutospacing="1" w:line="266" w:lineRule="auto"/>
        <w:ind w:left="11" w:right="11" w:firstLine="567"/>
        <w:rPr>
          <w:lang w:val="en-GB"/>
        </w:rPr>
      </w:pPr>
      <w:r w:rsidRPr="000C1EFC">
        <w:rPr>
          <w:lang w:val="en-GB"/>
        </w:rPr>
        <w:t>(</w:t>
      </w:r>
      <w:r w:rsidR="009E69ED" w:rsidRPr="002D3526">
        <w:rPr>
          <w:i/>
          <w:iCs/>
          <w:lang w:val="en-GB"/>
        </w:rPr>
        <w:t>For example</w:t>
      </w:r>
      <w:r w:rsidRPr="002D3526">
        <w:rPr>
          <w:i/>
          <w:iCs/>
          <w:lang w:val="en-GB"/>
        </w:rPr>
        <w:t xml:space="preserve">, </w:t>
      </w:r>
      <w:r w:rsidR="00437746" w:rsidRPr="002D3526">
        <w:rPr>
          <w:i/>
          <w:iCs/>
          <w:lang w:val="en-GB"/>
        </w:rPr>
        <w:t xml:space="preserve">the </w:t>
      </w:r>
      <w:r w:rsidR="00EE648D">
        <w:rPr>
          <w:i/>
          <w:iCs/>
          <w:lang w:val="en-GB"/>
        </w:rPr>
        <w:t>Obliged Entit</w:t>
      </w:r>
      <w:r w:rsidR="00437746" w:rsidRPr="002D3526">
        <w:rPr>
          <w:i/>
          <w:iCs/>
          <w:lang w:val="en-GB"/>
        </w:rPr>
        <w:t>y</w:t>
      </w:r>
      <w:r w:rsidRPr="002D3526">
        <w:rPr>
          <w:i/>
          <w:iCs/>
          <w:lang w:val="en-GB"/>
        </w:rPr>
        <w:t xml:space="preserve"> </w:t>
      </w:r>
      <w:r w:rsidR="009E69ED" w:rsidRPr="002D3526">
        <w:rPr>
          <w:i/>
          <w:iCs/>
          <w:lang w:val="en-GB"/>
        </w:rPr>
        <w:t>may express risk levels numerically; but  in that case it must accurately describe how it arrived at the representation of each risk level as a numeric indicator; or it may use descriptive terms to express different risk levels</w:t>
      </w:r>
      <w:r w:rsidRPr="002D3526">
        <w:rPr>
          <w:i/>
          <w:iCs/>
          <w:lang w:val="en-GB"/>
        </w:rPr>
        <w:t xml:space="preserve">: </w:t>
      </w:r>
      <w:r w:rsidR="002D3526" w:rsidRPr="002D3526">
        <w:rPr>
          <w:i/>
          <w:iCs/>
          <w:lang w:val="en-GB"/>
        </w:rPr>
        <w:t>high</w:t>
      </w:r>
      <w:r w:rsidRPr="002D3526">
        <w:rPr>
          <w:i/>
          <w:iCs/>
          <w:lang w:val="en-GB"/>
        </w:rPr>
        <w:t xml:space="preserve">, </w:t>
      </w:r>
      <w:r w:rsidR="002D3526" w:rsidRPr="002D3526">
        <w:rPr>
          <w:i/>
          <w:iCs/>
          <w:lang w:val="en-GB"/>
        </w:rPr>
        <w:t>low</w:t>
      </w:r>
      <w:r w:rsidRPr="002D3526">
        <w:rPr>
          <w:i/>
          <w:iCs/>
          <w:lang w:val="en-GB"/>
        </w:rPr>
        <w:t xml:space="preserve">, </w:t>
      </w:r>
      <w:r w:rsidR="002D3526" w:rsidRPr="002D3526">
        <w:rPr>
          <w:i/>
          <w:iCs/>
          <w:lang w:val="en-GB"/>
        </w:rPr>
        <w:t>medium risk or low , medium, high or very high likelihood of a factor being risky</w:t>
      </w:r>
      <w:r w:rsidRPr="002D3526">
        <w:rPr>
          <w:i/>
          <w:iCs/>
          <w:lang w:val="en-GB"/>
        </w:rPr>
        <w:t xml:space="preserve">. </w:t>
      </w:r>
      <w:r w:rsidR="002D3526" w:rsidRPr="002D3526">
        <w:rPr>
          <w:i/>
          <w:iCs/>
          <w:lang w:val="en-GB"/>
        </w:rPr>
        <w:t>Similarly</w:t>
      </w:r>
      <w:r w:rsidRPr="002D3526">
        <w:rPr>
          <w:i/>
          <w:iCs/>
          <w:lang w:val="en-GB"/>
        </w:rPr>
        <w:t xml:space="preserve">, </w:t>
      </w:r>
      <w:r w:rsidR="002D3526" w:rsidRPr="002D3526">
        <w:rPr>
          <w:i/>
          <w:iCs/>
          <w:lang w:val="en-GB"/>
        </w:rPr>
        <w:t>consequences may be expressed as significant, small, insignificant or highly significant</w:t>
      </w:r>
      <w:r w:rsidRPr="002D3526">
        <w:rPr>
          <w:i/>
          <w:iCs/>
          <w:lang w:val="en-GB"/>
        </w:rPr>
        <w:t xml:space="preserve">. </w:t>
      </w:r>
      <w:r w:rsidR="002D3526" w:rsidRPr="002D3526">
        <w:rPr>
          <w:i/>
          <w:iCs/>
          <w:lang w:val="en-GB"/>
        </w:rPr>
        <w:t xml:space="preserve">It is up to </w:t>
      </w:r>
      <w:r w:rsidR="00437746" w:rsidRPr="002D3526">
        <w:rPr>
          <w:i/>
          <w:iCs/>
          <w:lang w:val="en-GB"/>
        </w:rPr>
        <w:t xml:space="preserve">the </w:t>
      </w:r>
      <w:r w:rsidR="00EE648D">
        <w:rPr>
          <w:i/>
          <w:iCs/>
          <w:lang w:val="en-GB"/>
        </w:rPr>
        <w:t>Obliged Entit</w:t>
      </w:r>
      <w:r w:rsidR="00437746" w:rsidRPr="002D3526">
        <w:rPr>
          <w:i/>
          <w:iCs/>
          <w:lang w:val="en-GB"/>
        </w:rPr>
        <w:t>y</w:t>
      </w:r>
      <w:r w:rsidR="002D3526" w:rsidRPr="002D3526">
        <w:rPr>
          <w:i/>
          <w:iCs/>
          <w:lang w:val="en-GB"/>
        </w:rPr>
        <w:t xml:space="preserve"> to decide how to express the assessed risk</w:t>
      </w:r>
      <w:r w:rsidRPr="002D3526">
        <w:rPr>
          <w:i/>
          <w:iCs/>
          <w:lang w:val="en-GB"/>
        </w:rPr>
        <w:t xml:space="preserve">, </w:t>
      </w:r>
      <w:r w:rsidR="002D3526" w:rsidRPr="002D3526">
        <w:rPr>
          <w:i/>
          <w:iCs/>
          <w:lang w:val="en-GB"/>
        </w:rPr>
        <w:t>whether descriptively or numerically, and which risk matrix it will use if it opts to do so</w:t>
      </w:r>
      <w:r w:rsidRPr="000C1EFC">
        <w:rPr>
          <w:lang w:val="en-GB"/>
        </w:rPr>
        <w:t>).</w:t>
      </w:r>
    </w:p>
    <w:p w14:paraId="64C487A3" w14:textId="0A99F1F0" w:rsidR="001A1E67" w:rsidRPr="000C1EFC" w:rsidRDefault="002D3526">
      <w:pPr>
        <w:spacing w:after="219"/>
        <w:ind w:left="14" w:right="14" w:firstLine="533"/>
        <w:rPr>
          <w:lang w:val="en-GB"/>
        </w:rPr>
      </w:pPr>
      <w:r w:rsidRPr="000C1EFC">
        <w:rPr>
          <w:lang w:val="en-GB"/>
        </w:rPr>
        <w:t xml:space="preserve">The </w:t>
      </w:r>
      <w:r w:rsidR="00EE648D">
        <w:rPr>
          <w:lang w:val="en-GB"/>
        </w:rPr>
        <w:t>Obliged Entit</w:t>
      </w:r>
      <w:r w:rsidR="00437746" w:rsidRPr="000C1EFC">
        <w:rPr>
          <w:lang w:val="en-GB"/>
        </w:rPr>
        <w:t xml:space="preserve">y </w:t>
      </w:r>
      <w:r>
        <w:rPr>
          <w:lang w:val="en-GB"/>
        </w:rPr>
        <w:t xml:space="preserve">is required to change its </w:t>
      </w:r>
      <w:r w:rsidRPr="002D3526">
        <w:rPr>
          <w:lang w:val="en-GB"/>
        </w:rPr>
        <w:t xml:space="preserve">risk matrix </w:t>
      </w:r>
      <w:r w:rsidR="008973C3">
        <w:rPr>
          <w:lang w:val="en-GB"/>
        </w:rPr>
        <w:t>in accordance with</w:t>
      </w:r>
      <w:r w:rsidR="00437746" w:rsidRPr="000C1EFC">
        <w:rPr>
          <w:lang w:val="en-GB"/>
        </w:rPr>
        <w:t xml:space="preserve"> </w:t>
      </w:r>
      <w:r>
        <w:rPr>
          <w:lang w:val="en-GB"/>
        </w:rPr>
        <w:t xml:space="preserve">changes in the circumstances of its operations </w:t>
      </w:r>
      <w:r w:rsidR="00437746" w:rsidRPr="000C1EFC">
        <w:rPr>
          <w:lang w:val="en-GB"/>
        </w:rPr>
        <w:t>(</w:t>
      </w:r>
      <w:r w:rsidRPr="00A80F28">
        <w:rPr>
          <w:i/>
          <w:iCs/>
          <w:lang w:val="en-GB"/>
        </w:rPr>
        <w:t xml:space="preserve">for example, a client will be categorised as low risk for a real estate agent, while a bank will categorise the same client as high risk, exactly because of different impacts of the type of risk and </w:t>
      </w:r>
      <w:r w:rsidR="005C1FB5" w:rsidRPr="00A80F28">
        <w:rPr>
          <w:i/>
          <w:iCs/>
          <w:lang w:val="en-GB"/>
        </w:rPr>
        <w:t>business relationship</w:t>
      </w:r>
      <w:r w:rsidR="00437746" w:rsidRPr="00A80F28">
        <w:rPr>
          <w:i/>
          <w:iCs/>
          <w:lang w:val="en-GB"/>
        </w:rPr>
        <w:t xml:space="preserve">. </w:t>
      </w:r>
      <w:r w:rsidRPr="00A80F28">
        <w:rPr>
          <w:i/>
          <w:iCs/>
          <w:lang w:val="en-GB"/>
        </w:rPr>
        <w:t xml:space="preserve">A low-risk service combined with a client from a high-risk country </w:t>
      </w:r>
      <w:r w:rsidR="00A80F28" w:rsidRPr="00A80F28">
        <w:rPr>
          <w:i/>
          <w:iCs/>
          <w:lang w:val="en-GB"/>
        </w:rPr>
        <w:t xml:space="preserve">will result in a higher risk level, which may be categorised as medium risk; if the client subsequently establishes a new business relationship or uses a high-risk service, the level of </w:t>
      </w:r>
      <w:r w:rsidR="00F33B5B" w:rsidRPr="00A80F28">
        <w:rPr>
          <w:i/>
          <w:iCs/>
          <w:lang w:val="en-GB"/>
        </w:rPr>
        <w:t>client risk</w:t>
      </w:r>
      <w:r w:rsidR="00437746" w:rsidRPr="00A80F28">
        <w:rPr>
          <w:i/>
          <w:iCs/>
          <w:lang w:val="en-GB"/>
        </w:rPr>
        <w:t xml:space="preserve"> </w:t>
      </w:r>
      <w:r w:rsidR="00A80F28" w:rsidRPr="00A80F28">
        <w:rPr>
          <w:i/>
          <w:iCs/>
          <w:lang w:val="en-GB"/>
        </w:rPr>
        <w:t>will be modified to “high”</w:t>
      </w:r>
      <w:r w:rsidR="00437746" w:rsidRPr="000C1EFC">
        <w:rPr>
          <w:lang w:val="en-GB"/>
        </w:rPr>
        <w:t>).</w:t>
      </w:r>
    </w:p>
    <w:p w14:paraId="62946010" w14:textId="7CECB129" w:rsidR="001A1E67" w:rsidRPr="000C1EFC" w:rsidRDefault="00A80F28">
      <w:pPr>
        <w:spacing w:after="301"/>
        <w:ind w:left="14" w:right="14" w:firstLine="569"/>
        <w:rPr>
          <w:lang w:val="en-GB"/>
        </w:rPr>
      </w:pPr>
      <w:r>
        <w:rPr>
          <w:lang w:val="en-GB"/>
        </w:rPr>
        <w:lastRenderedPageBreak/>
        <w:t xml:space="preserve">International standards and the Law allow the </w:t>
      </w:r>
      <w:r w:rsidR="00EE648D">
        <w:rPr>
          <w:lang w:val="en-GB"/>
        </w:rPr>
        <w:t>Obliged Entit</w:t>
      </w:r>
      <w:r w:rsidR="00437746" w:rsidRPr="000C1EFC">
        <w:rPr>
          <w:lang w:val="en-GB"/>
        </w:rPr>
        <w:t>y</w:t>
      </w:r>
      <w:r w:rsidRPr="000C1EFC">
        <w:rPr>
          <w:lang w:val="en-GB"/>
        </w:rPr>
        <w:t xml:space="preserve"> </w:t>
      </w:r>
      <w:r>
        <w:rPr>
          <w:lang w:val="en-GB"/>
        </w:rPr>
        <w:t xml:space="preserve">to apply three types of actions and measures in relation to a client, depending on the level of </w:t>
      </w:r>
      <w:r w:rsidR="00922FD9" w:rsidRPr="000C1EFC">
        <w:rPr>
          <w:lang w:val="en-GB"/>
        </w:rPr>
        <w:t>money laundering</w:t>
      </w:r>
      <w:r w:rsidR="0001092B" w:rsidRPr="000C1EFC">
        <w:rPr>
          <w:lang w:val="en-GB"/>
        </w:rPr>
        <w:t xml:space="preserve"> and </w:t>
      </w:r>
      <w:r w:rsidR="00922FD9" w:rsidRPr="000C1EFC">
        <w:rPr>
          <w:lang w:val="en-GB"/>
        </w:rPr>
        <w:t>terrorism financing</w:t>
      </w:r>
      <w:r>
        <w:rPr>
          <w:lang w:val="en-GB"/>
        </w:rPr>
        <w:t xml:space="preserve"> risk</w:t>
      </w:r>
      <w:r w:rsidRPr="000C1EFC">
        <w:rPr>
          <w:lang w:val="en-GB"/>
        </w:rPr>
        <w:t>:</w:t>
      </w:r>
    </w:p>
    <w:p w14:paraId="71363C92" w14:textId="5B9A82D5" w:rsidR="001A1E67" w:rsidRPr="00A80F28" w:rsidRDefault="00A80F28">
      <w:pPr>
        <w:pStyle w:val="ListParagraph"/>
        <w:numPr>
          <w:ilvl w:val="0"/>
          <w:numId w:val="17"/>
        </w:numPr>
        <w:spacing w:after="302"/>
        <w:ind w:right="14"/>
        <w:rPr>
          <w:lang w:val="en-GB"/>
        </w:rPr>
      </w:pPr>
      <w:r>
        <w:rPr>
          <w:lang w:val="en-GB"/>
        </w:rPr>
        <w:t xml:space="preserve">General measures and actions, which are common for all clients, </w:t>
      </w:r>
      <w:r w:rsidR="00B734F7">
        <w:rPr>
          <w:lang w:val="en-GB"/>
        </w:rPr>
        <w:t xml:space="preserve">in the initial stages of contracting a </w:t>
      </w:r>
      <w:r w:rsidR="005C1FB5" w:rsidRPr="00A80F28">
        <w:rPr>
          <w:lang w:val="en-GB"/>
        </w:rPr>
        <w:t>business relationship</w:t>
      </w:r>
      <w:r w:rsidRPr="00A80F28">
        <w:rPr>
          <w:lang w:val="en-GB"/>
        </w:rPr>
        <w:t xml:space="preserve">, </w:t>
      </w:r>
      <w:r w:rsidR="00B734F7">
        <w:rPr>
          <w:lang w:val="en-GB"/>
        </w:rPr>
        <w:t>followed by measures and actions ranging from simplified to increased</w:t>
      </w:r>
      <w:r w:rsidRPr="00A80F28">
        <w:rPr>
          <w:lang w:val="en-GB"/>
        </w:rPr>
        <w:t>.</w:t>
      </w:r>
    </w:p>
    <w:p w14:paraId="48BEA96B" w14:textId="1A7389A7" w:rsidR="001A1E67" w:rsidRPr="000C1EFC" w:rsidRDefault="00000000">
      <w:pPr>
        <w:spacing w:after="257"/>
        <w:ind w:left="17" w:right="14"/>
        <w:rPr>
          <w:lang w:val="en-GB"/>
        </w:rPr>
      </w:pPr>
      <w:r w:rsidRPr="000C1EFC">
        <w:rPr>
          <w:lang w:val="en-GB"/>
        </w:rPr>
        <w:t xml:space="preserve">1) </w:t>
      </w:r>
      <w:r w:rsidR="00B734F7" w:rsidRPr="008B70AC">
        <w:rPr>
          <w:b/>
          <w:bCs/>
          <w:lang w:val="en-GB"/>
        </w:rPr>
        <w:t xml:space="preserve">General </w:t>
      </w:r>
      <w:r w:rsidR="002F7DD7">
        <w:rPr>
          <w:b/>
          <w:bCs/>
          <w:lang w:val="en-GB"/>
        </w:rPr>
        <w:t>customer due diligence</w:t>
      </w:r>
      <w:r w:rsidR="006D0627" w:rsidRPr="008B70AC">
        <w:rPr>
          <w:b/>
          <w:bCs/>
          <w:lang w:val="en-GB"/>
        </w:rPr>
        <w:t xml:space="preserve"> actions and measures</w:t>
      </w:r>
      <w:r w:rsidRPr="008B70AC">
        <w:rPr>
          <w:b/>
          <w:bCs/>
          <w:lang w:val="en-GB"/>
        </w:rPr>
        <w:t xml:space="preserve"> </w:t>
      </w:r>
      <w:r w:rsidR="00B734F7">
        <w:rPr>
          <w:lang w:val="en-GB"/>
        </w:rPr>
        <w:t>include identification</w:t>
      </w:r>
      <w:r w:rsidR="0001092B" w:rsidRPr="000C1EFC">
        <w:rPr>
          <w:lang w:val="en-GB"/>
        </w:rPr>
        <w:t xml:space="preserve"> and </w:t>
      </w:r>
      <w:r w:rsidR="00B734F7">
        <w:rPr>
          <w:lang w:val="en-GB"/>
        </w:rPr>
        <w:t xml:space="preserve">identity verification of the client and its beneficial owner; obtaining and assessing information on the purpose and aim of </w:t>
      </w:r>
      <w:r w:rsidR="005C1FB5">
        <w:rPr>
          <w:lang w:val="en-GB"/>
        </w:rPr>
        <w:t>the business relationship</w:t>
      </w:r>
      <w:r w:rsidR="00084DD3">
        <w:rPr>
          <w:lang w:val="en-GB"/>
        </w:rPr>
        <w:t xml:space="preserve"> or </w:t>
      </w:r>
      <w:r w:rsidR="00B734F7">
        <w:rPr>
          <w:lang w:val="en-GB"/>
        </w:rPr>
        <w:t xml:space="preserve">the client’s </w:t>
      </w:r>
      <w:r w:rsidR="00FD5A5D">
        <w:rPr>
          <w:lang w:val="en-GB"/>
        </w:rPr>
        <w:t>transactions</w:t>
      </w:r>
      <w:r w:rsidR="00B734F7">
        <w:rPr>
          <w:lang w:val="en-GB"/>
        </w:rPr>
        <w:t xml:space="preserve">; and regular monitoring of the client’s operations and checks to determine whether its activities correspond to the nature </w:t>
      </w:r>
      <w:r w:rsidR="005C1FB5">
        <w:rPr>
          <w:lang w:val="en-GB"/>
        </w:rPr>
        <w:t>of the business relationship</w:t>
      </w:r>
      <w:r w:rsidR="0001092B" w:rsidRPr="000C1EFC">
        <w:rPr>
          <w:lang w:val="en-GB"/>
        </w:rPr>
        <w:t xml:space="preserve"> and </w:t>
      </w:r>
      <w:r w:rsidR="00B734F7">
        <w:rPr>
          <w:lang w:val="en-GB"/>
        </w:rPr>
        <w:t>the type of the client’s business operations</w:t>
      </w:r>
      <w:r w:rsidRPr="000C1EFC">
        <w:rPr>
          <w:lang w:val="en-GB"/>
        </w:rPr>
        <w:t xml:space="preserve">. </w:t>
      </w:r>
      <w:r w:rsidR="00B734F7">
        <w:rPr>
          <w:lang w:val="en-GB"/>
        </w:rPr>
        <w:t>These actions and measures are implemented as follows</w:t>
      </w:r>
      <w:r w:rsidRPr="000C1EFC">
        <w:rPr>
          <w:lang w:val="en-GB"/>
        </w:rPr>
        <w:t>:</w:t>
      </w:r>
    </w:p>
    <w:p w14:paraId="55765BCA" w14:textId="66552CC4" w:rsidR="001A1E67" w:rsidRPr="000C1EFC" w:rsidRDefault="00B734F7">
      <w:pPr>
        <w:ind w:left="17" w:right="14"/>
        <w:rPr>
          <w:lang w:val="en-GB"/>
        </w:rPr>
      </w:pPr>
      <w:r>
        <w:rPr>
          <w:lang w:val="en-GB"/>
        </w:rPr>
        <w:t>a</w:t>
      </w:r>
      <w:r w:rsidRPr="000A17F7">
        <w:rPr>
          <w:lang w:val="en-GB"/>
        </w:rPr>
        <w:t xml:space="preserve">) </w:t>
      </w:r>
      <w:r>
        <w:rPr>
          <w:noProof/>
          <w:lang w:val="en-GB"/>
        </w:rPr>
        <w:t>Identification and verification of the client’s identity</w:t>
      </w:r>
    </w:p>
    <w:p w14:paraId="38AC4021" w14:textId="2B7A213E" w:rsidR="001A1E67" w:rsidRPr="000C1EFC" w:rsidRDefault="00EE648D">
      <w:pPr>
        <w:spacing w:after="174"/>
        <w:ind w:left="14" w:right="14" w:firstLine="533"/>
        <w:rPr>
          <w:lang w:val="en-GB"/>
        </w:rPr>
      </w:pPr>
      <w:r>
        <w:rPr>
          <w:lang w:val="en-GB"/>
        </w:rPr>
        <w:t>Obliged Entit</w:t>
      </w:r>
      <w:r w:rsidR="00437746" w:rsidRPr="000C1EFC">
        <w:rPr>
          <w:lang w:val="en-GB"/>
        </w:rPr>
        <w:t xml:space="preserve">ies </w:t>
      </w:r>
      <w:r w:rsidR="00B734F7">
        <w:rPr>
          <w:lang w:val="en-GB"/>
        </w:rPr>
        <w:t xml:space="preserve">are required to obtain the required client information before establishing a </w:t>
      </w:r>
      <w:r w:rsidR="005C1FB5">
        <w:rPr>
          <w:lang w:val="en-GB"/>
        </w:rPr>
        <w:t>business relationship</w:t>
      </w:r>
      <w:r w:rsidR="00084DD3">
        <w:rPr>
          <w:lang w:val="en-GB"/>
        </w:rPr>
        <w:t xml:space="preserve"> or </w:t>
      </w:r>
      <w:r w:rsidR="00B734F7">
        <w:rPr>
          <w:lang w:val="en-GB"/>
        </w:rPr>
        <w:t xml:space="preserve">executing </w:t>
      </w:r>
      <w:r w:rsidR="00FD5A5D">
        <w:rPr>
          <w:lang w:val="en-GB"/>
        </w:rPr>
        <w:t>transactions</w:t>
      </w:r>
      <w:r w:rsidR="00437746" w:rsidRPr="000C1EFC">
        <w:rPr>
          <w:lang w:val="en-GB"/>
        </w:rPr>
        <w:t xml:space="preserve"> </w:t>
      </w:r>
      <w:r w:rsidR="00B734F7">
        <w:rPr>
          <w:lang w:val="en-GB"/>
        </w:rPr>
        <w:t xml:space="preserve">in </w:t>
      </w:r>
      <w:r w:rsidR="00087014">
        <w:rPr>
          <w:lang w:val="en-GB"/>
        </w:rPr>
        <w:t>excess of a threshold set by the Law or in other cases provided for by the Law</w:t>
      </w:r>
      <w:r w:rsidR="00437746" w:rsidRPr="000C1EFC">
        <w:rPr>
          <w:lang w:val="en-GB"/>
        </w:rPr>
        <w:t xml:space="preserve">, </w:t>
      </w:r>
      <w:r w:rsidR="00087014">
        <w:rPr>
          <w:lang w:val="en-GB"/>
        </w:rPr>
        <w:t>in order to identify the client or verify its identity</w:t>
      </w:r>
      <w:r w:rsidR="00437746" w:rsidRPr="000C1EFC">
        <w:rPr>
          <w:lang w:val="en-GB"/>
        </w:rPr>
        <w:t>.</w:t>
      </w:r>
    </w:p>
    <w:p w14:paraId="43251378" w14:textId="23811C93" w:rsidR="001A1E67" w:rsidRPr="000C1EFC" w:rsidRDefault="00195E1D">
      <w:pPr>
        <w:spacing w:after="142"/>
        <w:ind w:left="14" w:right="14" w:firstLine="562"/>
        <w:rPr>
          <w:lang w:val="en-GB"/>
        </w:rPr>
      </w:pPr>
      <w:r>
        <w:rPr>
          <w:lang w:val="en-GB"/>
        </w:rPr>
        <w:t>A client may be accurately identified and its identity verified on the basis of documents</w:t>
      </w:r>
      <w:r w:rsidRPr="000C1EFC">
        <w:rPr>
          <w:lang w:val="en-GB"/>
        </w:rPr>
        <w:t xml:space="preserve">, </w:t>
      </w:r>
      <w:r>
        <w:rPr>
          <w:lang w:val="en-GB"/>
        </w:rPr>
        <w:t xml:space="preserve">data or information obtained from reliable and veritable sources or by using means of electronic identification </w:t>
      </w:r>
      <w:r w:rsidR="008973C3">
        <w:rPr>
          <w:lang w:val="en-GB"/>
        </w:rPr>
        <w:t>in accordance with</w:t>
      </w:r>
      <w:r w:rsidRPr="000C1EFC">
        <w:rPr>
          <w:lang w:val="en-GB"/>
        </w:rPr>
        <w:t xml:space="preserve"> </w:t>
      </w:r>
      <w:r>
        <w:rPr>
          <w:lang w:val="en-GB"/>
        </w:rPr>
        <w:t>the law</w:t>
      </w:r>
      <w:r w:rsidRPr="000C1EFC">
        <w:rPr>
          <w:lang w:val="en-GB"/>
        </w:rPr>
        <w:t xml:space="preserve">, </w:t>
      </w:r>
      <w:r>
        <w:rPr>
          <w:lang w:val="en-GB"/>
        </w:rPr>
        <w:t>for example an official identity document or other official public document</w:t>
      </w:r>
      <w:r w:rsidRPr="000C1EFC">
        <w:rPr>
          <w:lang w:val="en-GB"/>
        </w:rPr>
        <w:t xml:space="preserve"> (</w:t>
      </w:r>
      <w:r w:rsidRPr="00195E1D">
        <w:rPr>
          <w:i/>
          <w:iCs/>
          <w:lang w:val="en-GB"/>
        </w:rPr>
        <w:t>personal documents, official documents, originals or certified transcripts from a register, data obtained directly from the client</w:t>
      </w:r>
      <w:r w:rsidRPr="000C1EFC">
        <w:rPr>
          <w:lang w:val="en-GB"/>
        </w:rPr>
        <w:t xml:space="preserve">), </w:t>
      </w:r>
      <w:r>
        <w:rPr>
          <w:lang w:val="en-GB"/>
        </w:rPr>
        <w:t>which verify the identity of the client</w:t>
      </w:r>
      <w:r w:rsidRPr="000C1EFC">
        <w:rPr>
          <w:lang w:val="en-GB"/>
        </w:rPr>
        <w:t xml:space="preserve"> (</w:t>
      </w:r>
      <w:r w:rsidRPr="00195E1D">
        <w:rPr>
          <w:i/>
          <w:iCs/>
          <w:lang w:val="en-GB"/>
        </w:rPr>
        <w:t xml:space="preserve">natural person, legal entity, legal representative, proxy-holder, foreign law entity, </w:t>
      </w:r>
      <w:r w:rsidR="00994826" w:rsidRPr="00195E1D">
        <w:rPr>
          <w:i/>
          <w:iCs/>
          <w:lang w:val="en-GB"/>
        </w:rPr>
        <w:t>sole trader</w:t>
      </w:r>
      <w:r w:rsidRPr="00195E1D">
        <w:rPr>
          <w:i/>
          <w:iCs/>
          <w:lang w:val="en-GB"/>
        </w:rPr>
        <w:t>, civil law entity; a natural person may be identified and his/her identity verified by a qualified electronic certificate</w:t>
      </w:r>
      <w:r w:rsidRPr="000C1EFC">
        <w:rPr>
          <w:lang w:val="en-GB"/>
        </w:rPr>
        <w:t>).</w:t>
      </w:r>
    </w:p>
    <w:p w14:paraId="0068C880" w14:textId="2CFB4D41" w:rsidR="001A1E67" w:rsidRPr="000C1EFC" w:rsidRDefault="00785510">
      <w:pPr>
        <w:spacing w:after="166"/>
        <w:ind w:left="14" w:right="14" w:firstLine="540"/>
        <w:rPr>
          <w:lang w:val="en-GB"/>
        </w:rPr>
      </w:pPr>
      <w:r>
        <w:rPr>
          <w:lang w:val="en-GB"/>
        </w:rPr>
        <w:t xml:space="preserve">Under the Bylaw on the Conditions for and Manner of Identifying and Verifying the Identity of Natural Persons using Means of Electronic Communication </w:t>
      </w:r>
      <w:r w:rsidRPr="000C1EFC">
        <w:rPr>
          <w:lang w:val="en-GB"/>
        </w:rPr>
        <w:t>(</w:t>
      </w:r>
      <w:r>
        <w:rPr>
          <w:i/>
          <w:iCs/>
          <w:lang w:val="en-GB"/>
        </w:rPr>
        <w:t xml:space="preserve">Official Gazette of the Republic of Serbia </w:t>
      </w:r>
      <w:r>
        <w:rPr>
          <w:lang w:val="en-GB"/>
        </w:rPr>
        <w:t xml:space="preserve">No. </w:t>
      </w:r>
      <w:r w:rsidRPr="000C1EFC">
        <w:rPr>
          <w:lang w:val="en-GB"/>
        </w:rPr>
        <w:t xml:space="preserve">69 </w:t>
      </w:r>
      <w:r>
        <w:rPr>
          <w:lang w:val="en-GB"/>
        </w:rPr>
        <w:t xml:space="preserve">of </w:t>
      </w:r>
      <w:r w:rsidRPr="000C1EFC">
        <w:rPr>
          <w:lang w:val="en-GB"/>
        </w:rPr>
        <w:t>9</w:t>
      </w:r>
      <w:r>
        <w:rPr>
          <w:lang w:val="en-GB"/>
        </w:rPr>
        <w:t xml:space="preserve"> July </w:t>
      </w:r>
      <w:r w:rsidRPr="000C1EFC">
        <w:rPr>
          <w:lang w:val="en-GB"/>
        </w:rPr>
        <w:t>202</w:t>
      </w:r>
      <w:r w:rsidR="00ED1D89">
        <w:rPr>
          <w:lang w:val="en-GB"/>
        </w:rPr>
        <w:t xml:space="preserve">1), a client may also be identified using means of electronic communication, without mandatory presence of the person being identified by the </w:t>
      </w:r>
      <w:r w:rsidR="00EE648D">
        <w:rPr>
          <w:lang w:val="en-GB"/>
        </w:rPr>
        <w:t>obliged entit</w:t>
      </w:r>
      <w:r w:rsidR="00ED1D89">
        <w:rPr>
          <w:lang w:val="en-GB"/>
        </w:rPr>
        <w:t>y in accordance with the regulations</w:t>
      </w:r>
      <w:r w:rsidRPr="000C1EFC">
        <w:rPr>
          <w:lang w:val="en-GB"/>
        </w:rPr>
        <w:t>.</w:t>
      </w:r>
    </w:p>
    <w:p w14:paraId="4EE08B2D" w14:textId="258877F0" w:rsidR="001A1E67" w:rsidRPr="000C1EFC" w:rsidRDefault="00ED1D89">
      <w:pPr>
        <w:spacing w:after="155"/>
        <w:ind w:left="14" w:right="14" w:firstLine="526"/>
        <w:rPr>
          <w:lang w:val="en-GB"/>
        </w:rPr>
      </w:pPr>
      <w:r>
        <w:rPr>
          <w:lang w:val="en-GB"/>
        </w:rPr>
        <w:t>Where it is impossible to identify or verify the identity of a client</w:t>
      </w:r>
      <w:r w:rsidRPr="000C1EFC">
        <w:rPr>
          <w:lang w:val="en-GB"/>
        </w:rPr>
        <w:t xml:space="preserve">, </w:t>
      </w:r>
      <w:r>
        <w:rPr>
          <w:lang w:val="en-GB"/>
        </w:rPr>
        <w:t xml:space="preserve">as well as where it is impossible to identify </w:t>
      </w:r>
      <w:r w:rsidR="002045C0">
        <w:rPr>
          <w:lang w:val="en-GB"/>
        </w:rPr>
        <w:t>the client’s beneficial owner</w:t>
      </w:r>
      <w:r w:rsidR="0001092B" w:rsidRPr="000C1EFC">
        <w:rPr>
          <w:lang w:val="en-GB"/>
        </w:rPr>
        <w:t xml:space="preserve"> and </w:t>
      </w:r>
      <w:r>
        <w:rPr>
          <w:lang w:val="en-GB"/>
        </w:rPr>
        <w:t xml:space="preserve">where it is impossible to obtain information on the purpose and aim of </w:t>
      </w:r>
      <w:r w:rsidR="005C1FB5">
        <w:rPr>
          <w:lang w:val="en-GB"/>
        </w:rPr>
        <w:t>the business relationship</w:t>
      </w:r>
      <w:r w:rsidR="00084DD3">
        <w:rPr>
          <w:lang w:val="en-GB"/>
        </w:rPr>
        <w:t xml:space="preserve"> or </w:t>
      </w:r>
      <w:r w:rsidR="00FD5A5D">
        <w:rPr>
          <w:lang w:val="en-GB"/>
        </w:rPr>
        <w:t>transactions</w:t>
      </w:r>
      <w:r w:rsidR="0001092B" w:rsidRPr="000C1EFC">
        <w:rPr>
          <w:lang w:val="en-GB"/>
        </w:rPr>
        <w:t xml:space="preserve"> </w:t>
      </w:r>
      <w:r>
        <w:rPr>
          <w:lang w:val="en-GB"/>
        </w:rPr>
        <w:t xml:space="preserve">or other data </w:t>
      </w:r>
      <w:r w:rsidR="008973C3">
        <w:rPr>
          <w:lang w:val="en-GB"/>
        </w:rPr>
        <w:t>in accordance with</w:t>
      </w:r>
      <w:r w:rsidRPr="000C1EFC">
        <w:rPr>
          <w:lang w:val="en-GB"/>
        </w:rPr>
        <w:t xml:space="preserve"> </w:t>
      </w:r>
      <w:r>
        <w:rPr>
          <w:lang w:val="en-GB"/>
        </w:rPr>
        <w:t>the Law</w:t>
      </w:r>
      <w:r w:rsidRPr="000C1EFC">
        <w:rPr>
          <w:lang w:val="en-GB"/>
        </w:rPr>
        <w:t xml:space="preserve">, </w:t>
      </w:r>
      <w:r w:rsidR="00437746" w:rsidRPr="000C1EFC">
        <w:rPr>
          <w:lang w:val="en-GB"/>
        </w:rPr>
        <w:t xml:space="preserve">the </w:t>
      </w:r>
      <w:r w:rsidR="00EE648D">
        <w:rPr>
          <w:lang w:val="en-GB"/>
        </w:rPr>
        <w:t>Obliged Entit</w:t>
      </w:r>
      <w:r w:rsidR="00437746" w:rsidRPr="000C1EFC">
        <w:rPr>
          <w:lang w:val="en-GB"/>
        </w:rPr>
        <w:t>y</w:t>
      </w:r>
      <w:r w:rsidRPr="000C1EFC">
        <w:rPr>
          <w:lang w:val="en-GB"/>
        </w:rPr>
        <w:t xml:space="preserve"> </w:t>
      </w:r>
      <w:r>
        <w:rPr>
          <w:lang w:val="en-GB"/>
        </w:rPr>
        <w:t xml:space="preserve">must refuse to establish the </w:t>
      </w:r>
      <w:r w:rsidR="005C1FB5">
        <w:rPr>
          <w:lang w:val="en-GB"/>
        </w:rPr>
        <w:t>business relationship</w:t>
      </w:r>
      <w:r w:rsidRPr="000C1EFC">
        <w:rPr>
          <w:lang w:val="en-GB"/>
        </w:rPr>
        <w:t xml:space="preserve"> </w:t>
      </w:r>
      <w:r>
        <w:rPr>
          <w:lang w:val="en-GB"/>
        </w:rPr>
        <w:t xml:space="preserve">or refuse to participate in the execution of the </w:t>
      </w:r>
      <w:r w:rsidR="00FD5A5D">
        <w:rPr>
          <w:lang w:val="en-GB"/>
        </w:rPr>
        <w:t>transaction</w:t>
      </w:r>
      <w:r>
        <w:rPr>
          <w:lang w:val="en-GB"/>
        </w:rPr>
        <w:t>, and is under an obligation to terminate any existing business relationships with such client</w:t>
      </w:r>
      <w:r w:rsidRPr="000C1EFC">
        <w:rPr>
          <w:lang w:val="en-GB"/>
        </w:rPr>
        <w:t>.</w:t>
      </w:r>
    </w:p>
    <w:p w14:paraId="17480B6D" w14:textId="05BC5942" w:rsidR="001A1E67" w:rsidRPr="000C1EFC" w:rsidRDefault="00A80F28">
      <w:pPr>
        <w:spacing w:after="117"/>
        <w:ind w:left="17" w:right="14"/>
        <w:rPr>
          <w:lang w:val="en-GB"/>
        </w:rPr>
      </w:pPr>
      <w:r w:rsidRPr="00ED1D89">
        <w:rPr>
          <w:lang w:val="en-GB"/>
        </w:rPr>
        <w:t xml:space="preserve">b) </w:t>
      </w:r>
      <w:r w:rsidR="00084DD3" w:rsidRPr="00ED1D89">
        <w:rPr>
          <w:lang w:val="en-GB"/>
        </w:rPr>
        <w:t>Determination</w:t>
      </w:r>
      <w:r w:rsidRPr="00ED1D89">
        <w:rPr>
          <w:lang w:val="en-GB"/>
        </w:rPr>
        <w:t xml:space="preserve"> </w:t>
      </w:r>
      <w:r w:rsidR="002045C0" w:rsidRPr="00ED1D89">
        <w:rPr>
          <w:lang w:val="en-GB"/>
        </w:rPr>
        <w:t>of the client’s beneficial owner</w:t>
      </w:r>
    </w:p>
    <w:p w14:paraId="41EB20CD" w14:textId="36EDD279" w:rsidR="001A1E67" w:rsidRPr="000C1EFC" w:rsidRDefault="00A80F28">
      <w:pPr>
        <w:spacing w:after="119"/>
        <w:ind w:left="104" w:right="14"/>
        <w:rPr>
          <w:lang w:val="en-GB"/>
        </w:rPr>
      </w:pPr>
      <w:r w:rsidRPr="000C1EFC">
        <w:rPr>
          <w:lang w:val="en-GB"/>
        </w:rPr>
        <w:t xml:space="preserve">The </w:t>
      </w:r>
      <w:r w:rsidR="00EE648D">
        <w:rPr>
          <w:lang w:val="en-GB"/>
        </w:rPr>
        <w:t>Obliged Entit</w:t>
      </w:r>
      <w:r w:rsidR="00437746" w:rsidRPr="000C1EFC">
        <w:rPr>
          <w:lang w:val="en-GB"/>
        </w:rPr>
        <w:t xml:space="preserve">y </w:t>
      </w:r>
      <w:r w:rsidR="00084DD3">
        <w:rPr>
          <w:lang w:val="en-GB"/>
        </w:rPr>
        <w:t>shall</w:t>
      </w:r>
      <w:r w:rsidR="00437746" w:rsidRPr="000C1EFC">
        <w:rPr>
          <w:lang w:val="en-GB"/>
        </w:rPr>
        <w:t>:</w:t>
      </w:r>
    </w:p>
    <w:p w14:paraId="745627E5" w14:textId="72579F10" w:rsidR="001A1E67" w:rsidRPr="000C1EFC" w:rsidRDefault="00ED1D89">
      <w:pPr>
        <w:numPr>
          <w:ilvl w:val="0"/>
          <w:numId w:val="11"/>
        </w:numPr>
        <w:ind w:right="14"/>
        <w:rPr>
          <w:lang w:val="en-GB"/>
        </w:rPr>
      </w:pPr>
      <w:r>
        <w:rPr>
          <w:lang w:val="en-GB"/>
        </w:rPr>
        <w:t xml:space="preserve">Identify </w:t>
      </w:r>
      <w:r w:rsidR="002045C0">
        <w:rPr>
          <w:lang w:val="en-GB"/>
        </w:rPr>
        <w:t>the client’s beneficial owner</w:t>
      </w:r>
      <w:r>
        <w:rPr>
          <w:lang w:val="en-GB"/>
        </w:rPr>
        <w:t xml:space="preserve">, where the latter is a </w:t>
      </w:r>
      <w:r w:rsidR="00994826" w:rsidRPr="000C1EFC">
        <w:rPr>
          <w:lang w:val="en-GB"/>
        </w:rPr>
        <w:t>legal entity</w:t>
      </w:r>
      <w:r w:rsidR="00084DD3">
        <w:rPr>
          <w:lang w:val="en-GB"/>
        </w:rPr>
        <w:t xml:space="preserve"> or </w:t>
      </w:r>
      <w:r>
        <w:rPr>
          <w:lang w:val="en-GB"/>
        </w:rPr>
        <w:t>a foreign law entity, by obtaining the data provided for by the Law, including</w:t>
      </w:r>
      <w:r w:rsidRPr="000C1EFC">
        <w:rPr>
          <w:lang w:val="en-GB"/>
        </w:rPr>
        <w:t xml:space="preserve">: </w:t>
      </w:r>
      <w:r>
        <w:rPr>
          <w:lang w:val="en-GB"/>
        </w:rPr>
        <w:t>name</w:t>
      </w:r>
      <w:r w:rsidRPr="000C1EFC">
        <w:rPr>
          <w:lang w:val="en-GB"/>
        </w:rPr>
        <w:t xml:space="preserve">, </w:t>
      </w:r>
      <w:r>
        <w:rPr>
          <w:lang w:val="en-GB"/>
        </w:rPr>
        <w:t>surname</w:t>
      </w:r>
      <w:r w:rsidRPr="000C1EFC">
        <w:rPr>
          <w:lang w:val="en-GB"/>
        </w:rPr>
        <w:t xml:space="preserve">, </w:t>
      </w:r>
      <w:r>
        <w:rPr>
          <w:lang w:val="en-GB"/>
        </w:rPr>
        <w:t xml:space="preserve">date and place of birth and place of permanent or temporary residence </w:t>
      </w:r>
      <w:r w:rsidR="002045C0">
        <w:rPr>
          <w:lang w:val="en-GB"/>
        </w:rPr>
        <w:t>of the client’s beneficial owner</w:t>
      </w:r>
      <w:r w:rsidRPr="000C1EFC">
        <w:rPr>
          <w:lang w:val="en-GB"/>
        </w:rPr>
        <w:t>.</w:t>
      </w:r>
    </w:p>
    <w:p w14:paraId="28456AB6" w14:textId="191F013B" w:rsidR="001A1E67" w:rsidRPr="00B57F5C" w:rsidRDefault="00ED1D89">
      <w:pPr>
        <w:numPr>
          <w:ilvl w:val="0"/>
          <w:numId w:val="11"/>
        </w:numPr>
        <w:spacing w:after="29"/>
        <w:ind w:right="14"/>
        <w:rPr>
          <w:lang w:val="en-GB"/>
        </w:rPr>
      </w:pPr>
      <w:r w:rsidRPr="00B57F5C">
        <w:rPr>
          <w:lang w:val="en-GB"/>
        </w:rPr>
        <w:lastRenderedPageBreak/>
        <w:t xml:space="preserve">Obtain the above data by consulting </w:t>
      </w:r>
      <w:r w:rsidR="00B57F5C">
        <w:rPr>
          <w:lang w:val="en-GB"/>
        </w:rPr>
        <w:t>the originals or certified copies of the documents contained in a register maintained by the competent authority of the client’s country of establishment</w:t>
      </w:r>
      <w:r w:rsidRPr="00B57F5C">
        <w:rPr>
          <w:lang w:val="en-GB"/>
        </w:rPr>
        <w:t xml:space="preserve">, </w:t>
      </w:r>
      <w:r w:rsidR="00B57F5C">
        <w:rPr>
          <w:lang w:val="en-GB"/>
        </w:rPr>
        <w:t>issued not more than six months prior to the date of their obtaining</w:t>
      </w:r>
      <w:r w:rsidRPr="00B57F5C">
        <w:rPr>
          <w:lang w:val="en-GB"/>
        </w:rPr>
        <w:t xml:space="preserve">, </w:t>
      </w:r>
      <w:r w:rsidR="00B57F5C">
        <w:rPr>
          <w:lang w:val="en-GB"/>
        </w:rPr>
        <w:t>and keep copies thereof in accordance with the law</w:t>
      </w:r>
      <w:r w:rsidRPr="00B57F5C">
        <w:rPr>
          <w:lang w:val="en-GB"/>
        </w:rPr>
        <w:t xml:space="preserve">. </w:t>
      </w:r>
      <w:r w:rsidR="00B57F5C">
        <w:rPr>
          <w:lang w:val="en-GB"/>
        </w:rPr>
        <w:t xml:space="preserve">On each such kept copy, the </w:t>
      </w:r>
      <w:r w:rsidR="00EE648D">
        <w:rPr>
          <w:lang w:val="en-GB"/>
        </w:rPr>
        <w:t>obliged entit</w:t>
      </w:r>
      <w:r w:rsidR="00346FAD" w:rsidRPr="00B57F5C">
        <w:rPr>
          <w:lang w:val="en-GB"/>
        </w:rPr>
        <w:t>y</w:t>
      </w:r>
      <w:r w:rsidRPr="00B57F5C">
        <w:rPr>
          <w:lang w:val="en-GB"/>
        </w:rPr>
        <w:t xml:space="preserve"> </w:t>
      </w:r>
      <w:r w:rsidR="00B57F5C">
        <w:rPr>
          <w:lang w:val="en-GB"/>
        </w:rPr>
        <w:t>shall indicate the date and time and the personal name of the person who consulted the original or the certified copy</w:t>
      </w:r>
      <w:r w:rsidRPr="00B57F5C">
        <w:rPr>
          <w:lang w:val="en-GB"/>
        </w:rPr>
        <w:t xml:space="preserve">. </w:t>
      </w:r>
      <w:r w:rsidR="00B57F5C">
        <w:rPr>
          <w:lang w:val="en-GB"/>
        </w:rPr>
        <w:t>Data may also be obtained by directly consulting a public register in accordance with the Law</w:t>
      </w:r>
      <w:r w:rsidRPr="00B57F5C">
        <w:rPr>
          <w:lang w:val="en-GB"/>
        </w:rPr>
        <w:t>,</w:t>
      </w:r>
    </w:p>
    <w:p w14:paraId="0A1B9EF6" w14:textId="3765C6F7" w:rsidR="001A1E67" w:rsidRPr="000C1EFC" w:rsidRDefault="00B57F5C">
      <w:pPr>
        <w:numPr>
          <w:ilvl w:val="0"/>
          <w:numId w:val="11"/>
        </w:numPr>
        <w:spacing w:after="173"/>
        <w:ind w:right="14"/>
        <w:rPr>
          <w:lang w:val="en-GB"/>
        </w:rPr>
      </w:pPr>
      <w:r>
        <w:rPr>
          <w:lang w:val="en-GB"/>
        </w:rPr>
        <w:t xml:space="preserve">Take reasonable measures to verify the identity </w:t>
      </w:r>
      <w:r w:rsidR="002045C0">
        <w:rPr>
          <w:lang w:val="en-GB"/>
        </w:rPr>
        <w:t>of the client’s beneficial owner</w:t>
      </w:r>
      <w:r w:rsidRPr="000C1EFC">
        <w:rPr>
          <w:lang w:val="en-GB"/>
        </w:rPr>
        <w:t xml:space="preserve">, </w:t>
      </w:r>
      <w:r w:rsidR="008B70AC">
        <w:rPr>
          <w:lang w:val="en-GB"/>
        </w:rPr>
        <w:t>so that it knows the client’s ownership and management structure and the identity of its beneficial owners at all times</w:t>
      </w:r>
      <w:r w:rsidRPr="000C1EFC">
        <w:rPr>
          <w:lang w:val="en-GB"/>
        </w:rPr>
        <w:t>.</w:t>
      </w:r>
    </w:p>
    <w:p w14:paraId="60AE0AD9" w14:textId="6FD48767" w:rsidR="001A1E67" w:rsidRPr="000C1EFC" w:rsidRDefault="00000000">
      <w:pPr>
        <w:spacing w:after="123"/>
        <w:ind w:left="14" w:right="14" w:firstLine="569"/>
        <w:rPr>
          <w:lang w:val="en-GB"/>
        </w:rPr>
      </w:pPr>
      <w:r w:rsidRPr="000C1EFC">
        <w:rPr>
          <w:lang w:val="en-GB"/>
        </w:rPr>
        <w:t>(</w:t>
      </w:r>
      <w:r w:rsidR="008B70AC" w:rsidRPr="008B70AC">
        <w:rPr>
          <w:i/>
          <w:iCs/>
          <w:lang w:val="en-GB"/>
        </w:rPr>
        <w:t xml:space="preserve">For example, in order to obtain the above data, the </w:t>
      </w:r>
      <w:r w:rsidR="00EE648D">
        <w:rPr>
          <w:i/>
          <w:iCs/>
          <w:lang w:val="en-GB"/>
        </w:rPr>
        <w:t>Obliged Entit</w:t>
      </w:r>
      <w:r w:rsidR="008B70AC" w:rsidRPr="008B70AC">
        <w:rPr>
          <w:i/>
          <w:iCs/>
          <w:lang w:val="en-GB"/>
        </w:rPr>
        <w:t>y may consult documents contained in the relevant register maintained by the Business Registers Agency or other competent authorities of the client’s country of establishment</w:t>
      </w:r>
      <w:r w:rsidRPr="008B70AC">
        <w:rPr>
          <w:i/>
          <w:iCs/>
          <w:lang w:val="en-GB"/>
        </w:rPr>
        <w:t xml:space="preserve">. </w:t>
      </w:r>
      <w:r w:rsidR="00BB2E74">
        <w:rPr>
          <w:i/>
          <w:iCs/>
          <w:lang w:val="en-GB"/>
        </w:rPr>
        <w:t>Unlike the document used in the identification and verification of identity of a legal entity, which must not be older than three months, the documents used in the identification of the beneficial owner of a legal entity or a foreign law entity must not be older than six months, counting from the issuing date</w:t>
      </w:r>
      <w:r w:rsidRPr="008B70AC">
        <w:rPr>
          <w:i/>
          <w:iCs/>
          <w:lang w:val="en-GB"/>
        </w:rPr>
        <w:t xml:space="preserve">. </w:t>
      </w:r>
      <w:r w:rsidR="00B56224">
        <w:rPr>
          <w:i/>
          <w:iCs/>
          <w:lang w:val="en-GB"/>
        </w:rPr>
        <w:t>Data may also be obtained by directly consulting the relevant official public register</w:t>
      </w:r>
      <w:r w:rsidRPr="008B70AC">
        <w:rPr>
          <w:i/>
          <w:iCs/>
          <w:lang w:val="en-GB"/>
        </w:rPr>
        <w:t xml:space="preserve">. </w:t>
      </w:r>
      <w:r w:rsidR="00B56224">
        <w:rPr>
          <w:i/>
          <w:iCs/>
          <w:lang w:val="en-GB"/>
        </w:rPr>
        <w:t>The printed extract should include the relevant data and bear the date and time and the personal name who consulted the documents, and such extract is to be kept in accordance with the law</w:t>
      </w:r>
      <w:r w:rsidRPr="000C1EFC">
        <w:rPr>
          <w:lang w:val="en-GB"/>
        </w:rPr>
        <w:t>).</w:t>
      </w:r>
    </w:p>
    <w:p w14:paraId="0FE30B9D" w14:textId="39BF6D95" w:rsidR="001A1E67" w:rsidRPr="000C1EFC" w:rsidRDefault="009D083A">
      <w:pPr>
        <w:spacing w:after="193"/>
        <w:ind w:left="14" w:right="14" w:firstLine="677"/>
        <w:rPr>
          <w:lang w:val="en-GB"/>
        </w:rPr>
      </w:pPr>
      <w:r>
        <w:rPr>
          <w:lang w:val="en-GB"/>
        </w:rPr>
        <w:t>If it is impossible to obtain all data on a client’s beneficial owner from a public register or a register maintained by the competent authority of the client’s country of establishment</w:t>
      </w:r>
      <w:r w:rsidRPr="000C1EFC">
        <w:rPr>
          <w:lang w:val="en-GB"/>
        </w:rPr>
        <w:t xml:space="preserve">, </w:t>
      </w:r>
      <w:r>
        <w:rPr>
          <w:lang w:val="en-GB"/>
        </w:rPr>
        <w:t xml:space="preserve">the </w:t>
      </w:r>
      <w:r w:rsidR="00EE648D">
        <w:rPr>
          <w:lang w:val="en-GB"/>
        </w:rPr>
        <w:t>Obliged Entit</w:t>
      </w:r>
      <w:r w:rsidR="00BC6DE0">
        <w:rPr>
          <w:lang w:val="en-GB"/>
        </w:rPr>
        <w:t>y</w:t>
      </w:r>
      <w:r w:rsidR="00BC6DE0" w:rsidRPr="000C1EFC">
        <w:rPr>
          <w:lang w:val="en-GB"/>
        </w:rPr>
        <w:t xml:space="preserve"> </w:t>
      </w:r>
      <w:r w:rsidR="00084DD3">
        <w:rPr>
          <w:lang w:val="en-GB"/>
        </w:rPr>
        <w:t>shall</w:t>
      </w:r>
      <w:r w:rsidRPr="000C1EFC">
        <w:rPr>
          <w:lang w:val="en-GB"/>
        </w:rPr>
        <w:t xml:space="preserve"> </w:t>
      </w:r>
      <w:r>
        <w:rPr>
          <w:lang w:val="en-GB"/>
        </w:rPr>
        <w:t>obtain the missing data from an original document or a certified copy thereof or from other business documentation</w:t>
      </w:r>
      <w:r w:rsidRPr="000C1EFC">
        <w:rPr>
          <w:lang w:val="en-GB"/>
        </w:rPr>
        <w:t xml:space="preserve">, </w:t>
      </w:r>
      <w:r>
        <w:rPr>
          <w:lang w:val="en-GB"/>
        </w:rPr>
        <w:t>as provided to it by the client’s representative</w:t>
      </w:r>
      <w:r w:rsidRPr="000C1EFC">
        <w:rPr>
          <w:lang w:val="en-GB"/>
        </w:rPr>
        <w:t xml:space="preserve">, </w:t>
      </w:r>
      <w:r w:rsidR="00BC6DE0">
        <w:rPr>
          <w:lang w:val="en-GB"/>
        </w:rPr>
        <w:t>general proxy holder or assignee</w:t>
      </w:r>
      <w:r w:rsidRPr="000C1EFC">
        <w:rPr>
          <w:lang w:val="en-GB"/>
        </w:rPr>
        <w:t xml:space="preserve">, </w:t>
      </w:r>
      <w:r w:rsidR="00BC6DE0">
        <w:rPr>
          <w:lang w:val="en-GB"/>
        </w:rPr>
        <w:t xml:space="preserve">while any data that cannot be obtained as described above due to objective reasons may also be obtained by </w:t>
      </w:r>
      <w:r w:rsidR="00437746" w:rsidRPr="000C1EFC">
        <w:rPr>
          <w:lang w:val="en-GB"/>
        </w:rPr>
        <w:t xml:space="preserve">the </w:t>
      </w:r>
      <w:r w:rsidR="00EE648D">
        <w:rPr>
          <w:lang w:val="en-GB"/>
        </w:rPr>
        <w:t>Obliged Entit</w:t>
      </w:r>
      <w:r w:rsidR="00437746" w:rsidRPr="000C1EFC">
        <w:rPr>
          <w:lang w:val="en-GB"/>
        </w:rPr>
        <w:t>y</w:t>
      </w:r>
      <w:r w:rsidRPr="000C1EFC">
        <w:rPr>
          <w:lang w:val="en-GB"/>
        </w:rPr>
        <w:t xml:space="preserve"> </w:t>
      </w:r>
      <w:r w:rsidR="00BC6DE0">
        <w:rPr>
          <w:lang w:val="en-GB"/>
        </w:rPr>
        <w:t xml:space="preserve">by consulting commercial or other available databases and data sources or written statements of the client’s </w:t>
      </w:r>
      <w:r w:rsidR="00BC6DE0" w:rsidRPr="00BC6DE0">
        <w:rPr>
          <w:lang w:val="en-GB"/>
        </w:rPr>
        <w:t xml:space="preserve">representative, general proxy holder or assignee </w:t>
      </w:r>
      <w:r w:rsidR="00BC6DE0">
        <w:t xml:space="preserve">or its </w:t>
      </w:r>
      <w:r w:rsidR="002045C0">
        <w:rPr>
          <w:lang w:val="en-GB"/>
        </w:rPr>
        <w:t>beneficial owner</w:t>
      </w:r>
      <w:r w:rsidRPr="000C1EFC">
        <w:rPr>
          <w:lang w:val="en-GB"/>
        </w:rPr>
        <w:t xml:space="preserve">. </w:t>
      </w:r>
      <w:r w:rsidR="00BC6DE0">
        <w:rPr>
          <w:lang w:val="en-GB"/>
        </w:rPr>
        <w:t xml:space="preserve">In the process of identifying a client’s </w:t>
      </w:r>
      <w:r w:rsidR="002045C0">
        <w:rPr>
          <w:lang w:val="en-GB"/>
        </w:rPr>
        <w:t>beneficial owner</w:t>
      </w:r>
      <w:r w:rsidRPr="000C1EFC">
        <w:rPr>
          <w:lang w:val="en-GB"/>
        </w:rPr>
        <w:t xml:space="preserve">, </w:t>
      </w:r>
      <w:r w:rsidR="00437746" w:rsidRPr="000C1EFC">
        <w:rPr>
          <w:lang w:val="en-GB"/>
        </w:rPr>
        <w:t xml:space="preserve">the </w:t>
      </w:r>
      <w:r w:rsidR="00EE648D">
        <w:rPr>
          <w:lang w:val="en-GB"/>
        </w:rPr>
        <w:t>Obliged Entit</w:t>
      </w:r>
      <w:r w:rsidR="00437746" w:rsidRPr="000C1EFC">
        <w:rPr>
          <w:lang w:val="en-GB"/>
        </w:rPr>
        <w:t>y</w:t>
      </w:r>
      <w:r w:rsidRPr="000C1EFC">
        <w:rPr>
          <w:lang w:val="en-GB"/>
        </w:rPr>
        <w:t xml:space="preserve"> </w:t>
      </w:r>
      <w:r w:rsidR="00BC6DE0">
        <w:rPr>
          <w:lang w:val="en-GB"/>
        </w:rPr>
        <w:t xml:space="preserve">may obtain a copy of an identity document </w:t>
      </w:r>
      <w:r w:rsidR="002045C0">
        <w:rPr>
          <w:lang w:val="en-GB"/>
        </w:rPr>
        <w:t>of the client’s beneficial owner</w:t>
      </w:r>
      <w:r w:rsidRPr="000C1EFC">
        <w:rPr>
          <w:lang w:val="en-GB"/>
        </w:rPr>
        <w:t xml:space="preserve"> </w:t>
      </w:r>
      <w:r w:rsidR="00BC6DE0">
        <w:rPr>
          <w:lang w:val="en-GB"/>
        </w:rPr>
        <w:t>or a printout of such document</w:t>
      </w:r>
      <w:r w:rsidRPr="000C1EFC">
        <w:rPr>
          <w:lang w:val="en-GB"/>
        </w:rPr>
        <w:t>.</w:t>
      </w:r>
    </w:p>
    <w:p w14:paraId="14414547" w14:textId="2DD744FB" w:rsidR="001A1E67" w:rsidRPr="000C1EFC" w:rsidRDefault="00BC6DE0">
      <w:pPr>
        <w:spacing w:after="191"/>
        <w:ind w:left="14" w:right="14" w:firstLine="684"/>
        <w:rPr>
          <w:lang w:val="en-GB"/>
        </w:rPr>
      </w:pPr>
      <w:r>
        <w:rPr>
          <w:lang w:val="en-GB"/>
        </w:rPr>
        <w:t xml:space="preserve">If the </w:t>
      </w:r>
      <w:r w:rsidR="00EE648D">
        <w:rPr>
          <w:lang w:val="en-GB"/>
        </w:rPr>
        <w:t>Obliged Entit</w:t>
      </w:r>
      <w:r>
        <w:rPr>
          <w:lang w:val="en-GB"/>
        </w:rPr>
        <w:t>y is unable to identify the beneficial owner after undertaking all actions provided for by the law</w:t>
      </w:r>
      <w:r w:rsidRPr="000C1EFC">
        <w:rPr>
          <w:lang w:val="en-GB"/>
        </w:rPr>
        <w:t xml:space="preserve">, </w:t>
      </w:r>
      <w:r>
        <w:rPr>
          <w:lang w:val="en-GB"/>
        </w:rPr>
        <w:t>it shall identify one or more natural persons who hold top managerial positions within the client</w:t>
      </w:r>
      <w:r w:rsidRPr="000C1EFC">
        <w:rPr>
          <w:lang w:val="en-GB"/>
        </w:rPr>
        <w:t>.</w:t>
      </w:r>
    </w:p>
    <w:p w14:paraId="270B73F6" w14:textId="215C55D2" w:rsidR="001A1E67" w:rsidRPr="000C1EFC" w:rsidRDefault="00BC6DE0" w:rsidP="00066183">
      <w:pPr>
        <w:spacing w:after="100" w:afterAutospacing="1" w:line="266" w:lineRule="auto"/>
        <w:ind w:left="11" w:right="11" w:firstLine="539"/>
        <w:rPr>
          <w:lang w:val="en-GB"/>
        </w:rPr>
      </w:pPr>
      <w:r w:rsidRPr="000C1EFC">
        <w:rPr>
          <w:lang w:val="en-GB"/>
        </w:rPr>
        <w:t xml:space="preserve">The </w:t>
      </w:r>
      <w:r w:rsidR="00EE648D">
        <w:rPr>
          <w:lang w:val="en-GB"/>
        </w:rPr>
        <w:t>Obliged Entit</w:t>
      </w:r>
      <w:r w:rsidR="00437746" w:rsidRPr="000C1EFC">
        <w:rPr>
          <w:lang w:val="en-GB"/>
        </w:rPr>
        <w:t xml:space="preserve">y </w:t>
      </w:r>
      <w:r w:rsidR="00084DD3">
        <w:rPr>
          <w:lang w:val="en-GB"/>
        </w:rPr>
        <w:t>shall</w:t>
      </w:r>
      <w:r w:rsidR="00437746" w:rsidRPr="000C1EFC">
        <w:rPr>
          <w:lang w:val="en-GB"/>
        </w:rPr>
        <w:t xml:space="preserve"> </w:t>
      </w:r>
      <w:r>
        <w:rPr>
          <w:lang w:val="en-GB"/>
        </w:rPr>
        <w:t xml:space="preserve">document all actions and measures taken to identify a </w:t>
      </w:r>
      <w:r w:rsidR="002045C0">
        <w:rPr>
          <w:lang w:val="en-GB"/>
        </w:rPr>
        <w:t>client’s beneficial owner</w:t>
      </w:r>
      <w:r w:rsidR="00437746" w:rsidRPr="000C1EFC">
        <w:rPr>
          <w:lang w:val="en-GB"/>
        </w:rPr>
        <w:t>.</w:t>
      </w:r>
    </w:p>
    <w:p w14:paraId="4127E2FE" w14:textId="1113C9A1" w:rsidR="001A1E67" w:rsidRPr="000C1EFC" w:rsidRDefault="00C8462B">
      <w:pPr>
        <w:spacing w:after="176"/>
        <w:ind w:left="565" w:right="14"/>
        <w:rPr>
          <w:lang w:val="en-GB"/>
        </w:rPr>
      </w:pPr>
      <w:r>
        <w:rPr>
          <w:lang w:val="en-GB"/>
        </w:rPr>
        <w:t xml:space="preserve">The duty to identify </w:t>
      </w:r>
      <w:r w:rsidR="002045C0">
        <w:rPr>
          <w:lang w:val="en-GB"/>
        </w:rPr>
        <w:t>the client’s beneficial owner</w:t>
      </w:r>
      <w:r w:rsidRPr="000C1EFC">
        <w:rPr>
          <w:lang w:val="en-GB"/>
        </w:rPr>
        <w:t xml:space="preserve"> </w:t>
      </w:r>
      <w:r>
        <w:rPr>
          <w:lang w:val="en-GB"/>
        </w:rPr>
        <w:t>applies also to natural persons</w:t>
      </w:r>
      <w:r w:rsidRPr="000C1EFC">
        <w:rPr>
          <w:lang w:val="en-GB"/>
        </w:rPr>
        <w:t>.</w:t>
      </w:r>
    </w:p>
    <w:p w14:paraId="323C0CA8" w14:textId="221B9E78" w:rsidR="001A1E67" w:rsidRPr="000C1EFC" w:rsidRDefault="00000000" w:rsidP="004D7DCF">
      <w:pPr>
        <w:spacing w:after="100" w:afterAutospacing="1" w:line="266" w:lineRule="auto"/>
        <w:ind w:left="17" w:right="11" w:hanging="6"/>
        <w:rPr>
          <w:lang w:val="en-GB"/>
        </w:rPr>
      </w:pPr>
      <w:r w:rsidRPr="000C1EFC">
        <w:rPr>
          <w:lang w:val="en-GB"/>
        </w:rPr>
        <w:t>(</w:t>
      </w:r>
      <w:r w:rsidR="002A3702" w:rsidRPr="002A3702">
        <w:rPr>
          <w:i/>
          <w:iCs/>
          <w:lang w:val="en-GB"/>
        </w:rPr>
        <w:t xml:space="preserve">For example, the </w:t>
      </w:r>
      <w:r w:rsidR="00FD5A5D" w:rsidRPr="002A3702">
        <w:rPr>
          <w:i/>
          <w:iCs/>
          <w:lang w:val="en-GB"/>
        </w:rPr>
        <w:t>beneficial owner</w:t>
      </w:r>
      <w:r w:rsidRPr="002A3702">
        <w:rPr>
          <w:i/>
          <w:iCs/>
          <w:lang w:val="en-GB"/>
        </w:rPr>
        <w:t xml:space="preserve"> </w:t>
      </w:r>
      <w:r w:rsidR="002A3702" w:rsidRPr="002A3702">
        <w:rPr>
          <w:i/>
          <w:iCs/>
          <w:lang w:val="en-GB"/>
        </w:rPr>
        <w:t>of a client who is a natural person is the same person who has direct or indirect control of the client</w:t>
      </w:r>
      <w:r w:rsidRPr="002A3702">
        <w:rPr>
          <w:i/>
          <w:iCs/>
          <w:lang w:val="en-GB"/>
        </w:rPr>
        <w:t xml:space="preserve">. </w:t>
      </w:r>
      <w:r w:rsidR="002A3702" w:rsidRPr="002A3702">
        <w:rPr>
          <w:i/>
          <w:iCs/>
          <w:lang w:val="en-GB"/>
        </w:rPr>
        <w:t xml:space="preserve">Control of a client certainly includes controlling its transactions or </w:t>
      </w:r>
      <w:r w:rsidR="005C1FB5" w:rsidRPr="002A3702">
        <w:rPr>
          <w:i/>
          <w:iCs/>
          <w:lang w:val="en-GB"/>
        </w:rPr>
        <w:t>business relationship</w:t>
      </w:r>
      <w:r w:rsidR="002A3702" w:rsidRPr="002A3702">
        <w:rPr>
          <w:i/>
          <w:iCs/>
          <w:lang w:val="en-GB"/>
        </w:rPr>
        <w:t>, which effectively means the client does not act for his own account, i.e. it is the case where a client who is a natural person establishes a business relationship or executes a transaction in the presence of another natural person who gives him/her instructions, or executes a transaction by reading notes containing instructions etc.</w:t>
      </w:r>
      <w:r w:rsidR="002A3702">
        <w:rPr>
          <w:lang w:val="en-GB"/>
        </w:rPr>
        <w:t>)</w:t>
      </w:r>
    </w:p>
    <w:p w14:paraId="44BE4F77" w14:textId="50954457" w:rsidR="001A1E67" w:rsidRPr="000C1EFC" w:rsidRDefault="00FE7FB1">
      <w:pPr>
        <w:spacing w:after="163"/>
        <w:ind w:left="14" w:right="14" w:firstLine="540"/>
        <w:rPr>
          <w:lang w:val="en-GB"/>
        </w:rPr>
      </w:pPr>
      <w:r>
        <w:rPr>
          <w:lang w:val="en-GB"/>
        </w:rPr>
        <w:lastRenderedPageBreak/>
        <w:t xml:space="preserve">When identifying a </w:t>
      </w:r>
      <w:r w:rsidR="002045C0">
        <w:rPr>
          <w:lang w:val="en-GB"/>
        </w:rPr>
        <w:t>client’s beneficial owner</w:t>
      </w:r>
      <w:r w:rsidRPr="000C1EFC">
        <w:rPr>
          <w:lang w:val="en-GB"/>
        </w:rPr>
        <w:t xml:space="preserve">, </w:t>
      </w:r>
      <w:r w:rsidR="00EE648D">
        <w:rPr>
          <w:lang w:val="en-GB"/>
        </w:rPr>
        <w:t>Obliged Entit</w:t>
      </w:r>
      <w:r w:rsidR="00437746" w:rsidRPr="000C1EFC">
        <w:rPr>
          <w:lang w:val="en-GB"/>
        </w:rPr>
        <w:t>ies</w:t>
      </w:r>
      <w:r w:rsidRPr="000C1EFC">
        <w:rPr>
          <w:lang w:val="en-GB"/>
        </w:rPr>
        <w:t xml:space="preserve"> </w:t>
      </w:r>
      <w:r>
        <w:rPr>
          <w:lang w:val="en-GB"/>
        </w:rPr>
        <w:t xml:space="preserve">may use the </w:t>
      </w:r>
      <w:r w:rsidR="0001092B" w:rsidRPr="000C1EFC">
        <w:rPr>
          <w:lang w:val="en-GB"/>
        </w:rPr>
        <w:t>Guidelines</w:t>
      </w:r>
      <w:r w:rsidRPr="000C1EFC">
        <w:rPr>
          <w:lang w:val="en-GB"/>
        </w:rPr>
        <w:t xml:space="preserve"> </w:t>
      </w:r>
      <w:r>
        <w:rPr>
          <w:lang w:val="en-GB"/>
        </w:rPr>
        <w:t>on Identification of Beneficial Owners</w:t>
      </w:r>
      <w:r w:rsidRPr="000C1EFC">
        <w:rPr>
          <w:lang w:val="en-GB"/>
        </w:rPr>
        <w:t xml:space="preserve"> </w:t>
      </w:r>
      <w:r>
        <w:rPr>
          <w:lang w:val="en-GB"/>
        </w:rPr>
        <w:t xml:space="preserve">of Clients </w:t>
      </w:r>
      <w:r w:rsidR="0001092B" w:rsidRPr="000C1EFC">
        <w:rPr>
          <w:lang w:val="en-GB"/>
        </w:rPr>
        <w:t xml:space="preserve">and </w:t>
      </w:r>
      <w:r>
        <w:rPr>
          <w:lang w:val="en-GB"/>
        </w:rPr>
        <w:t xml:space="preserve">the </w:t>
      </w:r>
      <w:r w:rsidR="0001092B" w:rsidRPr="000C1EFC">
        <w:rPr>
          <w:lang w:val="en-GB"/>
        </w:rPr>
        <w:t>Guidelines</w:t>
      </w:r>
      <w:r w:rsidRPr="000C1EFC">
        <w:rPr>
          <w:lang w:val="en-GB"/>
        </w:rPr>
        <w:t xml:space="preserve"> </w:t>
      </w:r>
      <w:r>
        <w:rPr>
          <w:lang w:val="en-GB"/>
        </w:rPr>
        <w:t xml:space="preserve">on </w:t>
      </w:r>
      <w:r w:rsidR="00007098">
        <w:rPr>
          <w:lang w:val="en-GB"/>
        </w:rPr>
        <w:t>Recording Beneficial Owners of Registered Entities in Central Records</w:t>
      </w:r>
      <w:r w:rsidRPr="000C1EFC">
        <w:rPr>
          <w:lang w:val="en-GB"/>
        </w:rPr>
        <w:t xml:space="preserve">, </w:t>
      </w:r>
      <w:r w:rsidR="00007098">
        <w:rPr>
          <w:lang w:val="en-GB"/>
        </w:rPr>
        <w:t xml:space="preserve">available on </w:t>
      </w:r>
      <w:r w:rsidR="000C1EFC">
        <w:rPr>
          <w:lang w:val="en-GB"/>
        </w:rPr>
        <w:t>the Administration</w:t>
      </w:r>
      <w:r w:rsidR="00007098">
        <w:rPr>
          <w:lang w:val="en-GB"/>
        </w:rPr>
        <w:t>’s website at</w:t>
      </w:r>
      <w:r w:rsidRPr="000C1EFC">
        <w:rPr>
          <w:lang w:val="en-GB"/>
        </w:rPr>
        <w:t xml:space="preserve"> </w:t>
      </w:r>
      <w:r w:rsidRPr="000C1EFC">
        <w:rPr>
          <w:u w:val="single" w:color="000000"/>
          <w:lang w:val="en-GB"/>
        </w:rPr>
        <w:t>http://www.apml.gov.rs</w:t>
      </w:r>
    </w:p>
    <w:p w14:paraId="53FB582E" w14:textId="5A2755A3" w:rsidR="001A1E67" w:rsidRPr="000C1EFC" w:rsidRDefault="00000000">
      <w:pPr>
        <w:spacing w:after="28"/>
        <w:ind w:left="17" w:right="14"/>
        <w:rPr>
          <w:lang w:val="en-GB"/>
        </w:rPr>
      </w:pPr>
      <w:r w:rsidRPr="000C1EFC">
        <w:rPr>
          <w:lang w:val="en-GB"/>
        </w:rPr>
        <w:t xml:space="preserve">2) </w:t>
      </w:r>
      <w:r w:rsidR="00007098" w:rsidRPr="00007098">
        <w:rPr>
          <w:b/>
          <w:bCs/>
          <w:lang w:val="en-GB"/>
        </w:rPr>
        <w:t>Increased</w:t>
      </w:r>
      <w:r w:rsidRPr="00007098">
        <w:rPr>
          <w:b/>
          <w:bCs/>
          <w:lang w:val="en-GB"/>
        </w:rPr>
        <w:t xml:space="preserve"> </w:t>
      </w:r>
      <w:r w:rsidR="002F7DD7">
        <w:rPr>
          <w:b/>
          <w:bCs/>
          <w:lang w:val="en-GB"/>
        </w:rPr>
        <w:t>customer due diligence</w:t>
      </w:r>
      <w:r w:rsidR="006D0627" w:rsidRPr="00007098">
        <w:rPr>
          <w:b/>
          <w:bCs/>
          <w:lang w:val="en-GB"/>
        </w:rPr>
        <w:t xml:space="preserve"> actions and measures</w:t>
      </w:r>
      <w:r w:rsidRPr="000C1EFC">
        <w:rPr>
          <w:lang w:val="en-GB"/>
        </w:rPr>
        <w:t xml:space="preserve"> </w:t>
      </w:r>
      <w:r w:rsidR="00007098">
        <w:rPr>
          <w:lang w:val="en-GB"/>
        </w:rPr>
        <w:t>include the following in addition to the general actions and measures</w:t>
      </w:r>
      <w:r w:rsidRPr="000C1EFC">
        <w:rPr>
          <w:lang w:val="en-GB"/>
        </w:rPr>
        <w:t>:</w:t>
      </w:r>
    </w:p>
    <w:p w14:paraId="086D0AD0" w14:textId="77777777" w:rsidR="00EC736B" w:rsidRDefault="00007098">
      <w:pPr>
        <w:pStyle w:val="ListParagraph"/>
        <w:numPr>
          <w:ilvl w:val="0"/>
          <w:numId w:val="17"/>
        </w:numPr>
        <w:spacing w:after="275"/>
        <w:ind w:right="14"/>
        <w:rPr>
          <w:lang w:val="en-GB"/>
        </w:rPr>
      </w:pPr>
      <w:r w:rsidRPr="00EC736B">
        <w:rPr>
          <w:lang w:val="en-GB"/>
        </w:rPr>
        <w:t xml:space="preserve">obtaining and assessing the </w:t>
      </w:r>
      <w:r w:rsidR="00EC736B" w:rsidRPr="00EC736B">
        <w:rPr>
          <w:lang w:val="en-GB"/>
        </w:rPr>
        <w:t xml:space="preserve">authenticity of information on the origin of the assets which are or will be the object of the </w:t>
      </w:r>
      <w:r w:rsidR="005C1FB5" w:rsidRPr="00EC736B">
        <w:rPr>
          <w:lang w:val="en-GB"/>
        </w:rPr>
        <w:t>business relationship</w:t>
      </w:r>
      <w:r w:rsidRPr="00EC736B">
        <w:rPr>
          <w:lang w:val="en-GB"/>
        </w:rPr>
        <w:t>,</w:t>
      </w:r>
      <w:r w:rsidR="00EC736B" w:rsidRPr="00EC736B">
        <w:rPr>
          <w:lang w:val="en-GB"/>
        </w:rPr>
        <w:t xml:space="preserve"> and</w:t>
      </w:r>
    </w:p>
    <w:p w14:paraId="6C72AF48" w14:textId="7FA7F1EB" w:rsidR="001A1E67" w:rsidRPr="00EC736B" w:rsidRDefault="00EC736B">
      <w:pPr>
        <w:pStyle w:val="ListParagraph"/>
        <w:numPr>
          <w:ilvl w:val="0"/>
          <w:numId w:val="17"/>
        </w:numPr>
        <w:spacing w:after="275"/>
        <w:ind w:right="14"/>
        <w:rPr>
          <w:lang w:val="en-GB"/>
        </w:rPr>
      </w:pPr>
      <w:r>
        <w:rPr>
          <w:lang w:val="en-GB"/>
        </w:rPr>
        <w:t>additional actions and measures</w:t>
      </w:r>
      <w:r w:rsidRPr="00EC736B">
        <w:rPr>
          <w:lang w:val="en-GB"/>
        </w:rPr>
        <w:t xml:space="preserve"> </w:t>
      </w:r>
      <w:r>
        <w:rPr>
          <w:lang w:val="en-GB"/>
        </w:rPr>
        <w:t xml:space="preserve">to be undertaken by the </w:t>
      </w:r>
      <w:r w:rsidR="00EE648D">
        <w:rPr>
          <w:lang w:val="en-GB"/>
        </w:rPr>
        <w:t>obliged entit</w:t>
      </w:r>
      <w:r w:rsidR="00346FAD" w:rsidRPr="00EC736B">
        <w:rPr>
          <w:lang w:val="en-GB"/>
        </w:rPr>
        <w:t>y</w:t>
      </w:r>
      <w:r w:rsidRPr="00EC736B">
        <w:rPr>
          <w:lang w:val="en-GB"/>
        </w:rPr>
        <w:t xml:space="preserve"> </w:t>
      </w:r>
      <w:r>
        <w:rPr>
          <w:lang w:val="en-GB"/>
        </w:rPr>
        <w:t>in cases specified  by the Law</w:t>
      </w:r>
      <w:r w:rsidRPr="00EC736B">
        <w:rPr>
          <w:lang w:val="en-GB"/>
        </w:rPr>
        <w:t xml:space="preserve">, </w:t>
      </w:r>
      <w:r>
        <w:rPr>
          <w:lang w:val="en-GB"/>
        </w:rPr>
        <w:t xml:space="preserve">as well as in other cases where it assesses that a high </w:t>
      </w:r>
      <w:r w:rsidR="008512E1">
        <w:rPr>
          <w:lang w:val="en-GB"/>
        </w:rPr>
        <w:t xml:space="preserve">risk </w:t>
      </w:r>
      <w:r w:rsidR="00922FD9" w:rsidRPr="00EC736B">
        <w:rPr>
          <w:lang w:val="en-GB"/>
        </w:rPr>
        <w:t>of money laundering</w:t>
      </w:r>
      <w:r w:rsidR="00084DD3" w:rsidRPr="00EC736B">
        <w:rPr>
          <w:lang w:val="en-GB"/>
        </w:rPr>
        <w:t xml:space="preserve"> or </w:t>
      </w:r>
      <w:r w:rsidR="00922FD9" w:rsidRPr="00EC736B">
        <w:rPr>
          <w:lang w:val="en-GB"/>
        </w:rPr>
        <w:t>terrorism financing</w:t>
      </w:r>
      <w:r w:rsidR="008512E1">
        <w:rPr>
          <w:lang w:val="en-GB"/>
        </w:rPr>
        <w:t xml:space="preserve"> exists or might exist</w:t>
      </w:r>
      <w:r w:rsidRPr="00EC736B">
        <w:rPr>
          <w:lang w:val="en-GB"/>
        </w:rPr>
        <w:t>.</w:t>
      </w:r>
    </w:p>
    <w:p w14:paraId="06BB3D71" w14:textId="7F0848CF" w:rsidR="001A1E67" w:rsidRPr="000C1EFC" w:rsidRDefault="008512E1">
      <w:pPr>
        <w:ind w:left="14" w:right="14" w:firstLine="554"/>
        <w:rPr>
          <w:lang w:val="en-GB"/>
        </w:rPr>
      </w:pPr>
      <w:r w:rsidRPr="000C1EFC">
        <w:rPr>
          <w:lang w:val="en-GB"/>
        </w:rPr>
        <w:t xml:space="preserve">The </w:t>
      </w:r>
      <w:r w:rsidR="00EE648D">
        <w:rPr>
          <w:lang w:val="en-GB"/>
        </w:rPr>
        <w:t>Obliged Entit</w:t>
      </w:r>
      <w:r w:rsidR="00437746" w:rsidRPr="000C1EFC">
        <w:rPr>
          <w:lang w:val="en-GB"/>
        </w:rPr>
        <w:t xml:space="preserve">y </w:t>
      </w:r>
      <w:r>
        <w:rPr>
          <w:lang w:val="en-GB"/>
        </w:rPr>
        <w:t>shall set forth by an internal bylaw which increased measures and to what extent it will apply in each specific case</w:t>
      </w:r>
      <w:r w:rsidR="00437746" w:rsidRPr="000C1EFC">
        <w:rPr>
          <w:lang w:val="en-GB"/>
        </w:rPr>
        <w:t>.</w:t>
      </w:r>
    </w:p>
    <w:p w14:paraId="5830DB43" w14:textId="342E942C" w:rsidR="001A1E67" w:rsidRPr="000C1EFC" w:rsidRDefault="008512E1">
      <w:pPr>
        <w:ind w:left="17" w:right="14"/>
        <w:rPr>
          <w:lang w:val="en-GB"/>
        </w:rPr>
      </w:pPr>
      <w:r>
        <w:rPr>
          <w:lang w:val="en-GB"/>
        </w:rPr>
        <w:t xml:space="preserve">Which additional measures the </w:t>
      </w:r>
      <w:r w:rsidR="00EE648D">
        <w:rPr>
          <w:lang w:val="en-GB"/>
        </w:rPr>
        <w:t>Obliged Entit</w:t>
      </w:r>
      <w:r>
        <w:rPr>
          <w:lang w:val="en-GB"/>
        </w:rPr>
        <w:t>y</w:t>
      </w:r>
      <w:r w:rsidRPr="000C1EFC">
        <w:rPr>
          <w:lang w:val="en-GB"/>
        </w:rPr>
        <w:t xml:space="preserve"> </w:t>
      </w:r>
      <w:r>
        <w:rPr>
          <w:lang w:val="en-GB"/>
        </w:rPr>
        <w:t xml:space="preserve">will undertake when it categorises a </w:t>
      </w:r>
      <w:r w:rsidR="00994826" w:rsidRPr="000C1EFC">
        <w:rPr>
          <w:lang w:val="en-GB"/>
        </w:rPr>
        <w:t>client</w:t>
      </w:r>
      <w:r w:rsidRPr="000C1EFC">
        <w:rPr>
          <w:lang w:val="en-GB"/>
        </w:rPr>
        <w:t xml:space="preserve"> </w:t>
      </w:r>
      <w:r>
        <w:rPr>
          <w:lang w:val="en-GB"/>
        </w:rPr>
        <w:t xml:space="preserve">as high risk based on its ow </w:t>
      </w:r>
      <w:r w:rsidR="00FD5A5D">
        <w:rPr>
          <w:lang w:val="en-GB"/>
        </w:rPr>
        <w:t>risk assessment</w:t>
      </w:r>
      <w:r w:rsidRPr="000C1EFC">
        <w:rPr>
          <w:lang w:val="en-GB"/>
        </w:rPr>
        <w:t xml:space="preserve"> </w:t>
      </w:r>
      <w:r>
        <w:rPr>
          <w:lang w:val="en-GB"/>
        </w:rPr>
        <w:t xml:space="preserve">will depend on the situation </w:t>
      </w:r>
      <w:r w:rsidRPr="000C1EFC">
        <w:rPr>
          <w:lang w:val="en-GB"/>
        </w:rPr>
        <w:t>(</w:t>
      </w:r>
      <w:r w:rsidR="0009353E">
        <w:rPr>
          <w:lang w:val="en-GB"/>
        </w:rPr>
        <w:t>e.g.</w:t>
      </w:r>
      <w:r w:rsidRPr="000C1EFC">
        <w:rPr>
          <w:lang w:val="en-GB"/>
        </w:rPr>
        <w:t xml:space="preserve"> </w:t>
      </w:r>
      <w:r>
        <w:rPr>
          <w:lang w:val="en-GB"/>
        </w:rPr>
        <w:t>if a client is categorised as high risk because of its ownership structure</w:t>
      </w:r>
      <w:r w:rsidRPr="000C1EFC">
        <w:rPr>
          <w:lang w:val="en-GB"/>
        </w:rPr>
        <w:t xml:space="preserve">, </w:t>
      </w:r>
      <w:r>
        <w:rPr>
          <w:lang w:val="en-GB"/>
        </w:rPr>
        <w:t xml:space="preserve">the </w:t>
      </w:r>
      <w:r w:rsidR="00EE648D">
        <w:rPr>
          <w:lang w:val="en-GB"/>
        </w:rPr>
        <w:t>Obliged Entit</w:t>
      </w:r>
      <w:r>
        <w:rPr>
          <w:lang w:val="en-GB"/>
        </w:rPr>
        <w:t>y’s procedures may require mandatory obtaining of additional data and mandatory additional verification of the presented documents</w:t>
      </w:r>
      <w:r w:rsidRPr="000C1EFC">
        <w:rPr>
          <w:lang w:val="en-GB"/>
        </w:rPr>
        <w:t>).</w:t>
      </w:r>
    </w:p>
    <w:p w14:paraId="6558708E" w14:textId="19556F16" w:rsidR="001A1E67" w:rsidRPr="000C1EFC" w:rsidRDefault="008512E1">
      <w:pPr>
        <w:spacing w:after="222"/>
        <w:ind w:left="14" w:right="14" w:firstLine="554"/>
        <w:rPr>
          <w:lang w:val="en-GB"/>
        </w:rPr>
      </w:pPr>
      <w:r>
        <w:rPr>
          <w:lang w:val="en-GB"/>
        </w:rPr>
        <w:t xml:space="preserve">The duty to undertake increased </w:t>
      </w:r>
      <w:r w:rsidR="00EC736B">
        <w:rPr>
          <w:lang w:val="en-GB"/>
        </w:rPr>
        <w:t>actions and measures</w:t>
      </w:r>
      <w:r w:rsidRPr="000C1EFC">
        <w:rPr>
          <w:lang w:val="en-GB"/>
        </w:rPr>
        <w:t xml:space="preserve"> </w:t>
      </w:r>
      <w:r>
        <w:rPr>
          <w:lang w:val="en-GB"/>
        </w:rPr>
        <w:t>applies in the following cases provided for by the Law</w:t>
      </w:r>
      <w:r w:rsidRPr="000C1EFC">
        <w:rPr>
          <w:lang w:val="en-GB"/>
        </w:rPr>
        <w:t>:</w:t>
      </w:r>
    </w:p>
    <w:p w14:paraId="0CE2E1EA" w14:textId="17EFE2A4" w:rsidR="001A1E67" w:rsidRPr="000C1EFC" w:rsidRDefault="00000000">
      <w:pPr>
        <w:spacing w:after="235"/>
        <w:ind w:left="565" w:right="14"/>
        <w:rPr>
          <w:lang w:val="en-GB"/>
        </w:rPr>
      </w:pPr>
      <w:r w:rsidRPr="000C1EFC">
        <w:rPr>
          <w:lang w:val="en-GB"/>
        </w:rPr>
        <w:t xml:space="preserve">а) </w:t>
      </w:r>
      <w:r w:rsidR="008512E1">
        <w:rPr>
          <w:lang w:val="en-GB"/>
        </w:rPr>
        <w:t>New technolog</w:t>
      </w:r>
      <w:r w:rsidR="00A46D8A">
        <w:rPr>
          <w:lang w:val="en-GB"/>
        </w:rPr>
        <w:t>ical</w:t>
      </w:r>
      <w:r w:rsidR="008512E1">
        <w:rPr>
          <w:lang w:val="en-GB"/>
        </w:rPr>
        <w:t xml:space="preserve"> developments and new services</w:t>
      </w:r>
    </w:p>
    <w:p w14:paraId="770177D1" w14:textId="193DCF55" w:rsidR="001A1E67" w:rsidRPr="000C1EFC" w:rsidRDefault="008512E1">
      <w:pPr>
        <w:spacing w:after="143"/>
        <w:ind w:left="17" w:right="14"/>
        <w:rPr>
          <w:lang w:val="en-GB"/>
        </w:rPr>
      </w:pPr>
      <w:r w:rsidRPr="000C1EFC">
        <w:rPr>
          <w:lang w:val="en-GB"/>
        </w:rPr>
        <w:t xml:space="preserve">The </w:t>
      </w:r>
      <w:r w:rsidR="00EE648D">
        <w:rPr>
          <w:lang w:val="en-GB"/>
        </w:rPr>
        <w:t>Obliged Entit</w:t>
      </w:r>
      <w:r w:rsidR="00437746" w:rsidRPr="000C1EFC">
        <w:rPr>
          <w:lang w:val="en-GB"/>
        </w:rPr>
        <w:t xml:space="preserve">y </w:t>
      </w:r>
      <w:r>
        <w:rPr>
          <w:lang w:val="en-GB"/>
        </w:rPr>
        <w:t>is required to identify and understand risks associated with a new or innovative product or service</w:t>
      </w:r>
      <w:r w:rsidR="00437746" w:rsidRPr="000C1EFC">
        <w:rPr>
          <w:lang w:val="en-GB"/>
        </w:rPr>
        <w:t xml:space="preserve">, </w:t>
      </w:r>
      <w:r w:rsidR="009C5054">
        <w:rPr>
          <w:lang w:val="en-GB"/>
        </w:rPr>
        <w:t>in particular where this involves the use of new technologies or new payment methods</w:t>
      </w:r>
      <w:r w:rsidR="00437746" w:rsidRPr="000C1EFC">
        <w:rPr>
          <w:lang w:val="en-GB"/>
        </w:rPr>
        <w:t xml:space="preserve">. </w:t>
      </w:r>
      <w:r w:rsidR="009C5054">
        <w:rPr>
          <w:lang w:val="en-GB"/>
        </w:rPr>
        <w:t>New products and new business practices</w:t>
      </w:r>
      <w:r w:rsidR="00437746" w:rsidRPr="000C1EFC">
        <w:rPr>
          <w:lang w:val="en-GB"/>
        </w:rPr>
        <w:t xml:space="preserve">, </w:t>
      </w:r>
      <w:r w:rsidR="009C5054">
        <w:rPr>
          <w:lang w:val="en-GB"/>
        </w:rPr>
        <w:t>including new ways of delivering products and the use of new technologies in product development</w:t>
      </w:r>
      <w:r w:rsidR="00437746" w:rsidRPr="000C1EFC">
        <w:rPr>
          <w:lang w:val="en-GB"/>
        </w:rPr>
        <w:t xml:space="preserve"> (</w:t>
      </w:r>
      <w:r w:rsidR="009C5054" w:rsidRPr="009C5054">
        <w:rPr>
          <w:i/>
          <w:iCs/>
          <w:lang w:val="en-GB"/>
        </w:rPr>
        <w:t>whether for new or existing products</w:t>
      </w:r>
      <w:r w:rsidR="00437746" w:rsidRPr="000C1EFC">
        <w:rPr>
          <w:lang w:val="en-GB"/>
        </w:rPr>
        <w:t xml:space="preserve">), </w:t>
      </w:r>
      <w:r w:rsidR="009C5054">
        <w:rPr>
          <w:lang w:val="en-GB"/>
        </w:rPr>
        <w:t>in particular if they are not clearly understood</w:t>
      </w:r>
      <w:r w:rsidR="00437746" w:rsidRPr="000C1EFC">
        <w:rPr>
          <w:lang w:val="en-GB"/>
        </w:rPr>
        <w:t xml:space="preserve">, </w:t>
      </w:r>
      <w:r w:rsidR="009C5054">
        <w:rPr>
          <w:lang w:val="en-GB"/>
        </w:rPr>
        <w:t xml:space="preserve">may contribute to an increased risk </w:t>
      </w:r>
      <w:r w:rsidR="00922FD9" w:rsidRPr="000C1EFC">
        <w:rPr>
          <w:lang w:val="en-GB"/>
        </w:rPr>
        <w:t>of money laundering</w:t>
      </w:r>
      <w:r w:rsidR="0001092B" w:rsidRPr="000C1EFC">
        <w:rPr>
          <w:lang w:val="en-GB"/>
        </w:rPr>
        <w:t xml:space="preserve"> and </w:t>
      </w:r>
      <w:r w:rsidR="00922FD9" w:rsidRPr="000C1EFC">
        <w:rPr>
          <w:lang w:val="en-GB"/>
        </w:rPr>
        <w:t>terrorism financing</w:t>
      </w:r>
      <w:r w:rsidR="00437746" w:rsidRPr="000C1EFC">
        <w:rPr>
          <w:lang w:val="en-GB"/>
        </w:rPr>
        <w:t>.</w:t>
      </w:r>
    </w:p>
    <w:p w14:paraId="0E5E7468" w14:textId="1DD4316C" w:rsidR="001A1E67" w:rsidRDefault="00A46D8A">
      <w:pPr>
        <w:ind w:left="17" w:right="14"/>
        <w:rPr>
          <w:lang w:val="en-GB"/>
        </w:rPr>
      </w:pPr>
      <w:r>
        <w:rPr>
          <w:lang w:val="en-GB"/>
        </w:rPr>
        <w:t>When new technological developments and new products or services are used</w:t>
      </w:r>
      <w:r w:rsidRPr="000C1EFC">
        <w:rPr>
          <w:lang w:val="en-GB"/>
        </w:rPr>
        <w:t xml:space="preserve">, </w:t>
      </w:r>
      <w:r w:rsidR="00437746" w:rsidRPr="000C1EFC">
        <w:rPr>
          <w:lang w:val="en-GB"/>
        </w:rPr>
        <w:t xml:space="preserve">the </w:t>
      </w:r>
      <w:r w:rsidR="00EE648D">
        <w:rPr>
          <w:lang w:val="en-GB"/>
        </w:rPr>
        <w:t>Obliged Entit</w:t>
      </w:r>
      <w:r w:rsidR="00437746" w:rsidRPr="000C1EFC">
        <w:rPr>
          <w:lang w:val="en-GB"/>
        </w:rPr>
        <w:t>y</w:t>
      </w:r>
      <w:r w:rsidRPr="000C1EFC">
        <w:rPr>
          <w:lang w:val="en-GB"/>
        </w:rPr>
        <w:t xml:space="preserve"> </w:t>
      </w:r>
      <w:r>
        <w:rPr>
          <w:lang w:val="en-GB"/>
        </w:rPr>
        <w:t xml:space="preserve">is required by the law to apply additional measures on top of the general </w:t>
      </w:r>
      <w:r w:rsidR="002F7DD7">
        <w:rPr>
          <w:lang w:val="en-GB"/>
        </w:rPr>
        <w:t>customer due diligence</w:t>
      </w:r>
      <w:r>
        <w:rPr>
          <w:lang w:val="en-GB"/>
        </w:rPr>
        <w:t xml:space="preserve"> </w:t>
      </w:r>
      <w:r w:rsidR="00EC736B">
        <w:rPr>
          <w:lang w:val="en-GB"/>
        </w:rPr>
        <w:t>actions and measures</w:t>
      </w:r>
      <w:r>
        <w:rPr>
          <w:lang w:val="en-GB"/>
        </w:rPr>
        <w:t xml:space="preserve">, to mitigate and manage the risk of </w:t>
      </w:r>
      <w:r w:rsidR="00922FD9" w:rsidRPr="000C1EFC">
        <w:rPr>
          <w:lang w:val="en-GB"/>
        </w:rPr>
        <w:t>money laundering</w:t>
      </w:r>
      <w:r w:rsidR="0001092B" w:rsidRPr="000C1EFC">
        <w:rPr>
          <w:lang w:val="en-GB"/>
        </w:rPr>
        <w:t xml:space="preserve"> and </w:t>
      </w:r>
      <w:r w:rsidR="00922FD9" w:rsidRPr="000C1EFC">
        <w:rPr>
          <w:lang w:val="en-GB"/>
        </w:rPr>
        <w:t>terrorism financing</w:t>
      </w:r>
      <w:r w:rsidRPr="000C1EFC">
        <w:rPr>
          <w:lang w:val="en-GB"/>
        </w:rPr>
        <w:t xml:space="preserve"> (</w:t>
      </w:r>
      <w:r w:rsidRPr="005430E1">
        <w:rPr>
          <w:i/>
          <w:iCs/>
          <w:lang w:val="en-GB"/>
        </w:rPr>
        <w:t>e.g. more frequent monitoring of the client in order to determine if its business operations are as expected based on the KYC intelligence, its revenues etc.</w:t>
      </w:r>
      <w:r w:rsidRPr="000C1EFC">
        <w:rPr>
          <w:lang w:val="en-GB"/>
        </w:rPr>
        <w:t>).</w:t>
      </w:r>
    </w:p>
    <w:p w14:paraId="69FAE72E" w14:textId="77777777" w:rsidR="00A46D8A" w:rsidRDefault="00A46D8A" w:rsidP="00FA2841">
      <w:pPr>
        <w:spacing w:after="0" w:line="266" w:lineRule="auto"/>
        <w:ind w:left="562" w:right="11" w:hanging="6"/>
        <w:rPr>
          <w:lang w:val="en-GB"/>
        </w:rPr>
      </w:pPr>
    </w:p>
    <w:p w14:paraId="362018BD" w14:textId="3B41966F" w:rsidR="001A1E67" w:rsidRPr="000C1EFC" w:rsidRDefault="00FA2841">
      <w:pPr>
        <w:spacing w:after="218"/>
        <w:ind w:left="557" w:right="14"/>
        <w:rPr>
          <w:lang w:val="en-GB"/>
        </w:rPr>
      </w:pPr>
      <w:r>
        <w:rPr>
          <w:lang w:val="en-GB"/>
        </w:rPr>
        <w:t>b</w:t>
      </w:r>
      <w:r w:rsidRPr="000C1EFC">
        <w:rPr>
          <w:lang w:val="en-GB"/>
        </w:rPr>
        <w:t xml:space="preserve">) </w:t>
      </w:r>
      <w:r w:rsidR="002045C0">
        <w:rPr>
          <w:lang w:val="en-GB"/>
        </w:rPr>
        <w:t xml:space="preserve">Public </w:t>
      </w:r>
      <w:r w:rsidR="00B720BE">
        <w:rPr>
          <w:lang w:val="en-GB"/>
        </w:rPr>
        <w:t>official</w:t>
      </w:r>
    </w:p>
    <w:p w14:paraId="0861CC3A" w14:textId="651B7B32" w:rsidR="001A1E67" w:rsidRPr="000C1EFC" w:rsidRDefault="00B15361">
      <w:pPr>
        <w:spacing w:after="338"/>
        <w:ind w:left="14" w:right="14" w:firstLine="122"/>
        <w:rPr>
          <w:lang w:val="en-GB"/>
        </w:rPr>
      </w:pPr>
      <w:r w:rsidRPr="000C1EFC">
        <w:rPr>
          <w:lang w:val="en-GB"/>
        </w:rPr>
        <w:t xml:space="preserve">The </w:t>
      </w:r>
      <w:r w:rsidR="00EE648D">
        <w:rPr>
          <w:lang w:val="en-GB"/>
        </w:rPr>
        <w:t>Obliged Entit</w:t>
      </w:r>
      <w:r w:rsidR="00437746" w:rsidRPr="000C1EFC">
        <w:rPr>
          <w:lang w:val="en-GB"/>
        </w:rPr>
        <w:t xml:space="preserve">y </w:t>
      </w:r>
      <w:r>
        <w:rPr>
          <w:lang w:val="en-GB"/>
        </w:rPr>
        <w:t xml:space="preserve">shall provide for a procedure to determine whether a client or a client’s </w:t>
      </w:r>
      <w:r w:rsidR="00FD5A5D">
        <w:rPr>
          <w:lang w:val="en-GB"/>
        </w:rPr>
        <w:t>beneficial owner</w:t>
      </w:r>
      <w:r w:rsidR="00437746" w:rsidRPr="000C1EFC">
        <w:rPr>
          <w:lang w:val="en-GB"/>
        </w:rPr>
        <w:t xml:space="preserve"> </w:t>
      </w:r>
      <w:r>
        <w:rPr>
          <w:lang w:val="en-GB"/>
        </w:rPr>
        <w:t xml:space="preserve">is a public </w:t>
      </w:r>
      <w:r w:rsidR="00B720BE">
        <w:rPr>
          <w:lang w:val="en-GB"/>
        </w:rPr>
        <w:t>official</w:t>
      </w:r>
      <w:r w:rsidR="00437746" w:rsidRPr="000C1EFC">
        <w:rPr>
          <w:lang w:val="en-GB"/>
        </w:rPr>
        <w:t xml:space="preserve"> (</w:t>
      </w:r>
      <w:r>
        <w:rPr>
          <w:lang w:val="en-GB"/>
        </w:rPr>
        <w:t>domestic or foreign</w:t>
      </w:r>
      <w:r w:rsidR="00437746" w:rsidRPr="000C1EFC">
        <w:rPr>
          <w:lang w:val="en-GB"/>
        </w:rPr>
        <w:t>)</w:t>
      </w:r>
      <w:r>
        <w:rPr>
          <w:lang w:val="en-GB"/>
        </w:rPr>
        <w:t xml:space="preserve">, which includes immediate family members or immediate associates of a public </w:t>
      </w:r>
      <w:r w:rsidR="00B720BE">
        <w:rPr>
          <w:lang w:val="en-GB"/>
        </w:rPr>
        <w:t>official</w:t>
      </w:r>
      <w:r w:rsidR="00437746" w:rsidRPr="000C1EFC">
        <w:rPr>
          <w:lang w:val="en-GB"/>
        </w:rPr>
        <w:t xml:space="preserve">, </w:t>
      </w:r>
      <w:r>
        <w:rPr>
          <w:lang w:val="en-GB"/>
        </w:rPr>
        <w:t>as well as members of managing and steering bodies of a legal entity majority-owned by a foreign state</w:t>
      </w:r>
      <w:r w:rsidR="00437746" w:rsidRPr="000C1EFC">
        <w:rPr>
          <w:lang w:val="en-GB"/>
        </w:rPr>
        <w:t xml:space="preserve">, </w:t>
      </w:r>
      <w:r>
        <w:rPr>
          <w:lang w:val="en-GB"/>
        </w:rPr>
        <w:t>members of managing bodies of political parties and official of international organisations who hold or have held in the past four years a high public office at an international organisation</w:t>
      </w:r>
      <w:r w:rsidR="00437746" w:rsidRPr="000C1EFC">
        <w:rPr>
          <w:lang w:val="en-GB"/>
        </w:rPr>
        <w:t xml:space="preserve">, </w:t>
      </w:r>
      <w:r>
        <w:rPr>
          <w:lang w:val="en-GB"/>
        </w:rPr>
        <w:t>including</w:t>
      </w:r>
      <w:r w:rsidR="00437746" w:rsidRPr="000C1EFC">
        <w:rPr>
          <w:lang w:val="en-GB"/>
        </w:rPr>
        <w:t xml:space="preserve">: </w:t>
      </w:r>
      <w:r>
        <w:rPr>
          <w:lang w:val="en-GB"/>
        </w:rPr>
        <w:t>a director</w:t>
      </w:r>
      <w:r w:rsidR="00437746" w:rsidRPr="000C1EFC">
        <w:rPr>
          <w:lang w:val="en-GB"/>
        </w:rPr>
        <w:t xml:space="preserve">, </w:t>
      </w:r>
      <w:r>
        <w:rPr>
          <w:lang w:val="en-GB"/>
        </w:rPr>
        <w:t>a deputy director</w:t>
      </w:r>
      <w:r w:rsidR="00437746" w:rsidRPr="000C1EFC">
        <w:rPr>
          <w:lang w:val="en-GB"/>
        </w:rPr>
        <w:t xml:space="preserve">, </w:t>
      </w:r>
      <w:r>
        <w:rPr>
          <w:lang w:val="en-GB"/>
        </w:rPr>
        <w:t xml:space="preserve">a member of a managing body </w:t>
      </w:r>
      <w:r w:rsidR="00084DD3">
        <w:rPr>
          <w:lang w:val="en-GB"/>
        </w:rPr>
        <w:t xml:space="preserve"> or </w:t>
      </w:r>
      <w:r>
        <w:rPr>
          <w:lang w:val="en-GB"/>
        </w:rPr>
        <w:t>another equivalent office at an international organisation</w:t>
      </w:r>
      <w:r w:rsidR="00437746" w:rsidRPr="000C1EFC">
        <w:rPr>
          <w:lang w:val="en-GB"/>
        </w:rPr>
        <w:t>.</w:t>
      </w:r>
    </w:p>
    <w:p w14:paraId="2AE47E13" w14:textId="6A89E483" w:rsidR="001A1E67" w:rsidRPr="000C1EFC" w:rsidRDefault="002F7DD7">
      <w:pPr>
        <w:ind w:left="14" w:right="14" w:firstLine="554"/>
        <w:rPr>
          <w:lang w:val="en-GB"/>
        </w:rPr>
      </w:pPr>
      <w:r>
        <w:rPr>
          <w:lang w:val="en-GB"/>
        </w:rPr>
        <w:lastRenderedPageBreak/>
        <w:t>customer due diligence</w:t>
      </w:r>
      <w:r w:rsidR="006D0627">
        <w:rPr>
          <w:lang w:val="en-GB"/>
        </w:rPr>
        <w:t xml:space="preserve"> actions and measures</w:t>
      </w:r>
      <w:r w:rsidR="006D0627" w:rsidRPr="000C1EFC">
        <w:rPr>
          <w:lang w:val="en-GB"/>
        </w:rPr>
        <w:t xml:space="preserve"> </w:t>
      </w:r>
      <w:r w:rsidR="00E52871">
        <w:rPr>
          <w:lang w:val="en-GB"/>
        </w:rPr>
        <w:t xml:space="preserve">should be a key source of information as to whether a client is a public </w:t>
      </w:r>
      <w:r w:rsidR="00B720BE">
        <w:rPr>
          <w:lang w:val="en-GB"/>
        </w:rPr>
        <w:t>official</w:t>
      </w:r>
      <w:r w:rsidR="00E52871">
        <w:rPr>
          <w:lang w:val="en-GB"/>
        </w:rPr>
        <w:t xml:space="preserve"> </w:t>
      </w:r>
      <w:r w:rsidR="006D0627" w:rsidRPr="000C1EFC">
        <w:rPr>
          <w:lang w:val="en-GB"/>
        </w:rPr>
        <w:t>(</w:t>
      </w:r>
      <w:r w:rsidR="0009353E" w:rsidRPr="00E52871">
        <w:rPr>
          <w:i/>
          <w:iCs/>
          <w:lang w:val="en-GB"/>
        </w:rPr>
        <w:t>e.g.</w:t>
      </w:r>
      <w:r w:rsidR="006D0627" w:rsidRPr="00E52871">
        <w:rPr>
          <w:i/>
          <w:iCs/>
          <w:lang w:val="en-GB"/>
        </w:rPr>
        <w:t xml:space="preserve"> </w:t>
      </w:r>
      <w:r w:rsidR="00E52871" w:rsidRPr="00E52871">
        <w:rPr>
          <w:i/>
          <w:iCs/>
          <w:lang w:val="en-GB"/>
        </w:rPr>
        <w:t>information on the client’s main vocation or employment post</w:t>
      </w:r>
      <w:r w:rsidR="006D0627" w:rsidRPr="000C1EFC">
        <w:rPr>
          <w:lang w:val="en-GB"/>
        </w:rPr>
        <w:t xml:space="preserve">). </w:t>
      </w:r>
      <w:r w:rsidR="00E52871" w:rsidRPr="000C1EFC">
        <w:rPr>
          <w:lang w:val="en-GB"/>
        </w:rPr>
        <w:t xml:space="preserve">The </w:t>
      </w:r>
      <w:r w:rsidR="00EE648D">
        <w:rPr>
          <w:lang w:val="en-GB"/>
        </w:rPr>
        <w:t>Obliged Entit</w:t>
      </w:r>
      <w:r w:rsidR="00437746" w:rsidRPr="000C1EFC">
        <w:rPr>
          <w:lang w:val="en-GB"/>
        </w:rPr>
        <w:t>y</w:t>
      </w:r>
      <w:r w:rsidR="006D0627" w:rsidRPr="000C1EFC">
        <w:rPr>
          <w:lang w:val="en-GB"/>
        </w:rPr>
        <w:t xml:space="preserve"> </w:t>
      </w:r>
      <w:r w:rsidR="00E52871">
        <w:rPr>
          <w:lang w:val="en-GB"/>
        </w:rPr>
        <w:t xml:space="preserve">shall also use other sources of information that may be useful in identifying public </w:t>
      </w:r>
      <w:r w:rsidR="00B720BE">
        <w:rPr>
          <w:lang w:val="en-GB"/>
        </w:rPr>
        <w:t>official</w:t>
      </w:r>
      <w:r w:rsidR="00E52871">
        <w:rPr>
          <w:lang w:val="en-GB"/>
        </w:rPr>
        <w:t xml:space="preserve">s by </w:t>
      </w:r>
      <w:r w:rsidR="002F0E89">
        <w:rPr>
          <w:lang w:val="en-GB"/>
        </w:rPr>
        <w:t>undertaking any of the following activities</w:t>
      </w:r>
      <w:r w:rsidR="006D0627" w:rsidRPr="000C1EFC">
        <w:rPr>
          <w:lang w:val="en-GB"/>
        </w:rPr>
        <w:t>:</w:t>
      </w:r>
    </w:p>
    <w:p w14:paraId="1AC570CD" w14:textId="5705A4FB" w:rsidR="001A1E67" w:rsidRPr="002F0E89" w:rsidRDefault="002F0E89">
      <w:pPr>
        <w:pStyle w:val="ListParagraph"/>
        <w:numPr>
          <w:ilvl w:val="0"/>
          <w:numId w:val="12"/>
        </w:numPr>
        <w:spacing w:after="51"/>
        <w:ind w:right="14"/>
        <w:rPr>
          <w:lang w:val="en-GB"/>
        </w:rPr>
      </w:pPr>
      <w:r>
        <w:rPr>
          <w:lang w:val="en-GB"/>
        </w:rPr>
        <w:t xml:space="preserve">Obtaining a written statement from the client as to whether he/she is a public </w:t>
      </w:r>
      <w:r w:rsidR="00B720BE">
        <w:rPr>
          <w:lang w:val="en-GB"/>
        </w:rPr>
        <w:t>official</w:t>
      </w:r>
      <w:r>
        <w:rPr>
          <w:lang w:val="en-GB"/>
        </w:rPr>
        <w:t xml:space="preserve">, an immediate family member of an </w:t>
      </w:r>
      <w:r w:rsidR="00B720BE">
        <w:rPr>
          <w:lang w:val="en-GB"/>
        </w:rPr>
        <w:t>official</w:t>
      </w:r>
      <w:r>
        <w:rPr>
          <w:lang w:val="en-GB"/>
        </w:rPr>
        <w:t xml:space="preserve"> or a </w:t>
      </w:r>
      <w:r w:rsidR="009057D3">
        <w:rPr>
          <w:lang w:val="en-GB"/>
        </w:rPr>
        <w:t>close business associate</w:t>
      </w:r>
      <w:r>
        <w:rPr>
          <w:lang w:val="en-GB"/>
        </w:rPr>
        <w:t xml:space="preserve"> of a public </w:t>
      </w:r>
      <w:r w:rsidR="00B720BE">
        <w:rPr>
          <w:lang w:val="en-GB"/>
        </w:rPr>
        <w:t>official</w:t>
      </w:r>
      <w:r w:rsidRPr="002F0E89">
        <w:rPr>
          <w:lang w:val="en-GB"/>
        </w:rPr>
        <w:t>;</w:t>
      </w:r>
    </w:p>
    <w:p w14:paraId="23853068" w14:textId="140F6772" w:rsidR="001A1E67" w:rsidRPr="000C1EFC" w:rsidRDefault="002F0E89">
      <w:pPr>
        <w:numPr>
          <w:ilvl w:val="0"/>
          <w:numId w:val="12"/>
        </w:numPr>
        <w:spacing w:after="29"/>
        <w:ind w:right="14" w:hanging="338"/>
        <w:rPr>
          <w:lang w:val="en-GB"/>
        </w:rPr>
      </w:pPr>
      <w:r>
        <w:rPr>
          <w:lang w:val="en-GB"/>
        </w:rPr>
        <w:t xml:space="preserve">Using commercial electronic databases containing lists of politically exposed persons </w:t>
      </w:r>
      <w:r w:rsidRPr="000C1EFC">
        <w:rPr>
          <w:lang w:val="en-GB"/>
        </w:rPr>
        <w:t>(</w:t>
      </w:r>
      <w:r w:rsidR="0009353E" w:rsidRPr="008946A8">
        <w:rPr>
          <w:i/>
          <w:iCs/>
          <w:lang w:val="en-GB"/>
        </w:rPr>
        <w:t>e.g.</w:t>
      </w:r>
      <w:r w:rsidRPr="008946A8">
        <w:rPr>
          <w:i/>
          <w:iCs/>
          <w:lang w:val="en-GB"/>
        </w:rPr>
        <w:t xml:space="preserve"> World-Check, Factiva, LexisNexis</w:t>
      </w:r>
      <w:r w:rsidRPr="000C1EFC">
        <w:rPr>
          <w:lang w:val="en-GB"/>
        </w:rPr>
        <w:t>);</w:t>
      </w:r>
    </w:p>
    <w:p w14:paraId="479EC7A5" w14:textId="139F6FD9" w:rsidR="001A1E67" w:rsidRPr="000C1EFC" w:rsidRDefault="002F0E89">
      <w:pPr>
        <w:numPr>
          <w:ilvl w:val="0"/>
          <w:numId w:val="12"/>
        </w:numPr>
        <w:ind w:right="14" w:hanging="338"/>
        <w:rPr>
          <w:lang w:val="en-GB"/>
        </w:rPr>
      </w:pPr>
      <w:r>
        <w:rPr>
          <w:lang w:val="en-GB"/>
        </w:rPr>
        <w:t xml:space="preserve">Searching publicly available data and information </w:t>
      </w:r>
      <w:r w:rsidRPr="000C1EFC">
        <w:rPr>
          <w:lang w:val="en-GB"/>
        </w:rPr>
        <w:t>(</w:t>
      </w:r>
      <w:r w:rsidR="0009353E" w:rsidRPr="008946A8">
        <w:rPr>
          <w:i/>
          <w:iCs/>
          <w:lang w:val="en-GB"/>
        </w:rPr>
        <w:t>e.g.</w:t>
      </w:r>
      <w:r w:rsidRPr="008946A8">
        <w:rPr>
          <w:i/>
          <w:iCs/>
          <w:lang w:val="en-GB"/>
        </w:rPr>
        <w:t xml:space="preserve"> register of public </w:t>
      </w:r>
      <w:r w:rsidR="00B720BE">
        <w:rPr>
          <w:i/>
          <w:iCs/>
          <w:lang w:val="en-GB"/>
        </w:rPr>
        <w:t>official</w:t>
      </w:r>
      <w:r w:rsidRPr="008946A8">
        <w:rPr>
          <w:i/>
          <w:iCs/>
          <w:lang w:val="en-GB"/>
        </w:rPr>
        <w:t>s maintained by the Anti-Corruption Agency</w:t>
      </w:r>
      <w:r w:rsidRPr="000C1EFC">
        <w:rPr>
          <w:lang w:val="en-GB"/>
        </w:rPr>
        <w:t>);</w:t>
      </w:r>
    </w:p>
    <w:p w14:paraId="315DD1D2" w14:textId="1E2B108E" w:rsidR="001A1E67" w:rsidRPr="000C1EFC" w:rsidRDefault="00656A31">
      <w:pPr>
        <w:numPr>
          <w:ilvl w:val="0"/>
          <w:numId w:val="12"/>
        </w:numPr>
        <w:spacing w:after="297"/>
        <w:ind w:right="14" w:hanging="338"/>
        <w:rPr>
          <w:lang w:val="en-GB"/>
        </w:rPr>
      </w:pPr>
      <w:r>
        <w:rPr>
          <w:lang w:val="en-GB"/>
        </w:rPr>
        <w:t xml:space="preserve">Creating and using an internal database of public </w:t>
      </w:r>
      <w:r w:rsidR="00B720BE">
        <w:rPr>
          <w:lang w:val="en-GB"/>
        </w:rPr>
        <w:t>official</w:t>
      </w:r>
      <w:r>
        <w:rPr>
          <w:lang w:val="en-GB"/>
        </w:rPr>
        <w:t>s</w:t>
      </w:r>
      <w:r w:rsidRPr="000C1EFC">
        <w:rPr>
          <w:lang w:val="en-GB"/>
        </w:rPr>
        <w:t xml:space="preserve"> (</w:t>
      </w:r>
      <w:r w:rsidR="0009353E" w:rsidRPr="008946A8">
        <w:rPr>
          <w:i/>
          <w:iCs/>
          <w:lang w:val="en-GB"/>
        </w:rPr>
        <w:t>e.g.</w:t>
      </w:r>
      <w:r w:rsidRPr="008946A8">
        <w:rPr>
          <w:i/>
          <w:iCs/>
          <w:lang w:val="en-GB"/>
        </w:rPr>
        <w:t xml:space="preserve"> </w:t>
      </w:r>
      <w:r w:rsidR="008946A8" w:rsidRPr="008946A8">
        <w:rPr>
          <w:i/>
          <w:iCs/>
          <w:lang w:val="en-GB"/>
        </w:rPr>
        <w:t>major financial groups keep their own lists of public officials</w:t>
      </w:r>
      <w:r w:rsidRPr="000C1EFC">
        <w:rPr>
          <w:lang w:val="en-GB"/>
        </w:rPr>
        <w:t>).</w:t>
      </w:r>
    </w:p>
    <w:p w14:paraId="774726B3" w14:textId="5B6D1679" w:rsidR="001A1E67" w:rsidRPr="000C1EFC" w:rsidRDefault="008946A8">
      <w:pPr>
        <w:spacing w:after="290"/>
        <w:ind w:left="14" w:right="14" w:firstLine="533"/>
        <w:rPr>
          <w:lang w:val="en-GB"/>
        </w:rPr>
      </w:pPr>
      <w:r>
        <w:rPr>
          <w:lang w:val="en-GB"/>
        </w:rPr>
        <w:t xml:space="preserve">The order and number of these activities that will be undertaken by </w:t>
      </w:r>
      <w:r w:rsidR="00437746" w:rsidRPr="000C1EFC">
        <w:rPr>
          <w:lang w:val="en-GB"/>
        </w:rPr>
        <w:t xml:space="preserve">the </w:t>
      </w:r>
      <w:r w:rsidR="00EE648D">
        <w:rPr>
          <w:lang w:val="en-GB"/>
        </w:rPr>
        <w:t>Obliged Entit</w:t>
      </w:r>
      <w:r w:rsidR="00437746" w:rsidRPr="000C1EFC">
        <w:rPr>
          <w:lang w:val="en-GB"/>
        </w:rPr>
        <w:t>y</w:t>
      </w:r>
      <w:r w:rsidRPr="000C1EFC">
        <w:rPr>
          <w:lang w:val="en-GB"/>
        </w:rPr>
        <w:t xml:space="preserve"> </w:t>
      </w:r>
      <w:r>
        <w:rPr>
          <w:lang w:val="en-GB"/>
        </w:rPr>
        <w:t xml:space="preserve">should be decided in such a way as to enable accurate determination whether </w:t>
      </w:r>
      <w:r w:rsidR="00FD5A5D">
        <w:rPr>
          <w:lang w:val="en-GB"/>
        </w:rPr>
        <w:t>a client</w:t>
      </w:r>
      <w:r w:rsidR="00084DD3">
        <w:rPr>
          <w:lang w:val="en-GB"/>
        </w:rPr>
        <w:t xml:space="preserve"> or </w:t>
      </w:r>
      <w:r>
        <w:rPr>
          <w:lang w:val="en-GB"/>
        </w:rPr>
        <w:t xml:space="preserve">a client’s </w:t>
      </w:r>
      <w:r w:rsidR="00FD5A5D">
        <w:rPr>
          <w:lang w:val="en-GB"/>
        </w:rPr>
        <w:t>beneficial owner</w:t>
      </w:r>
      <w:r w:rsidRPr="000C1EFC">
        <w:rPr>
          <w:lang w:val="en-GB"/>
        </w:rPr>
        <w:t xml:space="preserve"> </w:t>
      </w:r>
      <w:r>
        <w:rPr>
          <w:lang w:val="en-GB"/>
        </w:rPr>
        <w:t xml:space="preserve">is a public </w:t>
      </w:r>
      <w:r w:rsidR="00B720BE">
        <w:rPr>
          <w:lang w:val="en-GB"/>
        </w:rPr>
        <w:t>official</w:t>
      </w:r>
      <w:r w:rsidRPr="000C1EFC">
        <w:rPr>
          <w:lang w:val="en-GB"/>
        </w:rPr>
        <w:t>.</w:t>
      </w:r>
    </w:p>
    <w:p w14:paraId="7FA490D1" w14:textId="54AFA18B" w:rsidR="001A1E67" w:rsidRPr="000C1EFC" w:rsidRDefault="008946A8">
      <w:pPr>
        <w:spacing w:after="191"/>
        <w:ind w:left="17" w:right="14"/>
        <w:rPr>
          <w:lang w:val="en-GB"/>
        </w:rPr>
      </w:pPr>
      <w:r>
        <w:rPr>
          <w:lang w:val="en-GB"/>
        </w:rPr>
        <w:t>The said written statement shall contain the following data</w:t>
      </w:r>
      <w:r w:rsidRPr="000C1EFC">
        <w:rPr>
          <w:lang w:val="en-GB"/>
        </w:rPr>
        <w:t>:</w:t>
      </w:r>
    </w:p>
    <w:p w14:paraId="675F4509" w14:textId="1BAD42BB" w:rsidR="00D53C8F" w:rsidRDefault="00D53C8F">
      <w:pPr>
        <w:pStyle w:val="ListParagraph"/>
        <w:numPr>
          <w:ilvl w:val="0"/>
          <w:numId w:val="17"/>
        </w:numPr>
        <w:spacing w:after="26"/>
        <w:ind w:right="14"/>
        <w:rPr>
          <w:lang w:val="en-GB"/>
        </w:rPr>
      </w:pPr>
      <w:r>
        <w:rPr>
          <w:lang w:val="en-GB"/>
        </w:rPr>
        <w:t xml:space="preserve">Name </w:t>
      </w:r>
      <w:r w:rsidR="008946A8">
        <w:rPr>
          <w:lang w:val="en-GB"/>
        </w:rPr>
        <w:t>and surname</w:t>
      </w:r>
      <w:r w:rsidRPr="008946A8">
        <w:rPr>
          <w:lang w:val="en-GB"/>
        </w:rPr>
        <w:t xml:space="preserve">, </w:t>
      </w:r>
      <w:r w:rsidR="000D6412">
        <w:rPr>
          <w:lang w:val="en-GB"/>
        </w:rPr>
        <w:t>date and place of birth</w:t>
      </w:r>
      <w:r w:rsidRPr="008946A8">
        <w:rPr>
          <w:lang w:val="en-GB"/>
        </w:rPr>
        <w:t xml:space="preserve">, </w:t>
      </w:r>
      <w:r w:rsidR="000D6412">
        <w:rPr>
          <w:lang w:val="en-GB"/>
        </w:rPr>
        <w:t xml:space="preserve">permanent or temporary residence address and Unique Master </w:t>
      </w:r>
      <w:r>
        <w:rPr>
          <w:lang w:val="en-GB"/>
        </w:rPr>
        <w:t>Citizen Number</w:t>
      </w:r>
      <w:r w:rsidRPr="008946A8">
        <w:rPr>
          <w:lang w:val="en-GB"/>
        </w:rPr>
        <w:t>/</w:t>
      </w:r>
      <w:r>
        <w:rPr>
          <w:lang w:val="en-GB"/>
        </w:rPr>
        <w:t xml:space="preserve">personal identity number of the public </w:t>
      </w:r>
      <w:r w:rsidR="00B720BE">
        <w:rPr>
          <w:lang w:val="en-GB"/>
        </w:rPr>
        <w:t>official</w:t>
      </w:r>
      <w:r>
        <w:rPr>
          <w:lang w:val="en-GB"/>
        </w:rPr>
        <w:t xml:space="preserve"> who establishes the </w:t>
      </w:r>
      <w:r w:rsidR="005C1FB5" w:rsidRPr="008946A8">
        <w:rPr>
          <w:lang w:val="en-GB"/>
        </w:rPr>
        <w:t>business relationship</w:t>
      </w:r>
      <w:r w:rsidR="00084DD3" w:rsidRPr="008946A8">
        <w:rPr>
          <w:lang w:val="en-GB"/>
        </w:rPr>
        <w:t xml:space="preserve"> or </w:t>
      </w:r>
      <w:r>
        <w:rPr>
          <w:lang w:val="en-GB"/>
        </w:rPr>
        <w:t xml:space="preserve">executes the transaction or on whose behalf the </w:t>
      </w:r>
      <w:r w:rsidR="005C1FB5" w:rsidRPr="008946A8">
        <w:rPr>
          <w:lang w:val="en-GB"/>
        </w:rPr>
        <w:t>business relationship</w:t>
      </w:r>
      <w:r>
        <w:rPr>
          <w:lang w:val="en-GB"/>
        </w:rPr>
        <w:t xml:space="preserve"> is established or the transaction executed</w:t>
      </w:r>
      <w:r w:rsidRPr="008946A8">
        <w:rPr>
          <w:lang w:val="en-GB"/>
        </w:rPr>
        <w:t xml:space="preserve">, </w:t>
      </w:r>
      <w:r>
        <w:rPr>
          <w:lang w:val="en-GB"/>
        </w:rPr>
        <w:t>as well as the type and number of the identity document</w:t>
      </w:r>
      <w:r w:rsidRPr="008946A8">
        <w:rPr>
          <w:lang w:val="en-GB"/>
        </w:rPr>
        <w:t xml:space="preserve">, </w:t>
      </w:r>
      <w:r>
        <w:rPr>
          <w:lang w:val="en-GB"/>
        </w:rPr>
        <w:t>name of the issuing authority and the date and place of issuing</w:t>
      </w:r>
      <w:r w:rsidRPr="008946A8">
        <w:rPr>
          <w:lang w:val="en-GB"/>
        </w:rPr>
        <w:t>;</w:t>
      </w:r>
    </w:p>
    <w:p w14:paraId="1D029BFF" w14:textId="6BAFA04F" w:rsidR="00D53C8F" w:rsidRDefault="00D53C8F">
      <w:pPr>
        <w:pStyle w:val="ListParagraph"/>
        <w:numPr>
          <w:ilvl w:val="0"/>
          <w:numId w:val="17"/>
        </w:numPr>
        <w:spacing w:after="26"/>
        <w:ind w:right="14"/>
        <w:rPr>
          <w:lang w:val="en-GB"/>
        </w:rPr>
      </w:pPr>
      <w:r>
        <w:rPr>
          <w:lang w:val="en-GB"/>
        </w:rPr>
        <w:t xml:space="preserve">A statement whether the </w:t>
      </w:r>
      <w:r w:rsidR="00FD5A5D" w:rsidRPr="008946A8">
        <w:rPr>
          <w:lang w:val="en-GB"/>
        </w:rPr>
        <w:t>client</w:t>
      </w:r>
      <w:r w:rsidRPr="008946A8">
        <w:rPr>
          <w:lang w:val="en-GB"/>
        </w:rPr>
        <w:t xml:space="preserve"> </w:t>
      </w:r>
      <w:r>
        <w:rPr>
          <w:lang w:val="en-GB"/>
        </w:rPr>
        <w:t xml:space="preserve">is a public </w:t>
      </w:r>
      <w:r w:rsidR="00B720BE">
        <w:rPr>
          <w:lang w:val="en-GB"/>
        </w:rPr>
        <w:t>official</w:t>
      </w:r>
      <w:r>
        <w:rPr>
          <w:lang w:val="en-GB"/>
        </w:rPr>
        <w:t xml:space="preserve"> according to the criteria set forth in the Law </w:t>
      </w:r>
      <w:r w:rsidRPr="008946A8">
        <w:rPr>
          <w:lang w:val="en-GB"/>
        </w:rPr>
        <w:t>(</w:t>
      </w:r>
      <w:r>
        <w:rPr>
          <w:i/>
          <w:iCs/>
          <w:lang w:val="en-GB"/>
        </w:rPr>
        <w:t>e.g. the statement should exhaustively list all cases provided for by the Law</w:t>
      </w:r>
      <w:r>
        <w:rPr>
          <w:lang w:val="en-GB"/>
        </w:rPr>
        <w:t>);</w:t>
      </w:r>
    </w:p>
    <w:p w14:paraId="4C3793E0" w14:textId="5699B3CE" w:rsidR="005146FF" w:rsidRDefault="00D53C8F">
      <w:pPr>
        <w:pStyle w:val="ListParagraph"/>
        <w:numPr>
          <w:ilvl w:val="0"/>
          <w:numId w:val="17"/>
        </w:numPr>
        <w:spacing w:after="26"/>
        <w:ind w:right="14"/>
        <w:rPr>
          <w:lang w:val="en-GB"/>
        </w:rPr>
      </w:pPr>
      <w:r>
        <w:rPr>
          <w:lang w:val="en-GB"/>
        </w:rPr>
        <w:t xml:space="preserve">Information as to whether the public </w:t>
      </w:r>
      <w:r w:rsidR="00B720BE">
        <w:rPr>
          <w:lang w:val="en-GB"/>
        </w:rPr>
        <w:t>official</w:t>
      </w:r>
      <w:r>
        <w:rPr>
          <w:lang w:val="en-GB"/>
        </w:rPr>
        <w:t xml:space="preserve"> is a natural person who holds or has held </w:t>
      </w:r>
      <w:r w:rsidR="005146FF">
        <w:rPr>
          <w:lang w:val="en-GB"/>
        </w:rPr>
        <w:t xml:space="preserve">in the past four years </w:t>
      </w:r>
      <w:r>
        <w:rPr>
          <w:lang w:val="en-GB"/>
        </w:rPr>
        <w:t xml:space="preserve">a high public office </w:t>
      </w:r>
      <w:r w:rsidR="005146FF">
        <w:rPr>
          <w:lang w:val="en-GB"/>
        </w:rPr>
        <w:t>in the country or in a foreign country or an international organisation</w:t>
      </w:r>
      <w:r w:rsidRPr="008946A8">
        <w:rPr>
          <w:lang w:val="en-GB"/>
        </w:rPr>
        <w:t xml:space="preserve">, </w:t>
      </w:r>
      <w:r w:rsidR="005146FF">
        <w:rPr>
          <w:lang w:val="en-GB"/>
        </w:rPr>
        <w:t xml:space="preserve">and whether he/she is an immediate family member or a </w:t>
      </w:r>
      <w:r w:rsidR="009057D3">
        <w:rPr>
          <w:lang w:val="en-GB"/>
        </w:rPr>
        <w:t>close business associate</w:t>
      </w:r>
      <w:r w:rsidR="005146FF">
        <w:rPr>
          <w:lang w:val="en-GB"/>
        </w:rPr>
        <w:t xml:space="preserve"> of a public </w:t>
      </w:r>
      <w:r w:rsidR="00B720BE">
        <w:rPr>
          <w:lang w:val="en-GB"/>
        </w:rPr>
        <w:t>official</w:t>
      </w:r>
      <w:r w:rsidRPr="008946A8">
        <w:rPr>
          <w:lang w:val="en-GB"/>
        </w:rPr>
        <w:t>;</w:t>
      </w:r>
    </w:p>
    <w:p w14:paraId="5DC36FE3" w14:textId="77777777" w:rsidR="005146FF" w:rsidRDefault="005146FF">
      <w:pPr>
        <w:pStyle w:val="ListParagraph"/>
        <w:numPr>
          <w:ilvl w:val="0"/>
          <w:numId w:val="17"/>
        </w:numPr>
        <w:spacing w:after="26"/>
        <w:ind w:right="14"/>
        <w:rPr>
          <w:lang w:val="en-GB"/>
        </w:rPr>
      </w:pPr>
      <w:r>
        <w:rPr>
          <w:lang w:val="en-GB"/>
        </w:rPr>
        <w:t>Information on the period in which he/she holds or held such office</w:t>
      </w:r>
      <w:r w:rsidRPr="008946A8">
        <w:rPr>
          <w:lang w:val="en-GB"/>
        </w:rPr>
        <w:t>;</w:t>
      </w:r>
    </w:p>
    <w:p w14:paraId="6754A26D" w14:textId="20DE5819" w:rsidR="001A1E67" w:rsidRDefault="005146FF">
      <w:pPr>
        <w:pStyle w:val="ListParagraph"/>
        <w:numPr>
          <w:ilvl w:val="0"/>
          <w:numId w:val="17"/>
        </w:numPr>
        <w:spacing w:after="26"/>
        <w:ind w:right="14"/>
        <w:rPr>
          <w:lang w:val="en-GB"/>
        </w:rPr>
      </w:pPr>
      <w:r>
        <w:rPr>
          <w:lang w:val="en-GB"/>
        </w:rPr>
        <w:t>Information on the type of public office the official holds or has held in the past four years</w:t>
      </w:r>
      <w:r w:rsidRPr="008946A8">
        <w:rPr>
          <w:lang w:val="en-GB"/>
        </w:rPr>
        <w:t>;</w:t>
      </w:r>
    </w:p>
    <w:p w14:paraId="0CE670B5" w14:textId="4622622B" w:rsidR="005146FF" w:rsidRDefault="005146FF">
      <w:pPr>
        <w:pStyle w:val="ListParagraph"/>
        <w:numPr>
          <w:ilvl w:val="0"/>
          <w:numId w:val="17"/>
        </w:numPr>
        <w:spacing w:after="26"/>
        <w:ind w:right="14"/>
        <w:rPr>
          <w:lang w:val="en-GB"/>
        </w:rPr>
      </w:pPr>
      <w:r>
        <w:rPr>
          <w:lang w:val="en-GB"/>
        </w:rPr>
        <w:t xml:space="preserve">Information on the family relationship, if the client is an immediate family member of a public </w:t>
      </w:r>
      <w:r w:rsidR="00B720BE">
        <w:rPr>
          <w:lang w:val="en-GB"/>
        </w:rPr>
        <w:t>official</w:t>
      </w:r>
      <w:r>
        <w:rPr>
          <w:lang w:val="en-GB"/>
        </w:rPr>
        <w:t>;</w:t>
      </w:r>
    </w:p>
    <w:p w14:paraId="22442286" w14:textId="5FBB501D" w:rsidR="005146FF" w:rsidRPr="008946A8" w:rsidRDefault="005146FF">
      <w:pPr>
        <w:pStyle w:val="ListParagraph"/>
        <w:numPr>
          <w:ilvl w:val="0"/>
          <w:numId w:val="17"/>
        </w:numPr>
        <w:spacing w:after="26"/>
        <w:ind w:right="14"/>
        <w:rPr>
          <w:lang w:val="en-GB"/>
        </w:rPr>
      </w:pPr>
      <w:r>
        <w:rPr>
          <w:lang w:val="en-GB"/>
        </w:rPr>
        <w:t xml:space="preserve">Information on the type of business cooperation, if the client is a close business associate of a public </w:t>
      </w:r>
      <w:r w:rsidR="00B720BE">
        <w:rPr>
          <w:lang w:val="en-GB"/>
        </w:rPr>
        <w:t>official</w:t>
      </w:r>
      <w:r>
        <w:rPr>
          <w:lang w:val="en-GB"/>
        </w:rPr>
        <w:t>.</w:t>
      </w:r>
    </w:p>
    <w:p w14:paraId="47B5BD38" w14:textId="4A64DADA" w:rsidR="001A1E67" w:rsidRPr="000C1EFC" w:rsidRDefault="005146FF">
      <w:pPr>
        <w:spacing w:after="154"/>
        <w:ind w:left="14" w:right="14" w:firstLine="533"/>
        <w:rPr>
          <w:lang w:val="en-GB"/>
        </w:rPr>
      </w:pPr>
      <w:r>
        <w:rPr>
          <w:lang w:val="en-GB"/>
        </w:rPr>
        <w:t xml:space="preserve">When establishing a </w:t>
      </w:r>
      <w:r w:rsidR="005C1FB5">
        <w:rPr>
          <w:lang w:val="en-GB"/>
        </w:rPr>
        <w:t>business relationship</w:t>
      </w:r>
      <w:r w:rsidRPr="000C1EFC">
        <w:rPr>
          <w:lang w:val="en-GB"/>
        </w:rPr>
        <w:t xml:space="preserve"> </w:t>
      </w:r>
      <w:r>
        <w:rPr>
          <w:lang w:val="en-GB"/>
        </w:rPr>
        <w:t xml:space="preserve">with a client who is </w:t>
      </w:r>
      <w:r w:rsidR="00B720BE">
        <w:rPr>
          <w:lang w:val="en-GB"/>
        </w:rPr>
        <w:t>a public official</w:t>
      </w:r>
      <w:r w:rsidRPr="000C1EFC">
        <w:rPr>
          <w:lang w:val="en-GB"/>
        </w:rPr>
        <w:t xml:space="preserve">, </w:t>
      </w:r>
      <w:r w:rsidR="00437746" w:rsidRPr="000C1EFC">
        <w:rPr>
          <w:lang w:val="en-GB"/>
        </w:rPr>
        <w:t xml:space="preserve">the </w:t>
      </w:r>
      <w:r w:rsidR="00EE648D">
        <w:rPr>
          <w:lang w:val="en-GB"/>
        </w:rPr>
        <w:t>Obliged Entit</w:t>
      </w:r>
      <w:r w:rsidR="00437746" w:rsidRPr="000C1EFC">
        <w:rPr>
          <w:lang w:val="en-GB"/>
        </w:rPr>
        <w:t>y</w:t>
      </w:r>
      <w:r w:rsidRPr="000C1EFC">
        <w:rPr>
          <w:lang w:val="en-GB"/>
        </w:rPr>
        <w:t xml:space="preserve"> </w:t>
      </w:r>
      <w:r w:rsidR="00B720BE">
        <w:rPr>
          <w:lang w:val="en-GB"/>
        </w:rPr>
        <w:t xml:space="preserve">shall apply increased </w:t>
      </w:r>
      <w:r w:rsidR="002F7DD7">
        <w:rPr>
          <w:lang w:val="en-GB"/>
        </w:rPr>
        <w:t>customer due diligence</w:t>
      </w:r>
      <w:r w:rsidR="00B720BE">
        <w:rPr>
          <w:lang w:val="en-GB"/>
        </w:rPr>
        <w:t xml:space="preserve"> </w:t>
      </w:r>
      <w:r w:rsidR="00EC736B">
        <w:rPr>
          <w:lang w:val="en-GB"/>
        </w:rPr>
        <w:t>actions and measures</w:t>
      </w:r>
      <w:r w:rsidRPr="000C1EFC">
        <w:rPr>
          <w:lang w:val="en-GB"/>
        </w:rPr>
        <w:t>.</w:t>
      </w:r>
    </w:p>
    <w:p w14:paraId="2228D8F3" w14:textId="3EC79058" w:rsidR="001A1E67" w:rsidRPr="000C1EFC" w:rsidRDefault="00B720BE">
      <w:pPr>
        <w:spacing w:after="160"/>
        <w:ind w:left="14" w:right="14" w:firstLine="65"/>
        <w:rPr>
          <w:lang w:val="en-GB"/>
        </w:rPr>
      </w:pPr>
      <w:r w:rsidRPr="000C1EFC">
        <w:rPr>
          <w:lang w:val="en-GB"/>
        </w:rPr>
        <w:t xml:space="preserve">The </w:t>
      </w:r>
      <w:r w:rsidR="00EE648D">
        <w:rPr>
          <w:lang w:val="en-GB"/>
        </w:rPr>
        <w:t>Obliged Entit</w:t>
      </w:r>
      <w:r w:rsidR="00437746" w:rsidRPr="000C1EFC">
        <w:rPr>
          <w:lang w:val="en-GB"/>
        </w:rPr>
        <w:t>y</w:t>
      </w:r>
      <w:r w:rsidRPr="000C1EFC">
        <w:rPr>
          <w:lang w:val="en-GB"/>
        </w:rPr>
        <w:t xml:space="preserve"> </w:t>
      </w:r>
      <w:r w:rsidR="0010548E">
        <w:rPr>
          <w:lang w:val="en-GB"/>
        </w:rPr>
        <w:t>shall apply these increased actions and measures even when a natural person no longer holds a public office</w:t>
      </w:r>
      <w:r w:rsidRPr="000C1EFC">
        <w:rPr>
          <w:lang w:val="en-GB"/>
        </w:rPr>
        <w:t xml:space="preserve"> (</w:t>
      </w:r>
      <w:r w:rsidR="0010548E">
        <w:rPr>
          <w:lang w:val="en-GB"/>
        </w:rPr>
        <w:t>a former public official</w:t>
      </w:r>
      <w:r w:rsidRPr="000C1EFC">
        <w:rPr>
          <w:lang w:val="en-GB"/>
        </w:rPr>
        <w:t>),</w:t>
      </w:r>
      <w:r w:rsidR="0001092B" w:rsidRPr="000C1EFC">
        <w:rPr>
          <w:lang w:val="en-GB"/>
        </w:rPr>
        <w:t xml:space="preserve"> </w:t>
      </w:r>
      <w:r w:rsidR="0010548E">
        <w:rPr>
          <w:lang w:val="en-GB"/>
        </w:rPr>
        <w:t>for as long as necessary to ascertain that the person concerned did not abuse the public office he/she had held</w:t>
      </w:r>
      <w:r w:rsidRPr="000C1EFC">
        <w:rPr>
          <w:lang w:val="en-GB"/>
        </w:rPr>
        <w:t xml:space="preserve">, </w:t>
      </w:r>
      <w:r w:rsidR="0010548E">
        <w:rPr>
          <w:lang w:val="en-GB"/>
        </w:rPr>
        <w:t>and in any case at least four years after the date of termination of his/her public office</w:t>
      </w:r>
      <w:r w:rsidRPr="000C1EFC">
        <w:rPr>
          <w:lang w:val="en-GB"/>
        </w:rPr>
        <w:t>.</w:t>
      </w:r>
    </w:p>
    <w:p w14:paraId="1417A052" w14:textId="2EA483CD" w:rsidR="001A1E67" w:rsidRPr="000C1EFC" w:rsidRDefault="0010548E">
      <w:pPr>
        <w:spacing w:after="204"/>
        <w:ind w:left="14" w:right="14" w:firstLine="526"/>
        <w:rPr>
          <w:lang w:val="en-GB"/>
        </w:rPr>
      </w:pPr>
      <w:r>
        <w:rPr>
          <w:lang w:val="en-GB"/>
        </w:rPr>
        <w:lastRenderedPageBreak/>
        <w:t xml:space="preserve">The data and documents obtained in this procedure are to be kept on the client’s file for </w:t>
      </w:r>
      <w:r w:rsidRPr="000C1EFC">
        <w:rPr>
          <w:lang w:val="en-GB"/>
        </w:rPr>
        <w:t xml:space="preserve">10 </w:t>
      </w:r>
      <w:r>
        <w:rPr>
          <w:lang w:val="en-GB"/>
        </w:rPr>
        <w:t xml:space="preserve">years after the date of termination </w:t>
      </w:r>
      <w:r w:rsidR="005C1FB5">
        <w:rPr>
          <w:lang w:val="en-GB"/>
        </w:rPr>
        <w:t>of the business relationship</w:t>
      </w:r>
      <w:r w:rsidRPr="000C1EFC">
        <w:rPr>
          <w:lang w:val="en-GB"/>
        </w:rPr>
        <w:t>.</w:t>
      </w:r>
    </w:p>
    <w:p w14:paraId="696E2C8C" w14:textId="6924E075" w:rsidR="001A1E67" w:rsidRPr="000C1EFC" w:rsidRDefault="00FA2841">
      <w:pPr>
        <w:spacing w:after="202"/>
        <w:ind w:left="550" w:right="14"/>
        <w:rPr>
          <w:lang w:val="en-GB"/>
        </w:rPr>
      </w:pPr>
      <w:r>
        <w:rPr>
          <w:lang w:val="en-GB"/>
        </w:rPr>
        <w:t>c</w:t>
      </w:r>
      <w:r w:rsidRPr="000C1EFC">
        <w:rPr>
          <w:lang w:val="en-GB"/>
        </w:rPr>
        <w:t xml:space="preserve">) </w:t>
      </w:r>
      <w:r>
        <w:rPr>
          <w:lang w:val="en-GB"/>
        </w:rPr>
        <w:t>Identification and identity verification without the client’s physical presence</w:t>
      </w:r>
    </w:p>
    <w:p w14:paraId="42AFF0FE" w14:textId="274116A7" w:rsidR="001A1E67" w:rsidRPr="000C1EFC" w:rsidRDefault="0010548E">
      <w:pPr>
        <w:spacing w:after="120"/>
        <w:ind w:left="14" w:right="14" w:firstLine="533"/>
        <w:rPr>
          <w:lang w:val="en-GB"/>
        </w:rPr>
      </w:pPr>
      <w:r>
        <w:rPr>
          <w:lang w:val="en-GB"/>
        </w:rPr>
        <w:t xml:space="preserve">If the client or its legal representative, or a person authorised to represent the legal entity or foreign law entity, are not physically present on the </w:t>
      </w:r>
      <w:r w:rsidR="00EE648D">
        <w:rPr>
          <w:lang w:val="en-GB"/>
        </w:rPr>
        <w:t>Obliged Entit</w:t>
      </w:r>
      <w:r>
        <w:rPr>
          <w:lang w:val="en-GB"/>
        </w:rPr>
        <w:t>y’s premises for the identification and identity verification of the client</w:t>
      </w:r>
      <w:r w:rsidRPr="000C1EFC">
        <w:rPr>
          <w:lang w:val="en-GB"/>
        </w:rPr>
        <w:t>,</w:t>
      </w:r>
      <w:r>
        <w:rPr>
          <w:lang w:val="en-GB"/>
        </w:rPr>
        <w:t xml:space="preserve"> </w:t>
      </w:r>
      <w:r w:rsidR="00437746" w:rsidRPr="000C1EFC">
        <w:rPr>
          <w:lang w:val="en-GB"/>
        </w:rPr>
        <w:t xml:space="preserve">the </w:t>
      </w:r>
      <w:r w:rsidR="00EE648D">
        <w:rPr>
          <w:lang w:val="en-GB"/>
        </w:rPr>
        <w:t>Obliged Entit</w:t>
      </w:r>
      <w:r w:rsidR="00437746" w:rsidRPr="000C1EFC">
        <w:rPr>
          <w:lang w:val="en-GB"/>
        </w:rPr>
        <w:t>y</w:t>
      </w:r>
      <w:r w:rsidRPr="000C1EFC">
        <w:rPr>
          <w:lang w:val="en-GB"/>
        </w:rPr>
        <w:t xml:space="preserve"> </w:t>
      </w:r>
      <w:r w:rsidR="00084DD3">
        <w:rPr>
          <w:lang w:val="en-GB"/>
        </w:rPr>
        <w:t>shall</w:t>
      </w:r>
      <w:r w:rsidRPr="000C1EFC">
        <w:rPr>
          <w:lang w:val="en-GB"/>
        </w:rPr>
        <w:t xml:space="preserve">, </w:t>
      </w:r>
      <w:r>
        <w:rPr>
          <w:lang w:val="en-GB"/>
        </w:rPr>
        <w:t xml:space="preserve">in addition to the general </w:t>
      </w:r>
      <w:r w:rsidR="002F7DD7">
        <w:rPr>
          <w:lang w:val="en-GB"/>
        </w:rPr>
        <w:t>customer due diligence</w:t>
      </w:r>
      <w:r>
        <w:rPr>
          <w:lang w:val="en-GB"/>
        </w:rPr>
        <w:t xml:space="preserve"> actions and measures</w:t>
      </w:r>
      <w:r w:rsidRPr="000C1EFC">
        <w:rPr>
          <w:lang w:val="en-GB"/>
        </w:rPr>
        <w:t xml:space="preserve">, </w:t>
      </w:r>
      <w:r>
        <w:rPr>
          <w:lang w:val="en-GB"/>
        </w:rPr>
        <w:t xml:space="preserve">apply also the additional measures provided for by the Law </w:t>
      </w:r>
      <w:r w:rsidR="00A17AA0">
        <w:rPr>
          <w:lang w:val="en-GB"/>
        </w:rPr>
        <w:t>concerning the obtaining of additional documents</w:t>
      </w:r>
      <w:r w:rsidRPr="000C1EFC">
        <w:rPr>
          <w:lang w:val="en-GB"/>
        </w:rPr>
        <w:t xml:space="preserve">, </w:t>
      </w:r>
      <w:r w:rsidR="00A17AA0">
        <w:rPr>
          <w:lang w:val="en-GB"/>
        </w:rPr>
        <w:t>data or information on the basis of which it will verify the client’s identity</w:t>
      </w:r>
      <w:r w:rsidRPr="000C1EFC">
        <w:rPr>
          <w:lang w:val="en-GB"/>
        </w:rPr>
        <w:t xml:space="preserve">; </w:t>
      </w:r>
      <w:r w:rsidR="00A17AA0">
        <w:rPr>
          <w:lang w:val="en-GB"/>
        </w:rPr>
        <w:t>additional verification of provided documents or additional verification of the client’s information</w:t>
      </w:r>
      <w:r w:rsidRPr="000C1EFC">
        <w:rPr>
          <w:lang w:val="en-GB"/>
        </w:rPr>
        <w:t xml:space="preserve">; </w:t>
      </w:r>
      <w:r w:rsidR="00A17AA0">
        <w:rPr>
          <w:lang w:val="en-GB"/>
        </w:rPr>
        <w:t xml:space="preserve">obtaining information as to why the client was absent </w:t>
      </w:r>
      <w:r w:rsidRPr="000C1EFC">
        <w:rPr>
          <w:lang w:val="en-GB"/>
        </w:rPr>
        <w:t>(</w:t>
      </w:r>
      <w:r w:rsidR="00A17AA0">
        <w:rPr>
          <w:lang w:val="en-GB"/>
        </w:rPr>
        <w:t xml:space="preserve">additional contacts should be made with the client via phone, e-mail, Skype, Viber or otherwise and at least one more identification document </w:t>
      </w:r>
      <w:r w:rsidR="006244E0">
        <w:rPr>
          <w:lang w:val="en-GB"/>
        </w:rPr>
        <w:t xml:space="preserve">of </w:t>
      </w:r>
      <w:r w:rsidR="00A17AA0">
        <w:rPr>
          <w:lang w:val="en-GB"/>
        </w:rPr>
        <w:t xml:space="preserve">the </w:t>
      </w:r>
      <w:r w:rsidR="00994826" w:rsidRPr="000C1EFC">
        <w:rPr>
          <w:lang w:val="en-GB"/>
        </w:rPr>
        <w:t>client</w:t>
      </w:r>
      <w:r w:rsidR="006244E0">
        <w:rPr>
          <w:lang w:val="en-GB"/>
        </w:rPr>
        <w:t xml:space="preserve"> should be obtained</w:t>
      </w:r>
      <w:r w:rsidRPr="000C1EFC">
        <w:rPr>
          <w:lang w:val="en-GB"/>
        </w:rPr>
        <w:t>).</w:t>
      </w:r>
    </w:p>
    <w:p w14:paraId="72BD1CF5" w14:textId="4D1ACF56" w:rsidR="001A1E67" w:rsidRPr="000C1EFC" w:rsidRDefault="00FA2841">
      <w:pPr>
        <w:spacing w:after="223"/>
        <w:ind w:left="550" w:right="14"/>
        <w:rPr>
          <w:lang w:val="en-GB"/>
        </w:rPr>
      </w:pPr>
      <w:r>
        <w:rPr>
          <w:lang w:val="en-GB"/>
        </w:rPr>
        <w:t>d</w:t>
      </w:r>
      <w:r w:rsidRPr="000C1EFC">
        <w:rPr>
          <w:lang w:val="en-GB"/>
        </w:rPr>
        <w:t xml:space="preserve">) </w:t>
      </w:r>
      <w:r>
        <w:rPr>
          <w:lang w:val="en-GB"/>
        </w:rPr>
        <w:t>Off-shore legal entities</w:t>
      </w:r>
    </w:p>
    <w:p w14:paraId="5C0CD74B" w14:textId="4118F9F2" w:rsidR="001A1E67" w:rsidRPr="000C1EFC" w:rsidRDefault="009D5669">
      <w:pPr>
        <w:spacing w:after="229"/>
        <w:ind w:left="14" w:right="14" w:firstLine="533"/>
        <w:rPr>
          <w:lang w:val="en-GB"/>
        </w:rPr>
      </w:pPr>
      <w:r w:rsidRPr="009D5669">
        <w:rPr>
          <w:lang w:val="en-GB"/>
        </w:rPr>
        <w:t xml:space="preserve">The </w:t>
      </w:r>
      <w:r w:rsidR="00EE648D">
        <w:rPr>
          <w:lang w:val="en-GB"/>
        </w:rPr>
        <w:t>Obliged Entit</w:t>
      </w:r>
      <w:r w:rsidR="00437746" w:rsidRPr="009D5669">
        <w:rPr>
          <w:lang w:val="en-GB"/>
        </w:rPr>
        <w:t xml:space="preserve">y </w:t>
      </w:r>
      <w:r w:rsidR="00084DD3" w:rsidRPr="009D5669">
        <w:rPr>
          <w:lang w:val="en-GB"/>
        </w:rPr>
        <w:t>shall</w:t>
      </w:r>
      <w:r w:rsidR="00437746" w:rsidRPr="009D5669">
        <w:rPr>
          <w:lang w:val="en-GB"/>
        </w:rPr>
        <w:t xml:space="preserve"> </w:t>
      </w:r>
      <w:r>
        <w:rPr>
          <w:lang w:val="en-GB"/>
        </w:rPr>
        <w:t xml:space="preserve">establish a procedure according to which it will determine whether </w:t>
      </w:r>
      <w:r w:rsidR="00FD5A5D" w:rsidRPr="009D5669">
        <w:rPr>
          <w:lang w:val="en-GB"/>
        </w:rPr>
        <w:t>a client</w:t>
      </w:r>
      <w:r w:rsidR="00084DD3" w:rsidRPr="009D5669">
        <w:rPr>
          <w:lang w:val="en-GB"/>
        </w:rPr>
        <w:t xml:space="preserve"> or </w:t>
      </w:r>
      <w:r>
        <w:rPr>
          <w:lang w:val="en-GB"/>
        </w:rPr>
        <w:t xml:space="preserve">a </w:t>
      </w:r>
      <w:r w:rsidR="00994826" w:rsidRPr="009D5669">
        <w:rPr>
          <w:lang w:val="en-GB"/>
        </w:rPr>
        <w:t>legal entity</w:t>
      </w:r>
      <w:r w:rsidR="00437746" w:rsidRPr="009D5669">
        <w:rPr>
          <w:lang w:val="en-GB"/>
        </w:rPr>
        <w:t xml:space="preserve"> </w:t>
      </w:r>
      <w:r>
        <w:rPr>
          <w:lang w:val="en-GB"/>
        </w:rPr>
        <w:t xml:space="preserve">in its ownership structure is an off-shore </w:t>
      </w:r>
      <w:r w:rsidR="00994826" w:rsidRPr="009D5669">
        <w:rPr>
          <w:lang w:val="en-GB"/>
        </w:rPr>
        <w:t>legal entity</w:t>
      </w:r>
      <w:r w:rsidR="00437746" w:rsidRPr="009D5669">
        <w:rPr>
          <w:lang w:val="en-GB"/>
        </w:rPr>
        <w:t xml:space="preserve">. </w:t>
      </w:r>
      <w:r>
        <w:rPr>
          <w:lang w:val="en-GB"/>
        </w:rPr>
        <w:t xml:space="preserve">To determine whether an entity is an off-shore legal entity, </w:t>
      </w:r>
      <w:r w:rsidR="00437746" w:rsidRPr="009D5669">
        <w:rPr>
          <w:lang w:val="en-GB"/>
        </w:rPr>
        <w:t xml:space="preserve">the </w:t>
      </w:r>
      <w:r w:rsidR="00EE648D">
        <w:rPr>
          <w:lang w:val="en-GB"/>
        </w:rPr>
        <w:t>Obliged Entit</w:t>
      </w:r>
      <w:r w:rsidR="00437746" w:rsidRPr="009D5669">
        <w:rPr>
          <w:lang w:val="en-GB"/>
        </w:rPr>
        <w:t xml:space="preserve">y </w:t>
      </w:r>
      <w:r>
        <w:rPr>
          <w:lang w:val="en-GB"/>
        </w:rPr>
        <w:t xml:space="preserve">may use IMF and World Bank lists or the list of countries incorporated in the Bylaw on the List of Jurisdictions with a Preferential Tax System </w:t>
      </w:r>
      <w:r w:rsidR="00437746" w:rsidRPr="009D5669">
        <w:rPr>
          <w:lang w:val="en-GB"/>
        </w:rPr>
        <w:t>(</w:t>
      </w:r>
      <w:r>
        <w:rPr>
          <w:i/>
          <w:iCs/>
          <w:lang w:val="en-GB"/>
        </w:rPr>
        <w:t xml:space="preserve">Official Gazette of the Republic of Serbia </w:t>
      </w:r>
      <w:r>
        <w:rPr>
          <w:lang w:val="en-GB"/>
        </w:rPr>
        <w:t xml:space="preserve">Nos. </w:t>
      </w:r>
      <w:r w:rsidR="00437746" w:rsidRPr="009D5669">
        <w:rPr>
          <w:lang w:val="en-GB"/>
        </w:rPr>
        <w:t>122/12, 104/18</w:t>
      </w:r>
      <w:r w:rsidR="0001092B" w:rsidRPr="009D5669">
        <w:rPr>
          <w:lang w:val="en-GB"/>
        </w:rPr>
        <w:t xml:space="preserve"> and </w:t>
      </w:r>
      <w:r w:rsidR="00437746" w:rsidRPr="009D5669">
        <w:rPr>
          <w:lang w:val="en-GB"/>
        </w:rPr>
        <w:t xml:space="preserve">61/20). </w:t>
      </w:r>
      <w:r>
        <w:rPr>
          <w:lang w:val="en-GB"/>
        </w:rPr>
        <w:t xml:space="preserve">If it finds upon conducting such procedure that </w:t>
      </w:r>
      <w:r w:rsidR="00FD5A5D" w:rsidRPr="009D5669">
        <w:rPr>
          <w:lang w:val="en-GB"/>
        </w:rPr>
        <w:t>a client</w:t>
      </w:r>
      <w:r w:rsidR="00084DD3" w:rsidRPr="009D5669">
        <w:rPr>
          <w:lang w:val="en-GB"/>
        </w:rPr>
        <w:t xml:space="preserve"> or </w:t>
      </w:r>
      <w:r w:rsidRPr="009D5669">
        <w:rPr>
          <w:lang w:val="en-GB"/>
        </w:rPr>
        <w:t>a legal entity in its ownership structure is an off-shore legal entity</w:t>
      </w:r>
      <w:r w:rsidR="00437746" w:rsidRPr="009D5669">
        <w:rPr>
          <w:lang w:val="en-GB"/>
        </w:rPr>
        <w:t xml:space="preserve">, </w:t>
      </w:r>
      <w:r>
        <w:rPr>
          <w:lang w:val="en-GB"/>
        </w:rPr>
        <w:t xml:space="preserve">the </w:t>
      </w:r>
      <w:r w:rsidR="00EE648D">
        <w:rPr>
          <w:lang w:val="en-GB"/>
        </w:rPr>
        <w:t>Obliged Entit</w:t>
      </w:r>
      <w:r>
        <w:rPr>
          <w:lang w:val="en-GB"/>
        </w:rPr>
        <w:t xml:space="preserve">y shall, in addition to the general </w:t>
      </w:r>
      <w:r w:rsidR="002F7DD7">
        <w:rPr>
          <w:lang w:val="en-GB"/>
        </w:rPr>
        <w:t>customer due diligence</w:t>
      </w:r>
      <w:r w:rsidR="0010548E" w:rsidRPr="009D5669">
        <w:rPr>
          <w:lang w:val="en-GB"/>
        </w:rPr>
        <w:t xml:space="preserve"> actions and measures</w:t>
      </w:r>
      <w:r>
        <w:rPr>
          <w:lang w:val="en-GB"/>
        </w:rPr>
        <w:t xml:space="preserve">, undertake also additional </w:t>
      </w:r>
      <w:r w:rsidR="00437746" w:rsidRPr="009D5669">
        <w:rPr>
          <w:lang w:val="en-GB"/>
        </w:rPr>
        <w:t>(</w:t>
      </w:r>
      <w:r>
        <w:rPr>
          <w:lang w:val="en-GB"/>
        </w:rPr>
        <w:t>increased</w:t>
      </w:r>
      <w:r w:rsidR="00437746" w:rsidRPr="009D5669">
        <w:rPr>
          <w:lang w:val="en-GB"/>
        </w:rPr>
        <w:t xml:space="preserve">) </w:t>
      </w:r>
      <w:r>
        <w:rPr>
          <w:lang w:val="en-GB"/>
        </w:rPr>
        <w:t>measures</w:t>
      </w:r>
      <w:r w:rsidR="00437746" w:rsidRPr="009D5669">
        <w:rPr>
          <w:lang w:val="en-GB"/>
        </w:rPr>
        <w:t xml:space="preserve"> </w:t>
      </w:r>
      <w:r w:rsidR="00B57F5C" w:rsidRPr="009D5669">
        <w:rPr>
          <w:lang w:val="en-GB"/>
        </w:rPr>
        <w:t>in accordance with the Law</w:t>
      </w:r>
      <w:r w:rsidR="00437746" w:rsidRPr="009D5669">
        <w:rPr>
          <w:lang w:val="en-GB"/>
        </w:rPr>
        <w:t>.</w:t>
      </w:r>
    </w:p>
    <w:p w14:paraId="73AC2E7C" w14:textId="4A78E331" w:rsidR="001A1E67" w:rsidRPr="000C1EFC" w:rsidRDefault="00FA2841">
      <w:pPr>
        <w:spacing w:after="217"/>
        <w:ind w:left="14" w:right="14" w:firstLine="518"/>
        <w:rPr>
          <w:lang w:val="en-GB"/>
        </w:rPr>
      </w:pPr>
      <w:r>
        <w:rPr>
          <w:lang w:val="en-GB"/>
        </w:rPr>
        <w:t>e</w:t>
      </w:r>
      <w:r w:rsidRPr="000C1EFC">
        <w:rPr>
          <w:lang w:val="en-GB"/>
        </w:rPr>
        <w:t xml:space="preserve">) </w:t>
      </w:r>
      <w:r w:rsidR="009D5669">
        <w:rPr>
          <w:lang w:val="en-GB"/>
        </w:rPr>
        <w:t xml:space="preserve">Countries not applying international standards in the field of </w:t>
      </w:r>
      <w:r w:rsidR="007378D9" w:rsidRPr="000C1EFC">
        <w:rPr>
          <w:lang w:val="en-GB"/>
        </w:rPr>
        <w:t>anti-money laundering and counter-financing of terrorism</w:t>
      </w:r>
    </w:p>
    <w:p w14:paraId="2F804DDF" w14:textId="296F1A9A" w:rsidR="001A1E67" w:rsidRPr="000C1EFC" w:rsidRDefault="009D5669">
      <w:pPr>
        <w:spacing w:after="291"/>
        <w:ind w:left="14" w:right="14" w:firstLine="540"/>
        <w:rPr>
          <w:lang w:val="en-GB"/>
        </w:rPr>
      </w:pPr>
      <w:r>
        <w:rPr>
          <w:lang w:val="en-GB"/>
        </w:rPr>
        <w:t xml:space="preserve">When establishing a business relationship or executing a transaction where a </w:t>
      </w:r>
      <w:r w:rsidR="005C1FB5">
        <w:rPr>
          <w:lang w:val="en-GB"/>
        </w:rPr>
        <w:t>business relationship</w:t>
      </w:r>
      <w:r w:rsidRPr="000C1EFC">
        <w:rPr>
          <w:lang w:val="en-GB"/>
        </w:rPr>
        <w:t xml:space="preserve"> </w:t>
      </w:r>
      <w:r>
        <w:rPr>
          <w:lang w:val="en-GB"/>
        </w:rPr>
        <w:t>is not established with a client established in a country with strategic deficiencies in its combat against money laundering and terrorism financing</w:t>
      </w:r>
      <w:r w:rsidRPr="000C1EFC">
        <w:rPr>
          <w:lang w:val="en-GB"/>
        </w:rPr>
        <w:t xml:space="preserve">, </w:t>
      </w:r>
      <w:r>
        <w:rPr>
          <w:lang w:val="en-GB"/>
        </w:rPr>
        <w:t xml:space="preserve">the </w:t>
      </w:r>
      <w:r w:rsidR="00EE648D">
        <w:rPr>
          <w:lang w:val="en-GB"/>
        </w:rPr>
        <w:t>obliged entit</w:t>
      </w:r>
      <w:r w:rsidR="00346FAD">
        <w:rPr>
          <w:lang w:val="en-GB"/>
        </w:rPr>
        <w:t>y</w:t>
      </w:r>
      <w:r w:rsidRPr="000C1EFC">
        <w:rPr>
          <w:lang w:val="en-GB"/>
        </w:rPr>
        <w:t xml:space="preserve"> </w:t>
      </w:r>
      <w:r w:rsidR="00084DD3">
        <w:rPr>
          <w:lang w:val="en-GB"/>
        </w:rPr>
        <w:t>shall</w:t>
      </w:r>
      <w:r w:rsidRPr="000C1EFC">
        <w:rPr>
          <w:lang w:val="en-GB"/>
        </w:rPr>
        <w:t xml:space="preserve"> </w:t>
      </w:r>
      <w:r>
        <w:rPr>
          <w:lang w:val="en-GB"/>
        </w:rPr>
        <w:t xml:space="preserve">apply the increased </w:t>
      </w:r>
      <w:r w:rsidR="00EC736B">
        <w:rPr>
          <w:lang w:val="en-GB"/>
        </w:rPr>
        <w:t>actions and measures</w:t>
      </w:r>
      <w:r w:rsidRPr="000C1EFC">
        <w:rPr>
          <w:lang w:val="en-GB"/>
        </w:rPr>
        <w:t xml:space="preserve"> </w:t>
      </w:r>
      <w:r>
        <w:rPr>
          <w:lang w:val="en-GB"/>
        </w:rPr>
        <w:t>provided for by the Law</w:t>
      </w:r>
      <w:r w:rsidRPr="000C1EFC">
        <w:rPr>
          <w:lang w:val="en-GB"/>
        </w:rPr>
        <w:t>.</w:t>
      </w:r>
    </w:p>
    <w:p w14:paraId="6838438B" w14:textId="6506E192" w:rsidR="001A1E67" w:rsidRPr="000C1EFC" w:rsidRDefault="003B3D56">
      <w:pPr>
        <w:ind w:left="17" w:right="14"/>
        <w:rPr>
          <w:lang w:val="en-GB"/>
        </w:rPr>
      </w:pPr>
      <w:r>
        <w:rPr>
          <w:lang w:val="en-GB"/>
        </w:rPr>
        <w:t>Strategic deficiencies in a country’s anti-money laundering and counter-financing of terrorism system concern in particular</w:t>
      </w:r>
      <w:r w:rsidRPr="000C1EFC">
        <w:rPr>
          <w:lang w:val="en-GB"/>
        </w:rPr>
        <w:t>:</w:t>
      </w:r>
    </w:p>
    <w:p w14:paraId="51841C0A" w14:textId="6C367BEB" w:rsidR="001A1E67" w:rsidRPr="000C1EFC" w:rsidRDefault="003B3D56">
      <w:pPr>
        <w:numPr>
          <w:ilvl w:val="0"/>
          <w:numId w:val="13"/>
        </w:numPr>
        <w:ind w:right="14"/>
        <w:rPr>
          <w:lang w:val="en-GB"/>
        </w:rPr>
      </w:pPr>
      <w:r>
        <w:rPr>
          <w:lang w:val="en-GB"/>
        </w:rPr>
        <w:t>The country’s legal and institutional framework</w:t>
      </w:r>
      <w:r w:rsidRPr="000C1EFC">
        <w:rPr>
          <w:lang w:val="en-GB"/>
        </w:rPr>
        <w:t xml:space="preserve">, </w:t>
      </w:r>
      <w:r>
        <w:rPr>
          <w:lang w:val="en-GB"/>
        </w:rPr>
        <w:t xml:space="preserve">including in particular prosecution of the criminal offences of </w:t>
      </w:r>
      <w:r w:rsidR="00922FD9" w:rsidRPr="000C1EFC">
        <w:rPr>
          <w:lang w:val="en-GB"/>
        </w:rPr>
        <w:t>money laundering</w:t>
      </w:r>
      <w:r w:rsidR="0001092B" w:rsidRPr="000C1EFC">
        <w:rPr>
          <w:lang w:val="en-GB"/>
        </w:rPr>
        <w:t xml:space="preserve"> and </w:t>
      </w:r>
      <w:r w:rsidR="00922FD9" w:rsidRPr="000C1EFC">
        <w:rPr>
          <w:lang w:val="en-GB"/>
        </w:rPr>
        <w:t>terrorism financing</w:t>
      </w:r>
      <w:r w:rsidRPr="000C1EFC">
        <w:rPr>
          <w:lang w:val="en-GB"/>
        </w:rPr>
        <w:t xml:space="preserve">, </w:t>
      </w:r>
      <w:r w:rsidR="002F7DD7">
        <w:rPr>
          <w:lang w:val="en-GB"/>
        </w:rPr>
        <w:t>customer due diligence</w:t>
      </w:r>
      <w:r>
        <w:rPr>
          <w:lang w:val="en-GB"/>
        </w:rPr>
        <w:t xml:space="preserve"> measures</w:t>
      </w:r>
      <w:r w:rsidRPr="000C1EFC">
        <w:rPr>
          <w:lang w:val="en-GB"/>
        </w:rPr>
        <w:t xml:space="preserve">, </w:t>
      </w:r>
      <w:r>
        <w:rPr>
          <w:lang w:val="en-GB"/>
        </w:rPr>
        <w:t>data keeping provisions</w:t>
      </w:r>
      <w:r w:rsidRPr="000C1EFC">
        <w:rPr>
          <w:lang w:val="en-GB"/>
        </w:rPr>
        <w:t xml:space="preserve">, </w:t>
      </w:r>
      <w:r>
        <w:rPr>
          <w:lang w:val="en-GB"/>
        </w:rPr>
        <w:t>provisions governing the reporting of suspicious transactions</w:t>
      </w:r>
      <w:r w:rsidRPr="000C1EFC">
        <w:rPr>
          <w:lang w:val="en-GB"/>
        </w:rPr>
        <w:t xml:space="preserve">, </w:t>
      </w:r>
      <w:r>
        <w:rPr>
          <w:lang w:val="en-GB"/>
        </w:rPr>
        <w:t>availability of true and accurate information on the beneficial owners of legal entities and foreign law entities</w:t>
      </w:r>
      <w:r w:rsidRPr="000C1EFC">
        <w:rPr>
          <w:lang w:val="en-GB"/>
        </w:rPr>
        <w:t>;</w:t>
      </w:r>
    </w:p>
    <w:p w14:paraId="54347EBA" w14:textId="348F5D9B" w:rsidR="001A1E67" w:rsidRPr="000C1EFC" w:rsidRDefault="00152A54">
      <w:pPr>
        <w:numPr>
          <w:ilvl w:val="0"/>
          <w:numId w:val="13"/>
        </w:numPr>
        <w:ind w:right="14"/>
        <w:rPr>
          <w:lang w:val="en-GB"/>
        </w:rPr>
      </w:pPr>
      <w:r>
        <w:rPr>
          <w:lang w:val="en-GB"/>
        </w:rPr>
        <w:t xml:space="preserve">Powers and procedures of the country’s competent authorities with regard to money laundering </w:t>
      </w:r>
      <w:r w:rsidR="0001092B" w:rsidRPr="000C1EFC">
        <w:rPr>
          <w:lang w:val="en-GB"/>
        </w:rPr>
        <w:t xml:space="preserve">and </w:t>
      </w:r>
      <w:r w:rsidR="00922FD9" w:rsidRPr="000C1EFC">
        <w:rPr>
          <w:lang w:val="en-GB"/>
        </w:rPr>
        <w:t>terrorism financing</w:t>
      </w:r>
      <w:r w:rsidRPr="000C1EFC">
        <w:rPr>
          <w:lang w:val="en-GB"/>
        </w:rPr>
        <w:t>;</w:t>
      </w:r>
    </w:p>
    <w:p w14:paraId="7CEE9044" w14:textId="5C3D8A60" w:rsidR="001A1E67" w:rsidRPr="000C1EFC" w:rsidRDefault="00152A54">
      <w:pPr>
        <w:numPr>
          <w:ilvl w:val="0"/>
          <w:numId w:val="13"/>
        </w:numPr>
        <w:spacing w:after="553"/>
        <w:ind w:right="14"/>
        <w:rPr>
          <w:lang w:val="en-GB"/>
        </w:rPr>
      </w:pPr>
      <w:r>
        <w:rPr>
          <w:lang w:val="en-GB"/>
        </w:rPr>
        <w:t>Effectiveness of the anti-</w:t>
      </w:r>
      <w:r w:rsidR="00922FD9" w:rsidRPr="000C1EFC">
        <w:rPr>
          <w:lang w:val="en-GB"/>
        </w:rPr>
        <w:t>money laundering</w:t>
      </w:r>
      <w:r w:rsidR="0001092B" w:rsidRPr="000C1EFC">
        <w:rPr>
          <w:lang w:val="en-GB"/>
        </w:rPr>
        <w:t xml:space="preserve"> and </w:t>
      </w:r>
      <w:r>
        <w:rPr>
          <w:lang w:val="en-GB"/>
        </w:rPr>
        <w:t xml:space="preserve">counter-financing of terrorism in eliminating the risk </w:t>
      </w:r>
      <w:r w:rsidR="00922FD9" w:rsidRPr="000C1EFC">
        <w:rPr>
          <w:lang w:val="en-GB"/>
        </w:rPr>
        <w:t>of money laundering</w:t>
      </w:r>
      <w:r w:rsidR="0001092B" w:rsidRPr="000C1EFC">
        <w:rPr>
          <w:lang w:val="en-GB"/>
        </w:rPr>
        <w:t xml:space="preserve"> and </w:t>
      </w:r>
      <w:r w:rsidR="00922FD9" w:rsidRPr="000C1EFC">
        <w:rPr>
          <w:lang w:val="en-GB"/>
        </w:rPr>
        <w:t>terrorism financing</w:t>
      </w:r>
      <w:r w:rsidRPr="000C1EFC">
        <w:rPr>
          <w:lang w:val="en-GB"/>
        </w:rPr>
        <w:t>.</w:t>
      </w:r>
    </w:p>
    <w:p w14:paraId="672173B7" w14:textId="142D97C7" w:rsidR="001A1E67" w:rsidRPr="000C1EFC" w:rsidRDefault="00000000">
      <w:pPr>
        <w:spacing w:after="143"/>
        <w:ind w:left="17" w:right="14"/>
        <w:rPr>
          <w:lang w:val="en-GB"/>
        </w:rPr>
      </w:pPr>
      <w:r w:rsidRPr="000C1EFC">
        <w:rPr>
          <w:lang w:val="en-GB"/>
        </w:rPr>
        <w:t xml:space="preserve">З) </w:t>
      </w:r>
      <w:r w:rsidR="00152A54" w:rsidRPr="009E3002">
        <w:rPr>
          <w:b/>
          <w:bCs/>
          <w:lang w:val="en-GB"/>
        </w:rPr>
        <w:t xml:space="preserve">Simplified </w:t>
      </w:r>
      <w:r w:rsidR="002F7DD7">
        <w:rPr>
          <w:b/>
          <w:bCs/>
          <w:lang w:val="en-GB"/>
        </w:rPr>
        <w:t>customer due diligence</w:t>
      </w:r>
      <w:r w:rsidR="006D0627" w:rsidRPr="009E3002">
        <w:rPr>
          <w:b/>
          <w:bCs/>
          <w:lang w:val="en-GB"/>
        </w:rPr>
        <w:t xml:space="preserve"> actions and measures</w:t>
      </w:r>
      <w:r w:rsidRPr="000C1EFC">
        <w:rPr>
          <w:lang w:val="en-GB"/>
        </w:rPr>
        <w:t xml:space="preserve"> </w:t>
      </w:r>
      <w:r w:rsidR="00152A54">
        <w:rPr>
          <w:lang w:val="en-GB"/>
        </w:rPr>
        <w:t xml:space="preserve">are undertaken in the cases and in the manner provided for by the Law and the Bylaw on the Methodology for Performing Duties </w:t>
      </w:r>
      <w:r w:rsidR="00B57F5C">
        <w:rPr>
          <w:lang w:val="en-GB"/>
        </w:rPr>
        <w:t xml:space="preserve">in </w:t>
      </w:r>
      <w:r w:rsidR="00152A54">
        <w:rPr>
          <w:lang w:val="en-GB"/>
        </w:rPr>
        <w:lastRenderedPageBreak/>
        <w:t xml:space="preserve">Accordance </w:t>
      </w:r>
      <w:r w:rsidR="00B57F5C">
        <w:rPr>
          <w:lang w:val="en-GB"/>
        </w:rPr>
        <w:t>with the Law</w:t>
      </w:r>
      <w:r w:rsidRPr="000C1EFC">
        <w:rPr>
          <w:lang w:val="en-GB"/>
        </w:rPr>
        <w:t xml:space="preserve"> </w:t>
      </w:r>
      <w:r w:rsidR="00152A54">
        <w:rPr>
          <w:lang w:val="en-GB"/>
        </w:rPr>
        <w:t>on the Prevention of Money Laundering and Financing of Terrorism</w:t>
      </w:r>
      <w:r w:rsidRPr="000C1EFC">
        <w:rPr>
          <w:lang w:val="en-GB"/>
        </w:rPr>
        <w:t xml:space="preserve"> (</w:t>
      </w:r>
      <w:r w:rsidR="00152A54">
        <w:rPr>
          <w:i/>
          <w:iCs/>
          <w:lang w:val="en-GB"/>
        </w:rPr>
        <w:t xml:space="preserve">Official Gazette of the Republic of Serbia </w:t>
      </w:r>
      <w:r w:rsidR="00152A54">
        <w:rPr>
          <w:lang w:val="en-GB"/>
        </w:rPr>
        <w:t xml:space="preserve">Nos. </w:t>
      </w:r>
      <w:r w:rsidRPr="000C1EFC">
        <w:rPr>
          <w:lang w:val="en-GB"/>
        </w:rPr>
        <w:t>80/20</w:t>
      </w:r>
      <w:r w:rsidR="0001092B" w:rsidRPr="000C1EFC">
        <w:rPr>
          <w:lang w:val="en-GB"/>
        </w:rPr>
        <w:t xml:space="preserve"> and </w:t>
      </w:r>
      <w:r w:rsidRPr="000C1EFC">
        <w:rPr>
          <w:lang w:val="en-GB"/>
        </w:rPr>
        <w:t xml:space="preserve">18/22, </w:t>
      </w:r>
      <w:r w:rsidR="006A079D" w:rsidRPr="000C1EFC">
        <w:rPr>
          <w:lang w:val="en-GB"/>
        </w:rPr>
        <w:t xml:space="preserve">hereinafter referred to as </w:t>
      </w:r>
      <w:r w:rsidR="00152A54">
        <w:rPr>
          <w:lang w:val="en-GB"/>
        </w:rPr>
        <w:t>the “Bylaw”</w:t>
      </w:r>
      <w:r w:rsidRPr="000C1EFC">
        <w:rPr>
          <w:lang w:val="en-GB"/>
        </w:rPr>
        <w:t>)</w:t>
      </w:r>
      <w:r w:rsidR="0001092B" w:rsidRPr="000C1EFC">
        <w:rPr>
          <w:lang w:val="en-GB"/>
        </w:rPr>
        <w:t xml:space="preserve"> and </w:t>
      </w:r>
      <w:r w:rsidR="00152A54">
        <w:rPr>
          <w:lang w:val="en-GB"/>
        </w:rPr>
        <w:t xml:space="preserve">apply to clients carrying a low risk </w:t>
      </w:r>
      <w:r w:rsidR="00922FD9" w:rsidRPr="000C1EFC">
        <w:rPr>
          <w:lang w:val="en-GB"/>
        </w:rPr>
        <w:t>of money laundering</w:t>
      </w:r>
      <w:r w:rsidR="0001092B" w:rsidRPr="000C1EFC">
        <w:rPr>
          <w:lang w:val="en-GB"/>
        </w:rPr>
        <w:t xml:space="preserve"> and </w:t>
      </w:r>
      <w:r w:rsidR="00922FD9" w:rsidRPr="000C1EFC">
        <w:rPr>
          <w:lang w:val="en-GB"/>
        </w:rPr>
        <w:t>terrorism financing</w:t>
      </w:r>
      <w:r w:rsidRPr="000C1EFC">
        <w:rPr>
          <w:lang w:val="en-GB"/>
        </w:rPr>
        <w:t xml:space="preserve">. </w:t>
      </w:r>
      <w:r w:rsidR="00152A54">
        <w:rPr>
          <w:lang w:val="en-GB"/>
        </w:rPr>
        <w:t xml:space="preserve">Clients may also be assigned to this risk category on the basis of a conducted </w:t>
      </w:r>
      <w:r w:rsidR="00084DD3">
        <w:rPr>
          <w:lang w:val="en-GB"/>
        </w:rPr>
        <w:t>risk analysis</w:t>
      </w:r>
      <w:r w:rsidRPr="000C1EFC">
        <w:rPr>
          <w:lang w:val="en-GB"/>
        </w:rPr>
        <w:t>.</w:t>
      </w:r>
    </w:p>
    <w:p w14:paraId="09612CCB" w14:textId="3D0ABF46" w:rsidR="001A1E67" w:rsidRPr="000C1EFC" w:rsidRDefault="00152A54">
      <w:pPr>
        <w:spacing w:after="348"/>
        <w:ind w:left="17" w:right="14"/>
        <w:rPr>
          <w:lang w:val="en-GB"/>
        </w:rPr>
      </w:pPr>
      <w:r w:rsidRPr="000C1EFC">
        <w:rPr>
          <w:lang w:val="en-GB"/>
        </w:rPr>
        <w:t xml:space="preserve">The </w:t>
      </w:r>
      <w:r w:rsidR="00EE648D">
        <w:rPr>
          <w:lang w:val="en-GB"/>
        </w:rPr>
        <w:t>Obliged Entit</w:t>
      </w:r>
      <w:r w:rsidR="00437746" w:rsidRPr="000C1EFC">
        <w:rPr>
          <w:lang w:val="en-GB"/>
        </w:rPr>
        <w:t xml:space="preserve">y </w:t>
      </w:r>
      <w:r>
        <w:rPr>
          <w:lang w:val="en-GB"/>
        </w:rPr>
        <w:t xml:space="preserve">shall undertake these measures </w:t>
      </w:r>
      <w:r w:rsidR="00557698">
        <w:rPr>
          <w:lang w:val="en-GB"/>
        </w:rPr>
        <w:t xml:space="preserve">in respect of a client identified as low risk. The simplified </w:t>
      </w:r>
      <w:r w:rsidR="00EC736B">
        <w:rPr>
          <w:lang w:val="en-GB"/>
        </w:rPr>
        <w:t>actions and measures</w:t>
      </w:r>
      <w:r w:rsidR="00437746" w:rsidRPr="000C1EFC">
        <w:rPr>
          <w:lang w:val="en-GB"/>
        </w:rPr>
        <w:t xml:space="preserve"> </w:t>
      </w:r>
      <w:r w:rsidR="00557698">
        <w:rPr>
          <w:lang w:val="en-GB"/>
        </w:rPr>
        <w:t xml:space="preserve">are identical to the general </w:t>
      </w:r>
      <w:r w:rsidR="002F7DD7">
        <w:rPr>
          <w:lang w:val="en-GB"/>
        </w:rPr>
        <w:t>customer due diligence</w:t>
      </w:r>
      <w:r w:rsidR="006D0627">
        <w:rPr>
          <w:lang w:val="en-GB"/>
        </w:rPr>
        <w:t xml:space="preserve"> actions and measures</w:t>
      </w:r>
      <w:r w:rsidR="00437746" w:rsidRPr="000C1EFC">
        <w:rPr>
          <w:lang w:val="en-GB"/>
        </w:rPr>
        <w:t xml:space="preserve">, </w:t>
      </w:r>
      <w:r w:rsidR="00557698">
        <w:rPr>
          <w:lang w:val="en-GB"/>
        </w:rPr>
        <w:t>except where the client is a national authority</w:t>
      </w:r>
      <w:r w:rsidR="00437746" w:rsidRPr="000C1EFC">
        <w:rPr>
          <w:lang w:val="en-GB"/>
        </w:rPr>
        <w:t xml:space="preserve">, </w:t>
      </w:r>
      <w:r w:rsidR="00557698">
        <w:rPr>
          <w:lang w:val="en-GB"/>
        </w:rPr>
        <w:t>an autonomous province authority</w:t>
      </w:r>
      <w:r w:rsidR="00437746" w:rsidRPr="000C1EFC">
        <w:rPr>
          <w:lang w:val="en-GB"/>
        </w:rPr>
        <w:t xml:space="preserve">, </w:t>
      </w:r>
      <w:r w:rsidR="00557698">
        <w:rPr>
          <w:lang w:val="en-GB"/>
        </w:rPr>
        <w:t>a local self-government authority</w:t>
      </w:r>
      <w:r w:rsidR="00437746" w:rsidRPr="000C1EFC">
        <w:rPr>
          <w:lang w:val="en-GB"/>
        </w:rPr>
        <w:t xml:space="preserve">, </w:t>
      </w:r>
      <w:r w:rsidR="00557698">
        <w:rPr>
          <w:lang w:val="en-GB"/>
        </w:rPr>
        <w:t>a public enterprise</w:t>
      </w:r>
      <w:r w:rsidR="00437746" w:rsidRPr="000C1EFC">
        <w:rPr>
          <w:lang w:val="en-GB"/>
        </w:rPr>
        <w:t xml:space="preserve">, </w:t>
      </w:r>
      <w:r w:rsidR="00557698">
        <w:rPr>
          <w:lang w:val="en-GB"/>
        </w:rPr>
        <w:t>a public agency</w:t>
      </w:r>
      <w:r w:rsidR="00437746" w:rsidRPr="000C1EFC">
        <w:rPr>
          <w:lang w:val="en-GB"/>
        </w:rPr>
        <w:t xml:space="preserve">, </w:t>
      </w:r>
      <w:r w:rsidR="00557698">
        <w:rPr>
          <w:lang w:val="en-GB"/>
        </w:rPr>
        <w:t>a public service</w:t>
      </w:r>
      <w:r w:rsidR="00437746" w:rsidRPr="000C1EFC">
        <w:rPr>
          <w:lang w:val="en-GB"/>
        </w:rPr>
        <w:t xml:space="preserve">, </w:t>
      </w:r>
      <w:r w:rsidR="00557698">
        <w:rPr>
          <w:lang w:val="en-GB"/>
        </w:rPr>
        <w:t>a public fund</w:t>
      </w:r>
      <w:r w:rsidR="00437746" w:rsidRPr="000C1EFC">
        <w:rPr>
          <w:lang w:val="en-GB"/>
        </w:rPr>
        <w:t xml:space="preserve">, </w:t>
      </w:r>
      <w:r w:rsidR="00557698">
        <w:rPr>
          <w:lang w:val="en-GB"/>
        </w:rPr>
        <w:t xml:space="preserve">a public institute or chamber or a company whose issued securities are listed in an organised securities market in </w:t>
      </w:r>
      <w:r w:rsidR="00655CF1">
        <w:rPr>
          <w:lang w:val="en-GB"/>
        </w:rPr>
        <w:t>the Republic of Serbia</w:t>
      </w:r>
      <w:r w:rsidR="00084DD3">
        <w:rPr>
          <w:lang w:val="en-GB"/>
        </w:rPr>
        <w:t xml:space="preserve"> or </w:t>
      </w:r>
      <w:r w:rsidR="00557698">
        <w:rPr>
          <w:lang w:val="en-GB"/>
        </w:rPr>
        <w:t>a country which applies international standards equivalent to or higher than the EU standards,</w:t>
      </w:r>
      <w:r w:rsidR="00437746" w:rsidRPr="000C1EFC">
        <w:rPr>
          <w:lang w:val="en-GB"/>
        </w:rPr>
        <w:t xml:space="preserve"> </w:t>
      </w:r>
      <w:r w:rsidR="00557698">
        <w:rPr>
          <w:lang w:val="en-GB"/>
        </w:rPr>
        <w:t>regarding reporting and submission of data to the competent regulatory authority</w:t>
      </w:r>
      <w:r w:rsidR="00437746" w:rsidRPr="000C1EFC">
        <w:rPr>
          <w:lang w:val="en-GB"/>
        </w:rPr>
        <w:t xml:space="preserve">, </w:t>
      </w:r>
      <w:r w:rsidR="00557698">
        <w:rPr>
          <w:lang w:val="en-GB"/>
        </w:rPr>
        <w:t xml:space="preserve">in which case </w:t>
      </w:r>
      <w:r w:rsidR="00EE648D">
        <w:rPr>
          <w:lang w:val="en-GB"/>
        </w:rPr>
        <w:t>obliged entit</w:t>
      </w:r>
      <w:r w:rsidR="00557698">
        <w:rPr>
          <w:lang w:val="en-GB"/>
        </w:rPr>
        <w:t xml:space="preserve">ies are not required to identify </w:t>
      </w:r>
      <w:r w:rsidR="002045C0">
        <w:rPr>
          <w:lang w:val="en-GB"/>
        </w:rPr>
        <w:t>the client’s beneficial owner</w:t>
      </w:r>
      <w:r w:rsidR="00437746" w:rsidRPr="000C1EFC">
        <w:rPr>
          <w:lang w:val="en-GB"/>
        </w:rPr>
        <w:t>.</w:t>
      </w:r>
    </w:p>
    <w:p w14:paraId="70001E24" w14:textId="57BC0963" w:rsidR="001A1E67" w:rsidRPr="009E3002" w:rsidRDefault="00000000">
      <w:pPr>
        <w:spacing w:after="333"/>
        <w:ind w:left="572" w:right="14"/>
        <w:rPr>
          <w:i/>
          <w:iCs/>
          <w:lang w:val="en-GB"/>
        </w:rPr>
      </w:pPr>
      <w:r w:rsidRPr="009E3002">
        <w:rPr>
          <w:i/>
          <w:iCs/>
          <w:lang w:val="en-GB"/>
        </w:rPr>
        <w:t xml:space="preserve">2.1.4.2.4. </w:t>
      </w:r>
      <w:r w:rsidR="009E3002" w:rsidRPr="009E3002">
        <w:rPr>
          <w:i/>
          <w:iCs/>
          <w:lang w:val="en-GB"/>
        </w:rPr>
        <w:t xml:space="preserve">CONTINUAL </w:t>
      </w:r>
      <w:r w:rsidR="002F7DD7">
        <w:rPr>
          <w:i/>
          <w:iCs/>
          <w:lang w:val="en-GB"/>
        </w:rPr>
        <w:t>DUE DILIGENCE</w:t>
      </w:r>
    </w:p>
    <w:p w14:paraId="4F914656" w14:textId="75FE75F0" w:rsidR="001A1E67" w:rsidRPr="000C1EFC" w:rsidRDefault="001533E8">
      <w:pPr>
        <w:spacing w:after="304"/>
        <w:ind w:left="14" w:right="14" w:firstLine="533"/>
        <w:rPr>
          <w:lang w:val="en-GB"/>
        </w:rPr>
      </w:pPr>
      <w:r>
        <w:rPr>
          <w:lang w:val="en-GB"/>
        </w:rPr>
        <w:t xml:space="preserve">Apart from conducting a </w:t>
      </w:r>
      <w:r w:rsidR="00922FD9" w:rsidRPr="000C1EFC">
        <w:rPr>
          <w:lang w:val="en-GB"/>
        </w:rPr>
        <w:t>money laundering</w:t>
      </w:r>
      <w:r w:rsidR="0001092B" w:rsidRPr="000C1EFC">
        <w:rPr>
          <w:lang w:val="en-GB"/>
        </w:rPr>
        <w:t xml:space="preserve"> and </w:t>
      </w:r>
      <w:r w:rsidR="00922FD9" w:rsidRPr="000C1EFC">
        <w:rPr>
          <w:lang w:val="en-GB"/>
        </w:rPr>
        <w:t>terrorism financing</w:t>
      </w:r>
      <w:r w:rsidR="00ED62BC">
        <w:rPr>
          <w:lang w:val="en-GB"/>
        </w:rPr>
        <w:t xml:space="preserve"> </w:t>
      </w:r>
      <w:r w:rsidR="00ED62BC" w:rsidRPr="00ED62BC">
        <w:rPr>
          <w:lang w:val="en-GB"/>
        </w:rPr>
        <w:t>risk analysis</w:t>
      </w:r>
      <w:r w:rsidRPr="000C1EFC">
        <w:rPr>
          <w:lang w:val="en-GB"/>
        </w:rPr>
        <w:t xml:space="preserve">, </w:t>
      </w:r>
      <w:r w:rsidR="00EE648D">
        <w:rPr>
          <w:lang w:val="en-GB"/>
        </w:rPr>
        <w:t>Obliged Entit</w:t>
      </w:r>
      <w:r w:rsidR="00437746" w:rsidRPr="000C1EFC">
        <w:rPr>
          <w:lang w:val="en-GB"/>
        </w:rPr>
        <w:t>ies</w:t>
      </w:r>
      <w:r w:rsidRPr="000C1EFC">
        <w:rPr>
          <w:lang w:val="en-GB"/>
        </w:rPr>
        <w:t xml:space="preserve"> </w:t>
      </w:r>
      <w:r w:rsidR="00ED62BC">
        <w:rPr>
          <w:lang w:val="en-GB"/>
        </w:rPr>
        <w:t xml:space="preserve">must carry out their registered business activity in compliance with their obligations provided for by the Law and undertake the following </w:t>
      </w:r>
      <w:r w:rsidR="00EC736B">
        <w:rPr>
          <w:lang w:val="en-GB"/>
        </w:rPr>
        <w:t>actions and measures</w:t>
      </w:r>
      <w:r w:rsidRPr="000C1EFC">
        <w:rPr>
          <w:lang w:val="en-GB"/>
        </w:rPr>
        <w:t xml:space="preserve"> </w:t>
      </w:r>
      <w:r w:rsidR="00ED62BC">
        <w:rPr>
          <w:lang w:val="en-GB"/>
        </w:rPr>
        <w:t xml:space="preserve">to prevent and detect </w:t>
      </w:r>
      <w:r w:rsidR="00922FD9" w:rsidRPr="000C1EFC">
        <w:rPr>
          <w:lang w:val="en-GB"/>
        </w:rPr>
        <w:t>money laundering</w:t>
      </w:r>
      <w:r w:rsidR="0001092B" w:rsidRPr="000C1EFC">
        <w:rPr>
          <w:lang w:val="en-GB"/>
        </w:rPr>
        <w:t xml:space="preserve"> and </w:t>
      </w:r>
      <w:r w:rsidR="00922FD9" w:rsidRPr="000C1EFC">
        <w:rPr>
          <w:lang w:val="en-GB"/>
        </w:rPr>
        <w:t>terrorism financing</w:t>
      </w:r>
      <w:r w:rsidRPr="000C1EFC">
        <w:rPr>
          <w:lang w:val="en-GB"/>
        </w:rPr>
        <w:t xml:space="preserve"> </w:t>
      </w:r>
      <w:r w:rsidR="00ED62BC">
        <w:rPr>
          <w:lang w:val="en-GB"/>
        </w:rPr>
        <w:t>before</w:t>
      </w:r>
      <w:r w:rsidRPr="000C1EFC">
        <w:rPr>
          <w:lang w:val="en-GB"/>
        </w:rPr>
        <w:t xml:space="preserve">, </w:t>
      </w:r>
      <w:r w:rsidR="00ED62BC">
        <w:rPr>
          <w:lang w:val="en-GB"/>
        </w:rPr>
        <w:t xml:space="preserve">during and after the execution of transactions or the establishment of </w:t>
      </w:r>
      <w:r w:rsidR="005C1FB5">
        <w:rPr>
          <w:lang w:val="en-GB"/>
        </w:rPr>
        <w:t>business relationship</w:t>
      </w:r>
      <w:r w:rsidR="00ED62BC">
        <w:rPr>
          <w:lang w:val="en-GB"/>
        </w:rPr>
        <w:t>s</w:t>
      </w:r>
      <w:r w:rsidRPr="000C1EFC">
        <w:rPr>
          <w:lang w:val="en-GB"/>
        </w:rPr>
        <w:t>,</w:t>
      </w:r>
      <w:r w:rsidR="0001092B" w:rsidRPr="000C1EFC">
        <w:rPr>
          <w:lang w:val="en-GB"/>
        </w:rPr>
        <w:t xml:space="preserve"> </w:t>
      </w:r>
      <w:r w:rsidR="00ED62BC">
        <w:rPr>
          <w:lang w:val="en-GB"/>
        </w:rPr>
        <w:t>including</w:t>
      </w:r>
      <w:r w:rsidRPr="000C1EFC">
        <w:rPr>
          <w:lang w:val="en-GB"/>
        </w:rPr>
        <w:t>:</w:t>
      </w:r>
    </w:p>
    <w:p w14:paraId="2724CDB3" w14:textId="1F60348A" w:rsidR="00ED62BC" w:rsidRDefault="002F7DD7">
      <w:pPr>
        <w:pStyle w:val="ListParagraph"/>
        <w:numPr>
          <w:ilvl w:val="1"/>
          <w:numId w:val="21"/>
        </w:numPr>
        <w:tabs>
          <w:tab w:val="center" w:pos="3593"/>
        </w:tabs>
        <w:spacing w:after="45"/>
        <w:ind w:left="567" w:right="0" w:hanging="567"/>
        <w:jc w:val="left"/>
        <w:rPr>
          <w:lang w:val="en-GB"/>
        </w:rPr>
      </w:pPr>
      <w:r>
        <w:rPr>
          <w:lang w:val="en-GB"/>
        </w:rPr>
        <w:t>Performing customer due diligence</w:t>
      </w:r>
      <w:r w:rsidRPr="00ED62BC">
        <w:rPr>
          <w:lang w:val="en-GB"/>
        </w:rPr>
        <w:t>;</w:t>
      </w:r>
    </w:p>
    <w:p w14:paraId="457ADE73" w14:textId="5D7FC469" w:rsidR="00ED62BC" w:rsidRDefault="00ED62BC">
      <w:pPr>
        <w:pStyle w:val="ListParagraph"/>
        <w:numPr>
          <w:ilvl w:val="1"/>
          <w:numId w:val="21"/>
        </w:numPr>
        <w:tabs>
          <w:tab w:val="center" w:pos="3593"/>
        </w:tabs>
        <w:spacing w:after="76"/>
        <w:ind w:left="567" w:right="14" w:hanging="567"/>
        <w:jc w:val="left"/>
        <w:rPr>
          <w:lang w:val="en-GB"/>
        </w:rPr>
      </w:pPr>
      <w:r>
        <w:rPr>
          <w:lang w:val="en-GB"/>
        </w:rPr>
        <w:t xml:space="preserve">Providing </w:t>
      </w:r>
      <w:r w:rsidR="000C1EFC" w:rsidRPr="00ED62BC">
        <w:rPr>
          <w:lang w:val="en-GB"/>
        </w:rPr>
        <w:t>the Administration</w:t>
      </w:r>
      <w:r>
        <w:rPr>
          <w:lang w:val="en-GB"/>
        </w:rPr>
        <w:t xml:space="preserve"> with information, data and documentation</w:t>
      </w:r>
      <w:r w:rsidRPr="00ED62BC">
        <w:rPr>
          <w:lang w:val="en-GB"/>
        </w:rPr>
        <w:t>;</w:t>
      </w:r>
    </w:p>
    <w:p w14:paraId="4328D6D1" w14:textId="60D484F4" w:rsidR="00ED62BC" w:rsidRDefault="00ED62BC">
      <w:pPr>
        <w:pStyle w:val="ListParagraph"/>
        <w:numPr>
          <w:ilvl w:val="0"/>
          <w:numId w:val="14"/>
        </w:numPr>
        <w:tabs>
          <w:tab w:val="center" w:pos="3593"/>
        </w:tabs>
        <w:spacing w:after="86"/>
        <w:ind w:right="14" w:hanging="540"/>
        <w:jc w:val="left"/>
        <w:rPr>
          <w:lang w:val="en-GB"/>
        </w:rPr>
      </w:pPr>
      <w:r>
        <w:rPr>
          <w:lang w:val="en-GB"/>
        </w:rPr>
        <w:t xml:space="preserve">Designating a person responsible for compliance with the obligations provided for by the Law </w:t>
      </w:r>
      <w:r w:rsidRPr="00ED62BC">
        <w:rPr>
          <w:lang w:val="en-GB"/>
        </w:rPr>
        <w:t>(</w:t>
      </w:r>
      <w:r w:rsidR="002045C0" w:rsidRPr="00ED62BC">
        <w:rPr>
          <w:lang w:val="en-GB"/>
        </w:rPr>
        <w:t>the AML/</w:t>
      </w:r>
      <w:proofErr w:type="spellStart"/>
      <w:r w:rsidR="002045C0" w:rsidRPr="00ED62BC">
        <w:rPr>
          <w:lang w:val="en-GB"/>
        </w:rPr>
        <w:t>CFT</w:t>
      </w:r>
      <w:proofErr w:type="spellEnd"/>
      <w:r w:rsidR="002045C0" w:rsidRPr="00ED62BC">
        <w:rPr>
          <w:lang w:val="en-GB"/>
        </w:rPr>
        <w:t xml:space="preserve"> officer</w:t>
      </w:r>
      <w:r w:rsidRPr="00ED62BC">
        <w:rPr>
          <w:lang w:val="en-GB"/>
        </w:rPr>
        <w:t>)</w:t>
      </w:r>
      <w:r w:rsidR="0001092B" w:rsidRPr="00ED62BC">
        <w:rPr>
          <w:lang w:val="en-GB"/>
        </w:rPr>
        <w:t xml:space="preserve"> and </w:t>
      </w:r>
      <w:r>
        <w:rPr>
          <w:lang w:val="en-GB"/>
        </w:rPr>
        <w:t>his/her deputy</w:t>
      </w:r>
      <w:r w:rsidRPr="00ED62BC">
        <w:rPr>
          <w:lang w:val="en-GB"/>
        </w:rPr>
        <w:t xml:space="preserve"> </w:t>
      </w:r>
      <w:r>
        <w:rPr>
          <w:lang w:val="en-GB"/>
        </w:rPr>
        <w:t>and ensuring the conditions required for their work</w:t>
      </w:r>
      <w:r w:rsidRPr="00ED62BC">
        <w:rPr>
          <w:lang w:val="en-GB"/>
        </w:rPr>
        <w:t>;</w:t>
      </w:r>
    </w:p>
    <w:p w14:paraId="26118654" w14:textId="704D7495" w:rsidR="001A1E67" w:rsidRPr="00ED62BC" w:rsidRDefault="00ED62BC">
      <w:pPr>
        <w:pStyle w:val="ListParagraph"/>
        <w:numPr>
          <w:ilvl w:val="0"/>
          <w:numId w:val="14"/>
        </w:numPr>
        <w:tabs>
          <w:tab w:val="center" w:pos="3593"/>
        </w:tabs>
        <w:spacing w:after="86"/>
        <w:ind w:right="14"/>
        <w:jc w:val="left"/>
        <w:rPr>
          <w:lang w:val="en-GB"/>
        </w:rPr>
      </w:pPr>
      <w:r>
        <w:rPr>
          <w:lang w:val="en-GB"/>
        </w:rPr>
        <w:t xml:space="preserve">Regular </w:t>
      </w:r>
      <w:r w:rsidR="00CB3B45">
        <w:rPr>
          <w:lang w:val="en-GB"/>
        </w:rPr>
        <w:t>professional education</w:t>
      </w:r>
      <w:r w:rsidRPr="00ED62BC">
        <w:rPr>
          <w:lang w:val="en-GB"/>
        </w:rPr>
        <w:t xml:space="preserve">, </w:t>
      </w:r>
      <w:r w:rsidR="00CB3B45">
        <w:rPr>
          <w:lang w:val="en-GB"/>
        </w:rPr>
        <w:t>training and development of employees</w:t>
      </w:r>
      <w:r w:rsidRPr="00ED62BC">
        <w:rPr>
          <w:lang w:val="en-GB"/>
        </w:rPr>
        <w:t>;</w:t>
      </w:r>
    </w:p>
    <w:p w14:paraId="095B1E35" w14:textId="48058E32" w:rsidR="001A1E67" w:rsidRPr="000C1EFC" w:rsidRDefault="00CB3B45">
      <w:pPr>
        <w:numPr>
          <w:ilvl w:val="0"/>
          <w:numId w:val="14"/>
        </w:numPr>
        <w:ind w:right="14" w:hanging="540"/>
        <w:rPr>
          <w:lang w:val="en-GB"/>
        </w:rPr>
      </w:pPr>
      <w:r>
        <w:rPr>
          <w:lang w:val="en-GB"/>
        </w:rPr>
        <w:t>Ensuring regular internal control of compliance with the obligations provided for by the Law</w:t>
      </w:r>
      <w:r w:rsidRPr="000C1EFC">
        <w:rPr>
          <w:lang w:val="en-GB"/>
        </w:rPr>
        <w:t xml:space="preserve">, </w:t>
      </w:r>
      <w:r>
        <w:rPr>
          <w:lang w:val="en-GB"/>
        </w:rPr>
        <w:t xml:space="preserve">as well as internal audits if appropriate for the scope and nature </w:t>
      </w:r>
      <w:r w:rsidR="009A0C13">
        <w:rPr>
          <w:lang w:val="en-GB"/>
        </w:rPr>
        <w:t xml:space="preserve">of the </w:t>
      </w:r>
      <w:r w:rsidR="00EE648D">
        <w:rPr>
          <w:lang w:val="en-GB"/>
        </w:rPr>
        <w:t>obliged entit</w:t>
      </w:r>
      <w:r w:rsidR="009A0C13">
        <w:rPr>
          <w:lang w:val="en-GB"/>
        </w:rPr>
        <w:t>y</w:t>
      </w:r>
      <w:r>
        <w:rPr>
          <w:lang w:val="en-GB"/>
        </w:rPr>
        <w:t>’s business operations</w:t>
      </w:r>
      <w:r w:rsidRPr="000C1EFC">
        <w:rPr>
          <w:lang w:val="en-GB"/>
        </w:rPr>
        <w:t>;</w:t>
      </w:r>
    </w:p>
    <w:p w14:paraId="07A29AFE" w14:textId="358D7AEA" w:rsidR="001A1E67" w:rsidRPr="000C1EFC" w:rsidRDefault="00CB3B45">
      <w:pPr>
        <w:numPr>
          <w:ilvl w:val="0"/>
          <w:numId w:val="14"/>
        </w:numPr>
        <w:spacing w:after="135"/>
        <w:ind w:right="14" w:hanging="540"/>
        <w:rPr>
          <w:lang w:val="en-GB"/>
        </w:rPr>
      </w:pPr>
      <w:r>
        <w:rPr>
          <w:lang w:val="en-GB"/>
        </w:rPr>
        <w:t xml:space="preserve">Compiling a List of Indicators for identified persons and transactions that can reasonably be suspected of </w:t>
      </w:r>
      <w:r w:rsidR="00800CB8" w:rsidRPr="000C1EFC">
        <w:rPr>
          <w:lang w:val="en-GB"/>
        </w:rPr>
        <w:t>money laundering</w:t>
      </w:r>
      <w:r w:rsidR="00084DD3">
        <w:rPr>
          <w:lang w:val="en-GB"/>
        </w:rPr>
        <w:t xml:space="preserve"> or </w:t>
      </w:r>
      <w:r>
        <w:rPr>
          <w:lang w:val="en-GB"/>
        </w:rPr>
        <w:t>terrorism financing</w:t>
      </w:r>
      <w:r w:rsidRPr="000C1EFC">
        <w:rPr>
          <w:lang w:val="en-GB"/>
        </w:rPr>
        <w:t>;</w:t>
      </w:r>
    </w:p>
    <w:p w14:paraId="0420BD8C" w14:textId="68DDA170" w:rsidR="001A1E67" w:rsidRPr="000C1EFC" w:rsidRDefault="00CB3B45">
      <w:pPr>
        <w:numPr>
          <w:ilvl w:val="0"/>
          <w:numId w:val="14"/>
        </w:numPr>
        <w:spacing w:after="74"/>
        <w:ind w:right="14" w:hanging="540"/>
        <w:rPr>
          <w:lang w:val="en-GB"/>
        </w:rPr>
      </w:pPr>
      <w:r>
        <w:rPr>
          <w:lang w:val="en-GB"/>
        </w:rPr>
        <w:t>Keeping of records and protection and storage of data contained in those records, and</w:t>
      </w:r>
    </w:p>
    <w:p w14:paraId="77144AF8" w14:textId="63729D6C" w:rsidR="001A1E67" w:rsidRPr="000C1EFC" w:rsidRDefault="00CB3B45">
      <w:pPr>
        <w:numPr>
          <w:ilvl w:val="0"/>
          <w:numId w:val="14"/>
        </w:numPr>
        <w:spacing w:after="413"/>
        <w:ind w:right="14" w:hanging="540"/>
        <w:rPr>
          <w:lang w:val="en-GB"/>
        </w:rPr>
      </w:pPr>
      <w:r>
        <w:rPr>
          <w:lang w:val="en-GB"/>
        </w:rPr>
        <w:t xml:space="preserve">Taking other </w:t>
      </w:r>
      <w:r w:rsidR="00EC736B">
        <w:rPr>
          <w:lang w:val="en-GB"/>
        </w:rPr>
        <w:t>actions and measures</w:t>
      </w:r>
      <w:r w:rsidRPr="000C1EFC">
        <w:rPr>
          <w:lang w:val="en-GB"/>
        </w:rPr>
        <w:t xml:space="preserve"> </w:t>
      </w:r>
      <w:r>
        <w:rPr>
          <w:lang w:val="en-GB"/>
        </w:rPr>
        <w:t>pursuant to the Law.</w:t>
      </w:r>
    </w:p>
    <w:p w14:paraId="608D0540" w14:textId="7F48144D" w:rsidR="001A1E67" w:rsidRPr="00CB3B45" w:rsidRDefault="00000000">
      <w:pPr>
        <w:pStyle w:val="Heading2"/>
        <w:spacing w:after="233"/>
        <w:ind w:left="586"/>
        <w:rPr>
          <w:i/>
          <w:iCs/>
          <w:lang w:val="en-GB"/>
        </w:rPr>
      </w:pPr>
      <w:r w:rsidRPr="00CB3B45">
        <w:rPr>
          <w:i/>
          <w:iCs/>
          <w:lang w:val="en-GB"/>
        </w:rPr>
        <w:t xml:space="preserve">2.1.4.2.4.1. </w:t>
      </w:r>
      <w:r w:rsidR="00CB3B45" w:rsidRPr="00CB3B45">
        <w:rPr>
          <w:b/>
          <w:bCs/>
          <w:i/>
          <w:iCs/>
          <w:lang w:val="en-GB"/>
        </w:rPr>
        <w:t xml:space="preserve">Frequency of </w:t>
      </w:r>
      <w:r w:rsidR="002F7DD7">
        <w:rPr>
          <w:b/>
          <w:bCs/>
          <w:i/>
          <w:iCs/>
          <w:lang w:val="en-GB"/>
        </w:rPr>
        <w:t>customer due diligence</w:t>
      </w:r>
      <w:r w:rsidR="00CB3B45" w:rsidRPr="00CB3B45">
        <w:rPr>
          <w:b/>
          <w:bCs/>
          <w:i/>
          <w:iCs/>
          <w:lang w:val="en-GB"/>
        </w:rPr>
        <w:t xml:space="preserve"> based on risk category</w:t>
      </w:r>
    </w:p>
    <w:p w14:paraId="1D0F5D84" w14:textId="0C362C07" w:rsidR="001A1E67" w:rsidRPr="000C1EFC" w:rsidRDefault="00067A81">
      <w:pPr>
        <w:spacing w:after="166"/>
        <w:ind w:left="17" w:right="14"/>
        <w:rPr>
          <w:lang w:val="en-GB"/>
        </w:rPr>
      </w:pPr>
      <w:r>
        <w:rPr>
          <w:lang w:val="en-GB"/>
        </w:rPr>
        <w:t xml:space="preserve">Once the </w:t>
      </w:r>
      <w:r w:rsidR="00EE648D">
        <w:rPr>
          <w:lang w:val="en-GB"/>
        </w:rPr>
        <w:t>Obliged Entit</w:t>
      </w:r>
      <w:r>
        <w:rPr>
          <w:lang w:val="en-GB"/>
        </w:rPr>
        <w:t>y</w:t>
      </w:r>
      <w:r w:rsidRPr="000C1EFC">
        <w:rPr>
          <w:lang w:val="en-GB"/>
        </w:rPr>
        <w:t xml:space="preserve"> </w:t>
      </w:r>
      <w:r>
        <w:rPr>
          <w:lang w:val="en-GB"/>
        </w:rPr>
        <w:t>has categorised its clients according to risk levels as</w:t>
      </w:r>
      <w:r w:rsidRPr="000C1EFC">
        <w:rPr>
          <w:lang w:val="en-GB"/>
        </w:rPr>
        <w:t>:</w:t>
      </w:r>
    </w:p>
    <w:p w14:paraId="42FF8484" w14:textId="2BE83483" w:rsidR="00067A81" w:rsidRPr="00067A81" w:rsidRDefault="00AE1689">
      <w:pPr>
        <w:pStyle w:val="ListParagraph"/>
        <w:numPr>
          <w:ilvl w:val="0"/>
          <w:numId w:val="22"/>
        </w:numPr>
        <w:spacing w:after="32"/>
        <w:ind w:right="1289"/>
        <w:rPr>
          <w:lang w:val="en-GB"/>
        </w:rPr>
      </w:pPr>
      <w:r w:rsidRPr="00067A81">
        <w:rPr>
          <w:lang w:val="en-GB"/>
        </w:rPr>
        <w:t xml:space="preserve">low </w:t>
      </w:r>
      <w:r w:rsidR="00922FD9" w:rsidRPr="00067A81">
        <w:rPr>
          <w:lang w:val="en-GB"/>
        </w:rPr>
        <w:t>money laundering</w:t>
      </w:r>
      <w:r w:rsidR="0001092B" w:rsidRPr="00067A81">
        <w:rPr>
          <w:lang w:val="en-GB"/>
        </w:rPr>
        <w:t xml:space="preserve"> and </w:t>
      </w:r>
      <w:r w:rsidR="00922FD9" w:rsidRPr="00067A81">
        <w:rPr>
          <w:lang w:val="en-GB"/>
        </w:rPr>
        <w:t>terrorism financing</w:t>
      </w:r>
      <w:r w:rsidR="00067A81" w:rsidRPr="00067A81">
        <w:rPr>
          <w:lang w:val="en-GB"/>
        </w:rPr>
        <w:t xml:space="preserve"> risk</w:t>
      </w:r>
      <w:r w:rsidRPr="00067A81">
        <w:rPr>
          <w:lang w:val="en-GB"/>
        </w:rPr>
        <w:t>;</w:t>
      </w:r>
    </w:p>
    <w:p w14:paraId="71834EB1" w14:textId="6EDDCBB6" w:rsidR="001A1E67" w:rsidRPr="00067A81" w:rsidRDefault="00067A81">
      <w:pPr>
        <w:pStyle w:val="ListParagraph"/>
        <w:numPr>
          <w:ilvl w:val="0"/>
          <w:numId w:val="22"/>
        </w:numPr>
        <w:spacing w:after="32"/>
        <w:ind w:right="1289"/>
        <w:rPr>
          <w:lang w:val="en-GB"/>
        </w:rPr>
      </w:pPr>
      <w:r w:rsidRPr="00067A81">
        <w:rPr>
          <w:lang w:val="en-GB"/>
        </w:rPr>
        <w:t>medium money laundering and terrorism financing risk;</w:t>
      </w:r>
    </w:p>
    <w:p w14:paraId="556ECFEA" w14:textId="0D3D8E5B" w:rsidR="001A1E67" w:rsidRPr="00067A81" w:rsidRDefault="00067A81">
      <w:pPr>
        <w:pStyle w:val="ListParagraph"/>
        <w:numPr>
          <w:ilvl w:val="0"/>
          <w:numId w:val="22"/>
        </w:numPr>
        <w:tabs>
          <w:tab w:val="center" w:pos="3967"/>
        </w:tabs>
        <w:spacing w:after="158"/>
        <w:ind w:right="0"/>
        <w:jc w:val="left"/>
        <w:rPr>
          <w:lang w:val="en-GB"/>
        </w:rPr>
      </w:pPr>
      <w:r w:rsidRPr="00067A81">
        <w:rPr>
          <w:lang w:val="en-GB"/>
        </w:rPr>
        <w:t>high money laundering and terrorism financing risk,</w:t>
      </w:r>
    </w:p>
    <w:p w14:paraId="172B2857" w14:textId="6334B61D" w:rsidR="001A1E67" w:rsidRPr="000C1EFC" w:rsidRDefault="00437746">
      <w:pPr>
        <w:spacing w:after="145"/>
        <w:ind w:left="14" w:right="14" w:firstLine="58"/>
        <w:rPr>
          <w:lang w:val="en-GB"/>
        </w:rPr>
      </w:pPr>
      <w:r w:rsidRPr="000C1EFC">
        <w:rPr>
          <w:lang w:val="en-GB"/>
        </w:rPr>
        <w:lastRenderedPageBreak/>
        <w:t xml:space="preserve">the </w:t>
      </w:r>
      <w:r w:rsidR="00EE648D">
        <w:rPr>
          <w:lang w:val="en-GB"/>
        </w:rPr>
        <w:t>Obliged Entit</w:t>
      </w:r>
      <w:r w:rsidRPr="000C1EFC">
        <w:rPr>
          <w:lang w:val="en-GB"/>
        </w:rPr>
        <w:t xml:space="preserve">y </w:t>
      </w:r>
      <w:r w:rsidR="00067A81">
        <w:rPr>
          <w:lang w:val="en-GB"/>
        </w:rPr>
        <w:t>shall apply</w:t>
      </w:r>
      <w:r w:rsidRPr="000C1EFC">
        <w:rPr>
          <w:lang w:val="en-GB"/>
        </w:rPr>
        <w:t xml:space="preserve"> </w:t>
      </w:r>
      <w:r w:rsidR="002F7DD7">
        <w:rPr>
          <w:lang w:val="en-GB"/>
        </w:rPr>
        <w:t>customer due diligence</w:t>
      </w:r>
      <w:r w:rsidR="006D0627">
        <w:rPr>
          <w:lang w:val="en-GB"/>
        </w:rPr>
        <w:t xml:space="preserve"> actions and measures</w:t>
      </w:r>
      <w:r w:rsidRPr="000C1EFC">
        <w:rPr>
          <w:lang w:val="en-GB"/>
        </w:rPr>
        <w:t xml:space="preserve"> </w:t>
      </w:r>
      <w:r w:rsidR="00067A81">
        <w:rPr>
          <w:lang w:val="en-GB"/>
        </w:rPr>
        <w:t xml:space="preserve">throughout the entire </w:t>
      </w:r>
      <w:r w:rsidR="005C1FB5">
        <w:rPr>
          <w:lang w:val="en-GB"/>
        </w:rPr>
        <w:t>business relationship</w:t>
      </w:r>
      <w:r w:rsidRPr="000C1EFC">
        <w:rPr>
          <w:lang w:val="en-GB"/>
        </w:rPr>
        <w:t xml:space="preserve">, </w:t>
      </w:r>
      <w:r w:rsidR="00067A81">
        <w:rPr>
          <w:lang w:val="en-GB"/>
        </w:rPr>
        <w:t>with the frequency and intensity corresponding to the assessed risk and any changed circumstances concerning the client</w:t>
      </w:r>
      <w:r w:rsidRPr="000C1EFC">
        <w:rPr>
          <w:lang w:val="en-GB"/>
        </w:rPr>
        <w:t xml:space="preserve">, </w:t>
      </w:r>
      <w:r w:rsidR="00067A81">
        <w:rPr>
          <w:lang w:val="en-GB"/>
        </w:rPr>
        <w:t>so that</w:t>
      </w:r>
      <w:r w:rsidRPr="000C1EFC">
        <w:rPr>
          <w:lang w:val="en-GB"/>
        </w:rPr>
        <w:t>:</w:t>
      </w:r>
    </w:p>
    <w:p w14:paraId="6DB74D65" w14:textId="68D65054" w:rsidR="001A1E67" w:rsidRPr="0058143D" w:rsidRDefault="0058143D">
      <w:pPr>
        <w:numPr>
          <w:ilvl w:val="0"/>
          <w:numId w:val="15"/>
        </w:numPr>
        <w:ind w:right="119" w:hanging="504"/>
        <w:rPr>
          <w:lang w:val="en-GB"/>
        </w:rPr>
      </w:pPr>
      <w:r>
        <w:rPr>
          <w:lang w:val="en-GB"/>
        </w:rPr>
        <w:t xml:space="preserve">it </w:t>
      </w:r>
      <w:r w:rsidR="002F7DD7">
        <w:rPr>
          <w:lang w:val="en-GB"/>
        </w:rPr>
        <w:t>performs due diligence of</w:t>
      </w:r>
      <w:r>
        <w:rPr>
          <w:lang w:val="en-GB"/>
        </w:rPr>
        <w:t xml:space="preserve"> clients categorised as low risk at least once every six months</w:t>
      </w:r>
      <w:r w:rsidRPr="0058143D">
        <w:rPr>
          <w:lang w:val="en-GB"/>
        </w:rPr>
        <w:t>;</w:t>
      </w:r>
    </w:p>
    <w:p w14:paraId="5388ADCB" w14:textId="6A4FB81E" w:rsidR="0058143D" w:rsidRDefault="0058143D">
      <w:pPr>
        <w:numPr>
          <w:ilvl w:val="0"/>
          <w:numId w:val="15"/>
        </w:numPr>
        <w:spacing w:after="0" w:line="266" w:lineRule="auto"/>
        <w:ind w:left="516" w:right="119" w:hanging="505"/>
        <w:rPr>
          <w:lang w:val="en-GB"/>
        </w:rPr>
      </w:pPr>
      <w:r w:rsidRPr="0058143D">
        <w:rPr>
          <w:lang w:val="en-GB"/>
        </w:rPr>
        <w:t xml:space="preserve">it </w:t>
      </w:r>
      <w:r w:rsidR="002F7DD7" w:rsidRPr="002F7DD7">
        <w:rPr>
          <w:lang w:val="en-GB"/>
        </w:rPr>
        <w:t>performs due diligence of</w:t>
      </w:r>
      <w:r w:rsidRPr="0058143D">
        <w:rPr>
          <w:lang w:val="en-GB"/>
        </w:rPr>
        <w:t xml:space="preserve"> clients categorised as </w:t>
      </w:r>
      <w:r>
        <w:rPr>
          <w:lang w:val="en-GB"/>
        </w:rPr>
        <w:t>medium</w:t>
      </w:r>
      <w:r w:rsidRPr="0058143D">
        <w:rPr>
          <w:lang w:val="en-GB"/>
        </w:rPr>
        <w:t xml:space="preserve"> risk at least once every </w:t>
      </w:r>
      <w:r>
        <w:rPr>
          <w:lang w:val="en-GB"/>
        </w:rPr>
        <w:t>two</w:t>
      </w:r>
      <w:r w:rsidRPr="0058143D">
        <w:rPr>
          <w:lang w:val="en-GB"/>
        </w:rPr>
        <w:t xml:space="preserve"> months</w:t>
      </w:r>
      <w:r w:rsidRPr="000C1EFC">
        <w:rPr>
          <w:lang w:val="en-GB"/>
        </w:rPr>
        <w:t>;</w:t>
      </w:r>
    </w:p>
    <w:p w14:paraId="2C2119F2" w14:textId="29230FF3" w:rsidR="001A1E67" w:rsidRPr="000C1EFC" w:rsidRDefault="0058143D">
      <w:pPr>
        <w:numPr>
          <w:ilvl w:val="0"/>
          <w:numId w:val="15"/>
        </w:numPr>
        <w:spacing w:after="335"/>
        <w:ind w:right="119" w:hanging="504"/>
        <w:rPr>
          <w:lang w:val="en-GB"/>
        </w:rPr>
      </w:pPr>
      <w:r w:rsidRPr="0058143D">
        <w:rPr>
          <w:lang w:val="en-GB"/>
        </w:rPr>
        <w:t xml:space="preserve">it </w:t>
      </w:r>
      <w:r w:rsidR="002F7DD7" w:rsidRPr="002F7DD7">
        <w:rPr>
          <w:lang w:val="en-GB"/>
        </w:rPr>
        <w:t>performs due diligence of</w:t>
      </w:r>
      <w:r w:rsidRPr="0058143D">
        <w:rPr>
          <w:lang w:val="en-GB"/>
        </w:rPr>
        <w:t xml:space="preserve"> clients categorised as </w:t>
      </w:r>
      <w:r>
        <w:rPr>
          <w:lang w:val="en-GB"/>
        </w:rPr>
        <w:t>high</w:t>
      </w:r>
      <w:r w:rsidRPr="0058143D">
        <w:rPr>
          <w:lang w:val="en-GB"/>
        </w:rPr>
        <w:t xml:space="preserve"> risk at least once </w:t>
      </w:r>
      <w:r>
        <w:rPr>
          <w:lang w:val="en-GB"/>
        </w:rPr>
        <w:t>a month.</w:t>
      </w:r>
    </w:p>
    <w:p w14:paraId="0CED354E" w14:textId="293C579F" w:rsidR="001A1E67" w:rsidRPr="00DE4451" w:rsidRDefault="00000000">
      <w:pPr>
        <w:pStyle w:val="Heading2"/>
        <w:spacing w:after="192"/>
        <w:ind w:left="579"/>
        <w:rPr>
          <w:i/>
          <w:iCs/>
          <w:lang w:val="en-GB"/>
        </w:rPr>
      </w:pPr>
      <w:r w:rsidRPr="00DE4451">
        <w:rPr>
          <w:i/>
          <w:iCs/>
          <w:lang w:val="en-GB"/>
        </w:rPr>
        <w:t xml:space="preserve">2.1.4.2.4.2. </w:t>
      </w:r>
      <w:r w:rsidR="0058143D" w:rsidRPr="00DE4451">
        <w:rPr>
          <w:b/>
          <w:bCs/>
          <w:i/>
          <w:iCs/>
          <w:lang w:val="en-GB"/>
        </w:rPr>
        <w:t xml:space="preserve">Provision of data to </w:t>
      </w:r>
      <w:r w:rsidR="000C1EFC" w:rsidRPr="00DE4451">
        <w:rPr>
          <w:b/>
          <w:bCs/>
          <w:i/>
          <w:iCs/>
          <w:lang w:val="en-GB"/>
        </w:rPr>
        <w:t>the Administration</w:t>
      </w:r>
      <w:r w:rsidRPr="00DE4451">
        <w:rPr>
          <w:b/>
          <w:bCs/>
          <w:i/>
          <w:iCs/>
          <w:lang w:val="en-GB"/>
        </w:rPr>
        <w:t xml:space="preserve"> </w:t>
      </w:r>
      <w:r w:rsidR="0058143D" w:rsidRPr="00DE4451">
        <w:rPr>
          <w:b/>
          <w:bCs/>
          <w:i/>
          <w:iCs/>
          <w:lang w:val="en-GB"/>
        </w:rPr>
        <w:t>for the Prevention of Money Laundering</w:t>
      </w:r>
    </w:p>
    <w:p w14:paraId="0322A364" w14:textId="7A52772B" w:rsidR="001A1E67" w:rsidRPr="000C1EFC" w:rsidRDefault="0058143D">
      <w:pPr>
        <w:spacing w:after="186"/>
        <w:ind w:left="14" w:right="14" w:firstLine="792"/>
        <w:rPr>
          <w:lang w:val="en-GB"/>
        </w:rPr>
      </w:pPr>
      <w:r>
        <w:rPr>
          <w:lang w:val="en-GB"/>
        </w:rPr>
        <w:t>Within the framework of their statutory powers</w:t>
      </w:r>
      <w:r w:rsidRPr="000C1EFC">
        <w:rPr>
          <w:lang w:val="en-GB"/>
        </w:rPr>
        <w:t xml:space="preserve">, </w:t>
      </w:r>
      <w:r w:rsidR="00EE648D">
        <w:rPr>
          <w:lang w:val="en-GB"/>
        </w:rPr>
        <w:t>Obliged Entit</w:t>
      </w:r>
      <w:r w:rsidR="00437746" w:rsidRPr="000C1EFC">
        <w:rPr>
          <w:lang w:val="en-GB"/>
        </w:rPr>
        <w:t>ies</w:t>
      </w:r>
      <w:r w:rsidRPr="000C1EFC">
        <w:rPr>
          <w:lang w:val="en-GB"/>
        </w:rPr>
        <w:t xml:space="preserve"> </w:t>
      </w:r>
      <w:r>
        <w:rPr>
          <w:lang w:val="en-GB"/>
        </w:rPr>
        <w:t xml:space="preserve">must ensure full cooperation with the supervisory authorities – </w:t>
      </w:r>
      <w:r w:rsidR="006A079D" w:rsidRPr="000C1EFC">
        <w:rPr>
          <w:lang w:val="en-GB"/>
        </w:rPr>
        <w:t>the Ministry</w:t>
      </w:r>
      <w:r w:rsidR="0001092B" w:rsidRPr="000C1EFC">
        <w:rPr>
          <w:lang w:val="en-GB"/>
        </w:rPr>
        <w:t xml:space="preserve"> and </w:t>
      </w:r>
      <w:r w:rsidR="000C1EFC">
        <w:rPr>
          <w:lang w:val="en-GB"/>
        </w:rPr>
        <w:t>the Administration</w:t>
      </w:r>
      <w:r w:rsidRPr="000C1EFC">
        <w:rPr>
          <w:lang w:val="en-GB"/>
        </w:rPr>
        <w:t xml:space="preserve">. </w:t>
      </w:r>
      <w:r>
        <w:rPr>
          <w:lang w:val="en-GB"/>
        </w:rPr>
        <w:t xml:space="preserve">Cooperation between </w:t>
      </w:r>
      <w:r w:rsidR="00437746" w:rsidRPr="000C1EFC">
        <w:rPr>
          <w:lang w:val="en-GB"/>
        </w:rPr>
        <w:t xml:space="preserve">the </w:t>
      </w:r>
      <w:r w:rsidR="00EE648D">
        <w:rPr>
          <w:lang w:val="en-GB"/>
        </w:rPr>
        <w:t>Obliged Entit</w:t>
      </w:r>
      <w:r w:rsidR="001E6158">
        <w:rPr>
          <w:lang w:val="en-GB"/>
        </w:rPr>
        <w:t>y</w:t>
      </w:r>
      <w:r w:rsidR="0001092B" w:rsidRPr="000C1EFC">
        <w:rPr>
          <w:lang w:val="en-GB"/>
        </w:rPr>
        <w:t xml:space="preserve"> and </w:t>
      </w:r>
      <w:r>
        <w:rPr>
          <w:lang w:val="en-GB"/>
        </w:rPr>
        <w:t xml:space="preserve">the supervisory authorities is mandatory in particular with regard to provision of documents and requested data and information on clients or transactions </w:t>
      </w:r>
      <w:r w:rsidR="00DE4451">
        <w:rPr>
          <w:lang w:val="en-GB"/>
        </w:rPr>
        <w:t>in respect of which there are grounds for suspicion of money laundering</w:t>
      </w:r>
      <w:r w:rsidRPr="000C1EFC">
        <w:rPr>
          <w:lang w:val="en-GB"/>
        </w:rPr>
        <w:t xml:space="preserve">. </w:t>
      </w:r>
      <w:r w:rsidR="00DE4451">
        <w:rPr>
          <w:lang w:val="en-GB"/>
        </w:rPr>
        <w:t xml:space="preserve">Cooperation is also necessary in case of notifying any activities or circumstances that were or could be associated with money laundering </w:t>
      </w:r>
      <w:r w:rsidR="00084DD3">
        <w:rPr>
          <w:lang w:val="en-GB"/>
        </w:rPr>
        <w:t xml:space="preserve">or </w:t>
      </w:r>
      <w:r w:rsidR="00922FD9" w:rsidRPr="000C1EFC">
        <w:rPr>
          <w:lang w:val="en-GB"/>
        </w:rPr>
        <w:t>terrorism financing</w:t>
      </w:r>
      <w:r w:rsidRPr="000C1EFC">
        <w:rPr>
          <w:lang w:val="en-GB"/>
        </w:rPr>
        <w:t>.</w:t>
      </w:r>
    </w:p>
    <w:p w14:paraId="62E2F3B1" w14:textId="2F684F04" w:rsidR="001A1E67" w:rsidRPr="000C1EFC" w:rsidRDefault="00DE4451">
      <w:pPr>
        <w:spacing w:after="188"/>
        <w:ind w:left="14" w:right="14" w:firstLine="547"/>
        <w:rPr>
          <w:lang w:val="en-GB"/>
        </w:rPr>
      </w:pPr>
      <w:r>
        <w:rPr>
          <w:lang w:val="en-GB"/>
        </w:rPr>
        <w:t xml:space="preserve">The </w:t>
      </w:r>
      <w:r w:rsidR="000C1EFC">
        <w:rPr>
          <w:lang w:val="en-GB"/>
        </w:rPr>
        <w:t>Administration</w:t>
      </w:r>
      <w:r w:rsidR="000C1EFC" w:rsidRPr="000C1EFC">
        <w:rPr>
          <w:lang w:val="en-GB"/>
        </w:rPr>
        <w:t xml:space="preserve"> </w:t>
      </w:r>
      <w:r>
        <w:rPr>
          <w:lang w:val="en-GB"/>
        </w:rPr>
        <w:t xml:space="preserve">passed </w:t>
      </w:r>
      <w:r w:rsidR="0024384E">
        <w:rPr>
          <w:lang w:val="en-GB"/>
        </w:rPr>
        <w:t xml:space="preserve">the </w:t>
      </w:r>
      <w:r w:rsidRPr="00DE4451">
        <w:rPr>
          <w:lang w:val="en-GB"/>
        </w:rPr>
        <w:t>Bylaw on the Methodology for Performing Duties in Accordance with the Law</w:t>
      </w:r>
      <w:r w:rsidR="000C1EFC" w:rsidRPr="000C1EFC">
        <w:rPr>
          <w:lang w:val="en-GB"/>
        </w:rPr>
        <w:t xml:space="preserve">, </w:t>
      </w:r>
      <w:r>
        <w:rPr>
          <w:lang w:val="en-GB"/>
        </w:rPr>
        <w:t>which sets forth in detail the methodology for performing the relevant duties</w:t>
      </w:r>
      <w:r w:rsidR="000C1EFC" w:rsidRPr="000C1EFC">
        <w:rPr>
          <w:lang w:val="en-GB"/>
        </w:rPr>
        <w:t xml:space="preserve">. </w:t>
      </w:r>
      <w:r w:rsidR="00EE648D">
        <w:rPr>
          <w:lang w:val="en-GB"/>
        </w:rPr>
        <w:t>Obliged Entit</w:t>
      </w:r>
      <w:r w:rsidR="00437746" w:rsidRPr="000C1EFC">
        <w:rPr>
          <w:lang w:val="en-GB"/>
        </w:rPr>
        <w:t>ies</w:t>
      </w:r>
      <w:r w:rsidR="000C1EFC" w:rsidRPr="000C1EFC">
        <w:rPr>
          <w:lang w:val="en-GB"/>
        </w:rPr>
        <w:t xml:space="preserve"> </w:t>
      </w:r>
      <w:r>
        <w:rPr>
          <w:lang w:val="en-GB"/>
        </w:rPr>
        <w:t xml:space="preserve">are required to provide data to </w:t>
      </w:r>
      <w:r w:rsidR="000C1EFC">
        <w:rPr>
          <w:lang w:val="en-GB"/>
        </w:rPr>
        <w:t>the Administration</w:t>
      </w:r>
      <w:r w:rsidR="000C1EFC" w:rsidRPr="000C1EFC">
        <w:rPr>
          <w:lang w:val="en-GB"/>
        </w:rPr>
        <w:t xml:space="preserve"> </w:t>
      </w:r>
      <w:r w:rsidR="002F7DD7">
        <w:rPr>
          <w:lang w:val="en-GB"/>
        </w:rPr>
        <w:t xml:space="preserve">whenever there are grounds for suspicion of </w:t>
      </w:r>
      <w:r w:rsidR="002F7DD7" w:rsidRPr="002F7DD7">
        <w:rPr>
          <w:lang w:val="en-GB"/>
        </w:rPr>
        <w:t xml:space="preserve">money laundering or terrorism financing </w:t>
      </w:r>
      <w:r w:rsidR="002F7DD7">
        <w:rPr>
          <w:lang w:val="en-GB"/>
        </w:rPr>
        <w:t>in connection with a transaction or a client</w:t>
      </w:r>
      <w:r w:rsidR="000C1EFC" w:rsidRPr="000C1EFC">
        <w:rPr>
          <w:lang w:val="en-GB"/>
        </w:rPr>
        <w:t xml:space="preserve">, </w:t>
      </w:r>
      <w:r w:rsidR="002F7DD7">
        <w:rPr>
          <w:lang w:val="en-GB"/>
        </w:rPr>
        <w:t>in the manner</w:t>
      </w:r>
      <w:r w:rsidR="00026FBC">
        <w:rPr>
          <w:lang w:val="en-GB"/>
        </w:rPr>
        <w:t xml:space="preserve"> and form and within the time limits provided for by the Law and the Bylaw</w:t>
      </w:r>
      <w:r w:rsidR="000C1EFC" w:rsidRPr="000C1EFC">
        <w:rPr>
          <w:lang w:val="en-GB"/>
        </w:rPr>
        <w:t xml:space="preserve">. </w:t>
      </w:r>
      <w:r w:rsidR="00026FBC">
        <w:rPr>
          <w:lang w:val="en-GB"/>
        </w:rPr>
        <w:t>The duty to notify arises where</w:t>
      </w:r>
      <w:r w:rsidR="000C1EFC" w:rsidRPr="000C1EFC">
        <w:rPr>
          <w:lang w:val="en-GB"/>
        </w:rPr>
        <w:t xml:space="preserve"> </w:t>
      </w:r>
      <w:r w:rsidR="00437746" w:rsidRPr="000C1EFC">
        <w:rPr>
          <w:lang w:val="en-GB"/>
        </w:rPr>
        <w:t xml:space="preserve">the </w:t>
      </w:r>
      <w:r w:rsidR="00EE648D">
        <w:rPr>
          <w:lang w:val="en-GB"/>
        </w:rPr>
        <w:t>Obliged Entit</w:t>
      </w:r>
      <w:r w:rsidR="00437746" w:rsidRPr="000C1EFC">
        <w:rPr>
          <w:lang w:val="en-GB"/>
        </w:rPr>
        <w:t>y</w:t>
      </w:r>
      <w:r w:rsidR="000C1EFC" w:rsidRPr="000C1EFC">
        <w:rPr>
          <w:lang w:val="en-GB"/>
        </w:rPr>
        <w:t xml:space="preserve">, </w:t>
      </w:r>
      <w:r w:rsidR="00026FBC">
        <w:rPr>
          <w:lang w:val="en-GB"/>
        </w:rPr>
        <w:t xml:space="preserve">when establishing a </w:t>
      </w:r>
      <w:r w:rsidR="005C1FB5">
        <w:rPr>
          <w:lang w:val="en-GB"/>
        </w:rPr>
        <w:t>business relationship</w:t>
      </w:r>
      <w:r w:rsidR="00084DD3">
        <w:rPr>
          <w:lang w:val="en-GB"/>
        </w:rPr>
        <w:t xml:space="preserve"> or </w:t>
      </w:r>
      <w:r w:rsidR="00026FBC">
        <w:rPr>
          <w:lang w:val="en-GB"/>
        </w:rPr>
        <w:t xml:space="preserve">before executing a </w:t>
      </w:r>
      <w:r w:rsidR="00FD5A5D">
        <w:rPr>
          <w:lang w:val="en-GB"/>
        </w:rPr>
        <w:t>transaction</w:t>
      </w:r>
      <w:r w:rsidR="000C1EFC" w:rsidRPr="000C1EFC">
        <w:rPr>
          <w:lang w:val="en-GB"/>
        </w:rPr>
        <w:t xml:space="preserve">, </w:t>
      </w:r>
      <w:r w:rsidR="00026FBC">
        <w:rPr>
          <w:lang w:val="en-GB"/>
        </w:rPr>
        <w:t xml:space="preserve">cannot identify the client or verify the client’s identity as provided for by the Law or cannot determine </w:t>
      </w:r>
      <w:r w:rsidR="002045C0">
        <w:rPr>
          <w:lang w:val="en-GB"/>
        </w:rPr>
        <w:t>the client’s beneficial owner</w:t>
      </w:r>
      <w:r w:rsidR="00084DD3">
        <w:rPr>
          <w:lang w:val="en-GB"/>
        </w:rPr>
        <w:t xml:space="preserve"> or </w:t>
      </w:r>
      <w:r w:rsidR="00026FBC">
        <w:rPr>
          <w:lang w:val="en-GB"/>
        </w:rPr>
        <w:t xml:space="preserve">obtain data on the purpose and intended nature </w:t>
      </w:r>
      <w:r w:rsidR="005C1FB5">
        <w:rPr>
          <w:lang w:val="en-GB"/>
        </w:rPr>
        <w:t>of the business relationship</w:t>
      </w:r>
      <w:r w:rsidR="00084DD3">
        <w:rPr>
          <w:lang w:val="en-GB"/>
        </w:rPr>
        <w:t xml:space="preserve"> or </w:t>
      </w:r>
      <w:r w:rsidR="00FD5A5D">
        <w:rPr>
          <w:lang w:val="en-GB"/>
        </w:rPr>
        <w:t>transaction</w:t>
      </w:r>
      <w:r w:rsidR="00026FBC">
        <w:rPr>
          <w:lang w:val="en-GB"/>
        </w:rPr>
        <w:t xml:space="preserve"> or other data required by the law</w:t>
      </w:r>
      <w:r w:rsidR="000C1EFC" w:rsidRPr="000C1EFC">
        <w:rPr>
          <w:lang w:val="en-GB"/>
        </w:rPr>
        <w:t>.</w:t>
      </w:r>
    </w:p>
    <w:p w14:paraId="37ABA844" w14:textId="07199569" w:rsidR="001A1E67" w:rsidRPr="000C1EFC" w:rsidRDefault="00026FBC">
      <w:pPr>
        <w:ind w:left="17" w:right="14"/>
        <w:rPr>
          <w:lang w:val="en-GB"/>
        </w:rPr>
      </w:pPr>
      <w:r>
        <w:rPr>
          <w:lang w:val="en-GB"/>
        </w:rPr>
        <w:t xml:space="preserve">An employee of </w:t>
      </w:r>
      <w:r w:rsidR="00437746" w:rsidRPr="000C1EFC">
        <w:rPr>
          <w:lang w:val="en-GB"/>
        </w:rPr>
        <w:t xml:space="preserve">the </w:t>
      </w:r>
      <w:r w:rsidR="00EE648D">
        <w:rPr>
          <w:lang w:val="en-GB"/>
        </w:rPr>
        <w:t>Obliged Entit</w:t>
      </w:r>
      <w:r w:rsidR="001E6158">
        <w:rPr>
          <w:lang w:val="en-GB"/>
        </w:rPr>
        <w:t>y</w:t>
      </w:r>
      <w:r w:rsidRPr="000C1EFC">
        <w:rPr>
          <w:lang w:val="en-GB"/>
        </w:rPr>
        <w:t xml:space="preserve"> </w:t>
      </w:r>
      <w:r>
        <w:rPr>
          <w:lang w:val="en-GB"/>
        </w:rPr>
        <w:t xml:space="preserve">who determiners there are grounds to for suspicion of </w:t>
      </w:r>
      <w:r w:rsidR="00922FD9" w:rsidRPr="000C1EFC">
        <w:rPr>
          <w:lang w:val="en-GB"/>
        </w:rPr>
        <w:t>money laundering</w:t>
      </w:r>
      <w:r w:rsidR="00084DD3">
        <w:rPr>
          <w:lang w:val="en-GB"/>
        </w:rPr>
        <w:t xml:space="preserve"> or </w:t>
      </w:r>
      <w:r w:rsidR="00922FD9" w:rsidRPr="000C1EFC">
        <w:rPr>
          <w:lang w:val="en-GB"/>
        </w:rPr>
        <w:t>terrorism financing</w:t>
      </w:r>
      <w:r>
        <w:rPr>
          <w:lang w:val="en-GB"/>
        </w:rPr>
        <w:t xml:space="preserve"> must immediately alert the </w:t>
      </w:r>
      <w:r w:rsidR="002045C0">
        <w:rPr>
          <w:lang w:val="en-GB"/>
        </w:rPr>
        <w:t>AML/</w:t>
      </w:r>
      <w:proofErr w:type="spellStart"/>
      <w:r w:rsidR="002045C0">
        <w:rPr>
          <w:lang w:val="en-GB"/>
        </w:rPr>
        <w:t>CFT</w:t>
      </w:r>
      <w:proofErr w:type="spellEnd"/>
      <w:r w:rsidR="002045C0">
        <w:rPr>
          <w:lang w:val="en-GB"/>
        </w:rPr>
        <w:t xml:space="preserve"> officer</w:t>
      </w:r>
      <w:r w:rsidR="00084DD3">
        <w:rPr>
          <w:lang w:val="en-GB"/>
        </w:rPr>
        <w:t xml:space="preserve"> or </w:t>
      </w:r>
      <w:r w:rsidR="00ED62BC">
        <w:rPr>
          <w:lang w:val="en-GB"/>
        </w:rPr>
        <w:t>his/her deputy</w:t>
      </w:r>
      <w:r w:rsidRPr="000C1EFC">
        <w:rPr>
          <w:lang w:val="en-GB"/>
        </w:rPr>
        <w:t xml:space="preserve">. The </w:t>
      </w:r>
      <w:r w:rsidR="00EE648D">
        <w:rPr>
          <w:lang w:val="en-GB"/>
        </w:rPr>
        <w:t>Obliged Entit</w:t>
      </w:r>
      <w:r w:rsidR="00437746" w:rsidRPr="000C1EFC">
        <w:rPr>
          <w:lang w:val="en-GB"/>
        </w:rPr>
        <w:t>y</w:t>
      </w:r>
      <w:r w:rsidRPr="000C1EFC">
        <w:rPr>
          <w:lang w:val="en-GB"/>
        </w:rPr>
        <w:t xml:space="preserve"> </w:t>
      </w:r>
      <w:r>
        <w:rPr>
          <w:lang w:val="en-GB"/>
        </w:rPr>
        <w:t>must arrange for a procedure to report suspicious transactions via AML/</w:t>
      </w:r>
      <w:proofErr w:type="spellStart"/>
      <w:r>
        <w:rPr>
          <w:lang w:val="en-GB"/>
        </w:rPr>
        <w:t>CFT</w:t>
      </w:r>
      <w:proofErr w:type="spellEnd"/>
      <w:r>
        <w:rPr>
          <w:lang w:val="en-GB"/>
        </w:rPr>
        <w:t xml:space="preserve"> officers, in compliance with the following instructions</w:t>
      </w:r>
      <w:r w:rsidRPr="000C1EFC">
        <w:rPr>
          <w:lang w:val="en-GB"/>
        </w:rPr>
        <w:t>:</w:t>
      </w:r>
    </w:p>
    <w:p w14:paraId="52C75C77" w14:textId="3403CCE6" w:rsidR="00026FBC" w:rsidRDefault="00026FBC">
      <w:pPr>
        <w:pStyle w:val="ListParagraph"/>
        <w:numPr>
          <w:ilvl w:val="0"/>
          <w:numId w:val="17"/>
        </w:numPr>
        <w:ind w:left="426" w:right="14"/>
        <w:rPr>
          <w:lang w:val="en-GB"/>
        </w:rPr>
      </w:pPr>
      <w:r w:rsidRPr="00026FBC">
        <w:rPr>
          <w:lang w:val="en-GB"/>
        </w:rPr>
        <w:t xml:space="preserve">Specify in detail the manner in which </w:t>
      </w:r>
      <w:r>
        <w:rPr>
          <w:lang w:val="en-GB"/>
        </w:rPr>
        <w:t xml:space="preserve">data are </w:t>
      </w:r>
      <w:r w:rsidRPr="00026FBC">
        <w:rPr>
          <w:lang w:val="en-GB"/>
        </w:rPr>
        <w:t>to be reported (by telephone, telefax, secure electronic means</w:t>
      </w:r>
      <w:r w:rsidR="0001092B" w:rsidRPr="00026FBC">
        <w:rPr>
          <w:lang w:val="en-GB"/>
        </w:rPr>
        <w:t xml:space="preserve"> </w:t>
      </w:r>
      <w:r w:rsidR="001E6158" w:rsidRPr="00026FBC">
        <w:rPr>
          <w:lang w:val="en-GB"/>
        </w:rPr>
        <w:t>etc.</w:t>
      </w:r>
      <w:r w:rsidRPr="00026FBC">
        <w:rPr>
          <w:lang w:val="en-GB"/>
        </w:rPr>
        <w:t>.),</w:t>
      </w:r>
    </w:p>
    <w:p w14:paraId="4425545F" w14:textId="77777777" w:rsidR="00647AA3" w:rsidRDefault="00026FBC">
      <w:pPr>
        <w:pStyle w:val="ListParagraph"/>
        <w:numPr>
          <w:ilvl w:val="0"/>
          <w:numId w:val="17"/>
        </w:numPr>
        <w:spacing w:after="241"/>
        <w:ind w:left="426" w:right="14"/>
        <w:rPr>
          <w:lang w:val="en-GB"/>
        </w:rPr>
      </w:pPr>
      <w:r w:rsidRPr="00647AA3">
        <w:rPr>
          <w:lang w:val="en-GB"/>
        </w:rPr>
        <w:t xml:space="preserve">Specify the types of data to be provided (data on the client, reasons for suspicion of </w:t>
      </w:r>
      <w:r w:rsidR="00922FD9" w:rsidRPr="00647AA3">
        <w:rPr>
          <w:lang w:val="en-GB"/>
        </w:rPr>
        <w:t>money laundering</w:t>
      </w:r>
      <w:r w:rsidRPr="00647AA3">
        <w:rPr>
          <w:lang w:val="en-GB"/>
        </w:rPr>
        <w:t xml:space="preserve"> </w:t>
      </w:r>
      <w:r w:rsidR="00387D08" w:rsidRPr="00647AA3">
        <w:rPr>
          <w:lang w:val="en-GB"/>
        </w:rPr>
        <w:t>etc.</w:t>
      </w:r>
      <w:r w:rsidRPr="00647AA3">
        <w:rPr>
          <w:lang w:val="en-GB"/>
        </w:rPr>
        <w:t>),</w:t>
      </w:r>
    </w:p>
    <w:p w14:paraId="20900F06" w14:textId="56F3398F" w:rsidR="00647AA3" w:rsidRDefault="00647AA3">
      <w:pPr>
        <w:pStyle w:val="ListParagraph"/>
        <w:numPr>
          <w:ilvl w:val="0"/>
          <w:numId w:val="17"/>
        </w:numPr>
        <w:spacing w:after="241"/>
        <w:ind w:left="426" w:right="14"/>
        <w:rPr>
          <w:lang w:val="en-GB"/>
        </w:rPr>
      </w:pPr>
      <w:r>
        <w:rPr>
          <w:lang w:val="en-GB"/>
        </w:rPr>
        <w:t>Specify the manner of cooperation between organisational units and the AML/</w:t>
      </w:r>
      <w:proofErr w:type="spellStart"/>
      <w:r>
        <w:rPr>
          <w:lang w:val="en-GB"/>
        </w:rPr>
        <w:t>CFT</w:t>
      </w:r>
      <w:proofErr w:type="spellEnd"/>
      <w:r>
        <w:rPr>
          <w:lang w:val="en-GB"/>
        </w:rPr>
        <w:t xml:space="preserve"> officer</w:t>
      </w:r>
      <w:r w:rsidRPr="00647AA3">
        <w:rPr>
          <w:lang w:val="en-GB"/>
        </w:rPr>
        <w:t>,</w:t>
      </w:r>
    </w:p>
    <w:p w14:paraId="69E07DE6" w14:textId="67F88309" w:rsidR="00647AA3" w:rsidRDefault="00647AA3">
      <w:pPr>
        <w:pStyle w:val="ListParagraph"/>
        <w:numPr>
          <w:ilvl w:val="0"/>
          <w:numId w:val="17"/>
        </w:numPr>
        <w:spacing w:after="241"/>
        <w:ind w:left="426" w:right="14"/>
        <w:rPr>
          <w:lang w:val="en-GB"/>
        </w:rPr>
      </w:pPr>
      <w:r>
        <w:rPr>
          <w:lang w:val="en-GB"/>
        </w:rPr>
        <w:t xml:space="preserve">Specify the course of action in relation to the client in case of suspension of </w:t>
      </w:r>
      <w:r w:rsidR="00FD5A5D" w:rsidRPr="00647AA3">
        <w:rPr>
          <w:lang w:val="en-GB"/>
        </w:rPr>
        <w:t>transactions</w:t>
      </w:r>
      <w:r w:rsidRPr="00647AA3">
        <w:rPr>
          <w:lang w:val="en-GB"/>
        </w:rPr>
        <w:t xml:space="preserve"> </w:t>
      </w:r>
      <w:r>
        <w:rPr>
          <w:lang w:val="en-GB"/>
        </w:rPr>
        <w:t xml:space="preserve">by </w:t>
      </w:r>
      <w:r w:rsidR="000C1EFC" w:rsidRPr="00647AA3">
        <w:rPr>
          <w:lang w:val="en-GB"/>
        </w:rPr>
        <w:t xml:space="preserve">the </w:t>
      </w:r>
      <w:r>
        <w:rPr>
          <w:lang w:val="en-GB"/>
        </w:rPr>
        <w:t>Administration for the Prevention of Money Laundering</w:t>
      </w:r>
      <w:r w:rsidRPr="00647AA3">
        <w:rPr>
          <w:lang w:val="en-GB"/>
        </w:rPr>
        <w:t>,</w:t>
      </w:r>
    </w:p>
    <w:p w14:paraId="0F5853BE" w14:textId="0C382A9F" w:rsidR="00647AA3" w:rsidRDefault="00647AA3">
      <w:pPr>
        <w:pStyle w:val="ListParagraph"/>
        <w:numPr>
          <w:ilvl w:val="0"/>
          <w:numId w:val="17"/>
        </w:numPr>
        <w:spacing w:after="241"/>
        <w:ind w:left="426" w:right="14"/>
        <w:rPr>
          <w:lang w:val="en-GB"/>
        </w:rPr>
      </w:pPr>
      <w:r>
        <w:rPr>
          <w:lang w:val="en-GB"/>
        </w:rPr>
        <w:t xml:space="preserve">Specify the role of </w:t>
      </w:r>
      <w:r w:rsidR="009A0C13" w:rsidRPr="00647AA3">
        <w:rPr>
          <w:lang w:val="en-GB"/>
        </w:rPr>
        <w:t xml:space="preserve">the </w:t>
      </w:r>
      <w:r w:rsidR="00EE648D">
        <w:rPr>
          <w:lang w:val="en-GB"/>
        </w:rPr>
        <w:t>obliged entit</w:t>
      </w:r>
      <w:r w:rsidR="009A0C13" w:rsidRPr="00647AA3">
        <w:rPr>
          <w:lang w:val="en-GB"/>
        </w:rPr>
        <w:t>y</w:t>
      </w:r>
      <w:r>
        <w:rPr>
          <w:lang w:val="en-GB"/>
        </w:rPr>
        <w:t xml:space="preserve">’s </w:t>
      </w:r>
      <w:r w:rsidRPr="00647AA3">
        <w:rPr>
          <w:lang w:val="en-GB"/>
        </w:rPr>
        <w:t>the AML/</w:t>
      </w:r>
      <w:proofErr w:type="spellStart"/>
      <w:r w:rsidRPr="00647AA3">
        <w:rPr>
          <w:lang w:val="en-GB"/>
        </w:rPr>
        <w:t>CFT</w:t>
      </w:r>
      <w:proofErr w:type="spellEnd"/>
      <w:r w:rsidRPr="00647AA3">
        <w:rPr>
          <w:lang w:val="en-GB"/>
        </w:rPr>
        <w:t xml:space="preserve"> officer</w:t>
      </w:r>
      <w:r>
        <w:rPr>
          <w:lang w:val="en-GB"/>
        </w:rPr>
        <w:t xml:space="preserve"> in reporting suspicious </w:t>
      </w:r>
      <w:r w:rsidR="00FD5A5D" w:rsidRPr="00647AA3">
        <w:rPr>
          <w:lang w:val="en-GB"/>
        </w:rPr>
        <w:t>transactions</w:t>
      </w:r>
      <w:r w:rsidRPr="00647AA3">
        <w:rPr>
          <w:lang w:val="en-GB"/>
        </w:rPr>
        <w:t>,</w:t>
      </w:r>
    </w:p>
    <w:p w14:paraId="7CEF4438" w14:textId="344A1B30" w:rsidR="00647AA3" w:rsidRDefault="00647AA3">
      <w:pPr>
        <w:pStyle w:val="ListParagraph"/>
        <w:numPr>
          <w:ilvl w:val="0"/>
          <w:numId w:val="17"/>
        </w:numPr>
        <w:spacing w:after="241"/>
        <w:ind w:left="426" w:right="14"/>
        <w:rPr>
          <w:lang w:val="en-GB"/>
        </w:rPr>
      </w:pPr>
      <w:r>
        <w:rPr>
          <w:lang w:val="en-GB"/>
        </w:rPr>
        <w:t>Prohibit the disclosure of information as to whether any data</w:t>
      </w:r>
      <w:r w:rsidRPr="00647AA3">
        <w:rPr>
          <w:lang w:val="en-GB"/>
        </w:rPr>
        <w:t xml:space="preserve">, </w:t>
      </w:r>
      <w:r>
        <w:rPr>
          <w:lang w:val="en-GB"/>
        </w:rPr>
        <w:t xml:space="preserve">information or documents will be submitted to </w:t>
      </w:r>
      <w:r w:rsidR="000C1EFC" w:rsidRPr="00647AA3">
        <w:rPr>
          <w:lang w:val="en-GB"/>
        </w:rPr>
        <w:t xml:space="preserve">the </w:t>
      </w:r>
      <w:r>
        <w:rPr>
          <w:lang w:val="en-GB"/>
        </w:rPr>
        <w:t>Administration for the Prevention of Money Laundering</w:t>
      </w:r>
      <w:r w:rsidRPr="00647AA3">
        <w:rPr>
          <w:lang w:val="en-GB"/>
        </w:rPr>
        <w:t>,</w:t>
      </w:r>
    </w:p>
    <w:p w14:paraId="276F08CC" w14:textId="7D52D9CE" w:rsidR="001A1E67" w:rsidRPr="00647AA3" w:rsidRDefault="00647AA3">
      <w:pPr>
        <w:pStyle w:val="ListParagraph"/>
        <w:numPr>
          <w:ilvl w:val="0"/>
          <w:numId w:val="17"/>
        </w:numPr>
        <w:spacing w:after="241"/>
        <w:ind w:left="426" w:right="14"/>
        <w:rPr>
          <w:lang w:val="en-GB"/>
        </w:rPr>
      </w:pPr>
      <w:r>
        <w:rPr>
          <w:lang w:val="en-GB"/>
        </w:rPr>
        <w:lastRenderedPageBreak/>
        <w:t>Specify measures regarding continued operations with the client</w:t>
      </w:r>
      <w:r w:rsidRPr="00647AA3">
        <w:rPr>
          <w:lang w:val="en-GB"/>
        </w:rPr>
        <w:t xml:space="preserve"> (</w:t>
      </w:r>
      <w:r>
        <w:rPr>
          <w:lang w:val="en-GB"/>
        </w:rPr>
        <w:t>suspension of operations</w:t>
      </w:r>
      <w:r w:rsidRPr="00647AA3">
        <w:rPr>
          <w:lang w:val="en-GB"/>
        </w:rPr>
        <w:t xml:space="preserve">, </w:t>
      </w:r>
      <w:r>
        <w:rPr>
          <w:lang w:val="en-GB"/>
        </w:rPr>
        <w:t xml:space="preserve">termination </w:t>
      </w:r>
      <w:r w:rsidR="005C1FB5" w:rsidRPr="00647AA3">
        <w:rPr>
          <w:lang w:val="en-GB"/>
        </w:rPr>
        <w:t>of the business relationship</w:t>
      </w:r>
      <w:r w:rsidRPr="00647AA3">
        <w:rPr>
          <w:lang w:val="en-GB"/>
        </w:rPr>
        <w:t xml:space="preserve">, </w:t>
      </w:r>
      <w:r>
        <w:rPr>
          <w:lang w:val="en-GB"/>
        </w:rPr>
        <w:t xml:space="preserve">increased </w:t>
      </w:r>
      <w:r w:rsidR="002F7DD7" w:rsidRPr="00647AA3">
        <w:rPr>
          <w:lang w:val="en-GB"/>
        </w:rPr>
        <w:t>customer due diligence</w:t>
      </w:r>
      <w:r w:rsidR="006D0627" w:rsidRPr="00647AA3">
        <w:rPr>
          <w:lang w:val="en-GB"/>
        </w:rPr>
        <w:t xml:space="preserve"> actions and measures</w:t>
      </w:r>
      <w:r w:rsidR="0001092B" w:rsidRPr="00647AA3">
        <w:rPr>
          <w:lang w:val="en-GB"/>
        </w:rPr>
        <w:t xml:space="preserve"> and </w:t>
      </w:r>
      <w:r>
        <w:rPr>
          <w:lang w:val="en-GB"/>
        </w:rPr>
        <w:t xml:space="preserve">monitoring of the client’s future business activities </w:t>
      </w:r>
      <w:r w:rsidR="001E6158" w:rsidRPr="00647AA3">
        <w:rPr>
          <w:lang w:val="en-GB"/>
        </w:rPr>
        <w:t>etc.</w:t>
      </w:r>
      <w:r w:rsidRPr="00647AA3">
        <w:rPr>
          <w:lang w:val="en-GB"/>
        </w:rPr>
        <w:t>).</w:t>
      </w:r>
    </w:p>
    <w:p w14:paraId="69B14EC7" w14:textId="2932D4A2" w:rsidR="001A1E67" w:rsidRPr="00647AA3" w:rsidRDefault="00000000">
      <w:pPr>
        <w:pStyle w:val="Heading2"/>
        <w:spacing w:after="232"/>
        <w:ind w:left="1584" w:hanging="1022"/>
        <w:rPr>
          <w:i/>
          <w:iCs/>
          <w:lang w:val="en-GB"/>
        </w:rPr>
      </w:pPr>
      <w:r w:rsidRPr="00647AA3">
        <w:rPr>
          <w:i/>
          <w:iCs/>
          <w:lang w:val="en-GB"/>
        </w:rPr>
        <w:t xml:space="preserve">2.1.4.2.4.3. </w:t>
      </w:r>
      <w:r w:rsidR="002045C0" w:rsidRPr="00647AA3">
        <w:rPr>
          <w:b/>
          <w:bCs/>
          <w:i/>
          <w:iCs/>
          <w:lang w:val="en-GB"/>
        </w:rPr>
        <w:t>AML/</w:t>
      </w:r>
      <w:proofErr w:type="spellStart"/>
      <w:r w:rsidR="002045C0" w:rsidRPr="00647AA3">
        <w:rPr>
          <w:b/>
          <w:bCs/>
          <w:i/>
          <w:iCs/>
          <w:lang w:val="en-GB"/>
        </w:rPr>
        <w:t>CFT</w:t>
      </w:r>
      <w:proofErr w:type="spellEnd"/>
      <w:r w:rsidR="002045C0" w:rsidRPr="00647AA3">
        <w:rPr>
          <w:b/>
          <w:bCs/>
          <w:i/>
          <w:iCs/>
          <w:lang w:val="en-GB"/>
        </w:rPr>
        <w:t xml:space="preserve"> officer</w:t>
      </w:r>
    </w:p>
    <w:p w14:paraId="52280BDF" w14:textId="4CD66345" w:rsidR="001A1E67" w:rsidRPr="000C1EFC" w:rsidRDefault="00C20D94">
      <w:pPr>
        <w:spacing w:after="138" w:line="326" w:lineRule="auto"/>
        <w:ind w:left="14" w:right="14" w:firstLine="533"/>
        <w:rPr>
          <w:lang w:val="en-GB"/>
        </w:rPr>
      </w:pPr>
      <w:r w:rsidRPr="00C20D94">
        <w:rPr>
          <w:lang w:val="en-GB"/>
        </w:rPr>
        <w:t xml:space="preserve">The </w:t>
      </w:r>
      <w:r w:rsidR="00EE648D">
        <w:rPr>
          <w:lang w:val="en-GB"/>
        </w:rPr>
        <w:t>Obliged Entit</w:t>
      </w:r>
      <w:r w:rsidRPr="00C20D94">
        <w:rPr>
          <w:lang w:val="en-GB"/>
        </w:rPr>
        <w:t xml:space="preserve">y </w:t>
      </w:r>
      <w:r>
        <w:rPr>
          <w:lang w:val="en-GB"/>
        </w:rPr>
        <w:t xml:space="preserve">must designate an </w:t>
      </w:r>
      <w:r w:rsidRPr="00C20D94">
        <w:rPr>
          <w:lang w:val="en-GB"/>
        </w:rPr>
        <w:t>AML/</w:t>
      </w:r>
      <w:proofErr w:type="spellStart"/>
      <w:r w:rsidRPr="00C20D94">
        <w:rPr>
          <w:lang w:val="en-GB"/>
        </w:rPr>
        <w:t>CFT</w:t>
      </w:r>
      <w:proofErr w:type="spellEnd"/>
      <w:r w:rsidRPr="00C20D94">
        <w:rPr>
          <w:lang w:val="en-GB"/>
        </w:rPr>
        <w:t xml:space="preserve"> officer </w:t>
      </w:r>
      <w:r>
        <w:rPr>
          <w:lang w:val="en-GB"/>
        </w:rPr>
        <w:t xml:space="preserve">and his/her deputy, as persons who comply with the requirements set forth in the Law, to perform specific </w:t>
      </w:r>
      <w:r w:rsidR="00EC736B">
        <w:rPr>
          <w:lang w:val="en-GB"/>
        </w:rPr>
        <w:t>actions and measures</w:t>
      </w:r>
      <w:r w:rsidRPr="000C1EFC">
        <w:rPr>
          <w:lang w:val="en-GB"/>
        </w:rPr>
        <w:t xml:space="preserve"> </w:t>
      </w:r>
      <w:r>
        <w:rPr>
          <w:lang w:val="en-GB"/>
        </w:rPr>
        <w:t xml:space="preserve">to detect and counter </w:t>
      </w:r>
      <w:r w:rsidR="007378D9" w:rsidRPr="000C1EFC">
        <w:rPr>
          <w:lang w:val="en-GB"/>
        </w:rPr>
        <w:t>money laundering and financing of terrorism</w:t>
      </w:r>
      <w:r w:rsidRPr="000C1EFC">
        <w:rPr>
          <w:lang w:val="en-GB"/>
        </w:rPr>
        <w:t>.</w:t>
      </w:r>
    </w:p>
    <w:p w14:paraId="655C5336" w14:textId="323988B5" w:rsidR="001A1E67" w:rsidRPr="000C1EFC" w:rsidRDefault="002045C0">
      <w:pPr>
        <w:spacing w:after="144"/>
        <w:ind w:left="17" w:right="14"/>
        <w:rPr>
          <w:lang w:val="en-GB"/>
        </w:rPr>
      </w:pPr>
      <w:r>
        <w:rPr>
          <w:lang w:val="en-GB"/>
        </w:rPr>
        <w:t>The AML/</w:t>
      </w:r>
      <w:proofErr w:type="spellStart"/>
      <w:r>
        <w:rPr>
          <w:lang w:val="en-GB"/>
        </w:rPr>
        <w:t>CFT</w:t>
      </w:r>
      <w:proofErr w:type="spellEnd"/>
      <w:r>
        <w:rPr>
          <w:lang w:val="en-GB"/>
        </w:rPr>
        <w:t xml:space="preserve"> officer</w:t>
      </w:r>
      <w:r w:rsidRPr="000C1EFC">
        <w:rPr>
          <w:lang w:val="en-GB"/>
        </w:rPr>
        <w:t xml:space="preserve"> </w:t>
      </w:r>
      <w:r w:rsidR="00C20D94">
        <w:rPr>
          <w:lang w:val="en-GB"/>
        </w:rPr>
        <w:t xml:space="preserve">shall perform the following duties in the field of detecting and countering </w:t>
      </w:r>
      <w:r w:rsidR="00C20D94" w:rsidRPr="00C20D94">
        <w:rPr>
          <w:lang w:val="en-GB"/>
        </w:rPr>
        <w:t>money laundering and financing of terrorism</w:t>
      </w:r>
      <w:r w:rsidRPr="000C1EFC">
        <w:rPr>
          <w:lang w:val="en-GB"/>
        </w:rPr>
        <w:t>:</w:t>
      </w:r>
    </w:p>
    <w:p w14:paraId="21F1195C" w14:textId="0ABCD91E" w:rsidR="001A1E67" w:rsidRPr="00C20D94" w:rsidRDefault="00FB5769">
      <w:pPr>
        <w:pStyle w:val="ListParagraph"/>
        <w:numPr>
          <w:ilvl w:val="1"/>
          <w:numId w:val="22"/>
        </w:numPr>
        <w:spacing w:line="317" w:lineRule="auto"/>
        <w:ind w:left="567" w:right="14" w:hanging="567"/>
        <w:rPr>
          <w:lang w:val="en-GB"/>
        </w:rPr>
      </w:pPr>
      <w:r>
        <w:rPr>
          <w:lang w:val="en-GB"/>
        </w:rPr>
        <w:t>Ensure the establishment</w:t>
      </w:r>
      <w:r w:rsidRPr="00C20D94">
        <w:rPr>
          <w:lang w:val="en-GB"/>
        </w:rPr>
        <w:t xml:space="preserve">, </w:t>
      </w:r>
      <w:r>
        <w:rPr>
          <w:lang w:val="en-GB"/>
        </w:rPr>
        <w:t xml:space="preserve">operation and development of the system for </w:t>
      </w:r>
      <w:r w:rsidRPr="00FB5769">
        <w:rPr>
          <w:lang w:val="en-GB"/>
        </w:rPr>
        <w:t>detecting and countering money laundering and financing of terrorism</w:t>
      </w:r>
      <w:r w:rsidR="0001092B" w:rsidRPr="00C20D94">
        <w:rPr>
          <w:lang w:val="en-GB"/>
        </w:rPr>
        <w:t xml:space="preserve"> </w:t>
      </w:r>
      <w:r>
        <w:rPr>
          <w:lang w:val="en-GB"/>
        </w:rPr>
        <w:t>and initiate and suggest to management appropriate measures to improve it</w:t>
      </w:r>
      <w:r w:rsidRPr="00C20D94">
        <w:rPr>
          <w:lang w:val="en-GB"/>
        </w:rPr>
        <w:t>;</w:t>
      </w:r>
    </w:p>
    <w:p w14:paraId="1930AC3B" w14:textId="76DBE89C" w:rsidR="00C20D94" w:rsidRDefault="00FB5769">
      <w:pPr>
        <w:pStyle w:val="ListParagraph"/>
        <w:numPr>
          <w:ilvl w:val="1"/>
          <w:numId w:val="22"/>
        </w:numPr>
        <w:tabs>
          <w:tab w:val="center" w:pos="2362"/>
        </w:tabs>
        <w:spacing w:line="317" w:lineRule="auto"/>
        <w:ind w:left="567" w:right="0" w:hanging="567"/>
        <w:jc w:val="left"/>
        <w:rPr>
          <w:lang w:val="en-GB"/>
        </w:rPr>
      </w:pPr>
      <w:r>
        <w:rPr>
          <w:lang w:val="en-GB"/>
        </w:rPr>
        <w:t xml:space="preserve">Ensure proper and timely submission of data to </w:t>
      </w:r>
      <w:r w:rsidR="000C1EFC" w:rsidRPr="00C20D94">
        <w:rPr>
          <w:lang w:val="en-GB"/>
        </w:rPr>
        <w:t>the Administration</w:t>
      </w:r>
      <w:r w:rsidRPr="00C20D94">
        <w:rPr>
          <w:lang w:val="en-GB"/>
        </w:rPr>
        <w:t xml:space="preserve"> </w:t>
      </w:r>
      <w:r w:rsidR="00B57F5C" w:rsidRPr="00C20D94">
        <w:rPr>
          <w:lang w:val="en-GB"/>
        </w:rPr>
        <w:t>in accordance with the Law</w:t>
      </w:r>
      <w:r w:rsidRPr="00C20D94">
        <w:rPr>
          <w:lang w:val="en-GB"/>
        </w:rPr>
        <w:t>;</w:t>
      </w:r>
    </w:p>
    <w:p w14:paraId="7A13B3A4" w14:textId="488521E8" w:rsidR="00C20D94" w:rsidRDefault="00FB5769">
      <w:pPr>
        <w:pStyle w:val="ListParagraph"/>
        <w:numPr>
          <w:ilvl w:val="0"/>
          <w:numId w:val="16"/>
        </w:numPr>
        <w:tabs>
          <w:tab w:val="center" w:pos="2362"/>
        </w:tabs>
        <w:spacing w:after="58" w:line="317" w:lineRule="auto"/>
        <w:ind w:right="14" w:hanging="533"/>
        <w:jc w:val="left"/>
        <w:rPr>
          <w:lang w:val="en-GB"/>
        </w:rPr>
      </w:pPr>
      <w:r>
        <w:rPr>
          <w:lang w:val="en-GB"/>
        </w:rPr>
        <w:t>Participate in the development of internal bylaws</w:t>
      </w:r>
      <w:r w:rsidRPr="00C20D94">
        <w:rPr>
          <w:lang w:val="en-GB"/>
        </w:rPr>
        <w:t>;</w:t>
      </w:r>
    </w:p>
    <w:p w14:paraId="2700E052" w14:textId="7AE6E0C2" w:rsidR="001A1E67" w:rsidRPr="00C20D94" w:rsidRDefault="00FB5769">
      <w:pPr>
        <w:pStyle w:val="ListParagraph"/>
        <w:numPr>
          <w:ilvl w:val="0"/>
          <w:numId w:val="16"/>
        </w:numPr>
        <w:tabs>
          <w:tab w:val="center" w:pos="2362"/>
        </w:tabs>
        <w:spacing w:after="58" w:line="317" w:lineRule="auto"/>
        <w:ind w:right="14" w:hanging="533"/>
        <w:jc w:val="left"/>
        <w:rPr>
          <w:lang w:val="en-GB"/>
        </w:rPr>
      </w:pPr>
      <w:r>
        <w:rPr>
          <w:lang w:val="en-GB"/>
        </w:rPr>
        <w:t>Participate in the development of guidelines on internal controls</w:t>
      </w:r>
      <w:r w:rsidRPr="00C20D94">
        <w:rPr>
          <w:lang w:val="en-GB"/>
        </w:rPr>
        <w:t>;</w:t>
      </w:r>
    </w:p>
    <w:p w14:paraId="67AA71A5" w14:textId="08A90AB7" w:rsidR="001A1E67" w:rsidRPr="000C1EFC" w:rsidRDefault="00FB5769">
      <w:pPr>
        <w:numPr>
          <w:ilvl w:val="0"/>
          <w:numId w:val="16"/>
        </w:numPr>
        <w:spacing w:after="56"/>
        <w:ind w:right="14" w:hanging="533"/>
        <w:rPr>
          <w:lang w:val="en-GB"/>
        </w:rPr>
      </w:pPr>
      <w:r>
        <w:rPr>
          <w:lang w:val="en-GB"/>
        </w:rPr>
        <w:t>Participate in the establishment and development of IT support</w:t>
      </w:r>
      <w:r w:rsidRPr="000C1EFC">
        <w:rPr>
          <w:lang w:val="en-GB"/>
        </w:rPr>
        <w:t>;</w:t>
      </w:r>
    </w:p>
    <w:p w14:paraId="10D6A834" w14:textId="5EEFA0E1" w:rsidR="001A1E67" w:rsidRPr="000C1EFC" w:rsidRDefault="00FB5769">
      <w:pPr>
        <w:numPr>
          <w:ilvl w:val="0"/>
          <w:numId w:val="16"/>
        </w:numPr>
        <w:spacing w:line="319" w:lineRule="auto"/>
        <w:ind w:right="14" w:hanging="533"/>
        <w:rPr>
          <w:lang w:val="en-GB"/>
        </w:rPr>
      </w:pPr>
      <w:r>
        <w:rPr>
          <w:lang w:val="en-GB"/>
        </w:rPr>
        <w:t>Participate in the development of professional education</w:t>
      </w:r>
      <w:r w:rsidRPr="000C1EFC">
        <w:rPr>
          <w:lang w:val="en-GB"/>
        </w:rPr>
        <w:t xml:space="preserve">, </w:t>
      </w:r>
      <w:r>
        <w:rPr>
          <w:lang w:val="en-GB"/>
        </w:rPr>
        <w:t xml:space="preserve">training and development of employees at the </w:t>
      </w:r>
      <w:r w:rsidR="00EE648D">
        <w:rPr>
          <w:lang w:val="en-GB"/>
        </w:rPr>
        <w:t>Obliged Entit</w:t>
      </w:r>
      <w:r>
        <w:rPr>
          <w:lang w:val="en-GB"/>
        </w:rPr>
        <w:t>y</w:t>
      </w:r>
      <w:r w:rsidRPr="000C1EFC">
        <w:rPr>
          <w:lang w:val="en-GB"/>
        </w:rPr>
        <w:t>.</w:t>
      </w:r>
    </w:p>
    <w:p w14:paraId="15FF7D87" w14:textId="39D7F56B" w:rsidR="001A1E67" w:rsidRPr="000C1EFC" w:rsidRDefault="00FB5769">
      <w:pPr>
        <w:spacing w:after="33"/>
        <w:ind w:left="14" w:right="14" w:firstLine="533"/>
        <w:rPr>
          <w:lang w:val="en-GB"/>
        </w:rPr>
      </w:pPr>
      <w:r w:rsidRPr="000C1EFC">
        <w:rPr>
          <w:lang w:val="en-GB"/>
        </w:rPr>
        <w:t xml:space="preserve">The </w:t>
      </w:r>
      <w:r w:rsidR="00EE648D">
        <w:rPr>
          <w:lang w:val="en-GB"/>
        </w:rPr>
        <w:t>Obliged Entit</w:t>
      </w:r>
      <w:r w:rsidR="00437746" w:rsidRPr="000C1EFC">
        <w:rPr>
          <w:lang w:val="en-GB"/>
        </w:rPr>
        <w:t xml:space="preserve">y </w:t>
      </w:r>
      <w:r w:rsidR="000B0957">
        <w:rPr>
          <w:lang w:val="en-GB"/>
        </w:rPr>
        <w:t xml:space="preserve">must provide the </w:t>
      </w:r>
      <w:r w:rsidR="002045C0">
        <w:rPr>
          <w:lang w:val="en-GB"/>
        </w:rPr>
        <w:t>AML/</w:t>
      </w:r>
      <w:proofErr w:type="spellStart"/>
      <w:r w:rsidR="002045C0">
        <w:rPr>
          <w:lang w:val="en-GB"/>
        </w:rPr>
        <w:t>CFT</w:t>
      </w:r>
      <w:proofErr w:type="spellEnd"/>
      <w:r w:rsidR="002045C0">
        <w:rPr>
          <w:lang w:val="en-GB"/>
        </w:rPr>
        <w:t xml:space="preserve"> officer</w:t>
      </w:r>
      <w:r w:rsidR="00437746" w:rsidRPr="000C1EFC">
        <w:rPr>
          <w:lang w:val="en-GB"/>
        </w:rPr>
        <w:t xml:space="preserve"> </w:t>
      </w:r>
      <w:r w:rsidR="000B0957">
        <w:rPr>
          <w:lang w:val="en-GB"/>
        </w:rPr>
        <w:t>with the required working conditions</w:t>
      </w:r>
      <w:r w:rsidR="00437746" w:rsidRPr="000C1EFC">
        <w:rPr>
          <w:lang w:val="en-GB"/>
        </w:rPr>
        <w:t xml:space="preserve">, </w:t>
      </w:r>
      <w:r w:rsidR="000B0957">
        <w:rPr>
          <w:lang w:val="en-GB"/>
        </w:rPr>
        <w:t>assistance and support in the discharge of his/her duties</w:t>
      </w:r>
      <w:r w:rsidR="00437746" w:rsidRPr="000C1EFC">
        <w:rPr>
          <w:lang w:val="en-GB"/>
        </w:rPr>
        <w:t xml:space="preserve">, </w:t>
      </w:r>
      <w:r w:rsidR="00BA0C7B">
        <w:rPr>
          <w:lang w:val="en-GB"/>
        </w:rPr>
        <w:t>keep him/her updated of any fact that may be linked with money laundering or terrorism financing</w:t>
      </w:r>
      <w:r w:rsidR="00437746" w:rsidRPr="000C1EFC">
        <w:rPr>
          <w:lang w:val="en-GB"/>
        </w:rPr>
        <w:t xml:space="preserve">, </w:t>
      </w:r>
      <w:r w:rsidR="00BA0C7B">
        <w:rPr>
          <w:lang w:val="en-GB"/>
        </w:rPr>
        <w:t>grant him/her unrestricted access to the data</w:t>
      </w:r>
      <w:r w:rsidR="00437746" w:rsidRPr="000C1EFC">
        <w:rPr>
          <w:lang w:val="en-GB"/>
        </w:rPr>
        <w:t xml:space="preserve">, </w:t>
      </w:r>
      <w:r w:rsidR="00BA0C7B">
        <w:rPr>
          <w:lang w:val="en-GB"/>
        </w:rPr>
        <w:t>information and documentation necessary for the performance of his/her duties</w:t>
      </w:r>
      <w:r w:rsidR="00437746" w:rsidRPr="000C1EFC">
        <w:rPr>
          <w:lang w:val="en-GB"/>
        </w:rPr>
        <w:t xml:space="preserve">, </w:t>
      </w:r>
      <w:r w:rsidR="00BA0C7B">
        <w:rPr>
          <w:lang w:val="en-GB"/>
        </w:rPr>
        <w:t>provide him/her with appropriate human resources, financial assets, information technologies and other resources needed in his/her work</w:t>
      </w:r>
      <w:r w:rsidR="00437746" w:rsidRPr="000C1EFC">
        <w:rPr>
          <w:lang w:val="en-GB"/>
        </w:rPr>
        <w:t xml:space="preserve">, </w:t>
      </w:r>
      <w:r w:rsidR="00BA0C7B">
        <w:rPr>
          <w:lang w:val="en-GB"/>
        </w:rPr>
        <w:t xml:space="preserve">provide appropriate premises and technologies to ensure protection of confidential data held by the </w:t>
      </w:r>
      <w:r w:rsidR="00BA0C7B" w:rsidRPr="00BA0C7B">
        <w:rPr>
          <w:lang w:val="en-GB"/>
        </w:rPr>
        <w:t>AML/</w:t>
      </w:r>
      <w:proofErr w:type="spellStart"/>
      <w:r w:rsidR="00BA0C7B" w:rsidRPr="00BA0C7B">
        <w:rPr>
          <w:lang w:val="en-GB"/>
        </w:rPr>
        <w:t>CFT</w:t>
      </w:r>
      <w:proofErr w:type="spellEnd"/>
      <w:r w:rsidR="00BA0C7B" w:rsidRPr="00BA0C7B">
        <w:rPr>
          <w:lang w:val="en-GB"/>
        </w:rPr>
        <w:t xml:space="preserve"> officer</w:t>
      </w:r>
      <w:r w:rsidR="00437746" w:rsidRPr="000C1EFC">
        <w:rPr>
          <w:lang w:val="en-GB"/>
        </w:rPr>
        <w:t xml:space="preserve">, </w:t>
      </w:r>
      <w:r w:rsidR="00BA0C7B">
        <w:rPr>
          <w:lang w:val="en-GB"/>
        </w:rPr>
        <w:t>provide continual professional training</w:t>
      </w:r>
      <w:r w:rsidR="00437746" w:rsidRPr="000C1EFC">
        <w:rPr>
          <w:lang w:val="en-GB"/>
        </w:rPr>
        <w:t xml:space="preserve">, </w:t>
      </w:r>
      <w:r w:rsidR="00BA0C7B">
        <w:rPr>
          <w:lang w:val="en-GB"/>
        </w:rPr>
        <w:t>arrange for a replacement during his/her leave</w:t>
      </w:r>
      <w:r w:rsidR="00437746" w:rsidRPr="000C1EFC">
        <w:rPr>
          <w:lang w:val="en-GB"/>
        </w:rPr>
        <w:t xml:space="preserve">, </w:t>
      </w:r>
      <w:r w:rsidR="00BA0C7B">
        <w:rPr>
          <w:lang w:val="en-GB"/>
        </w:rPr>
        <w:t>impose safeguards in terms of prohibiting the disclosure of information on him/her to unauthorised persons etc.</w:t>
      </w:r>
    </w:p>
    <w:p w14:paraId="057F6516" w14:textId="62DF1795" w:rsidR="001A1E67" w:rsidRPr="000C1EFC" w:rsidRDefault="00BA0C7B">
      <w:pPr>
        <w:spacing w:after="181"/>
        <w:ind w:left="14" w:right="14" w:firstLine="914"/>
        <w:rPr>
          <w:lang w:val="en-GB"/>
        </w:rPr>
      </w:pPr>
      <w:r>
        <w:rPr>
          <w:noProof/>
          <w:lang w:val="en-GB"/>
        </w:rPr>
        <w:t xml:space="preserve">The </w:t>
      </w:r>
      <w:r w:rsidRPr="00BA0C7B">
        <w:rPr>
          <w:noProof/>
          <w:lang w:val="en-GB"/>
        </w:rPr>
        <w:t xml:space="preserve">AML/CFT officer </w:t>
      </w:r>
      <w:r>
        <w:rPr>
          <w:noProof/>
          <w:lang w:val="en-GB"/>
        </w:rPr>
        <w:t>shall perform his/her duties independently and shall report to the top management</w:t>
      </w:r>
      <w:r w:rsidRPr="000C1EFC">
        <w:rPr>
          <w:lang w:val="en-GB"/>
        </w:rPr>
        <w:t xml:space="preserve">. </w:t>
      </w:r>
      <w:r>
        <w:rPr>
          <w:lang w:val="en-GB"/>
        </w:rPr>
        <w:t xml:space="preserve">The deputy </w:t>
      </w:r>
      <w:r w:rsidRPr="00BA0C7B">
        <w:rPr>
          <w:lang w:val="en-GB"/>
        </w:rPr>
        <w:t>AML/</w:t>
      </w:r>
      <w:proofErr w:type="spellStart"/>
      <w:r w:rsidRPr="00BA0C7B">
        <w:rPr>
          <w:lang w:val="en-GB"/>
        </w:rPr>
        <w:t>CFT</w:t>
      </w:r>
      <w:proofErr w:type="spellEnd"/>
      <w:r w:rsidRPr="00BA0C7B">
        <w:rPr>
          <w:lang w:val="en-GB"/>
        </w:rPr>
        <w:t xml:space="preserve"> officer </w:t>
      </w:r>
      <w:r>
        <w:rPr>
          <w:lang w:val="en-GB"/>
        </w:rPr>
        <w:t xml:space="preserve">shall substitute for </w:t>
      </w:r>
      <w:r w:rsidR="002045C0">
        <w:rPr>
          <w:lang w:val="en-GB"/>
        </w:rPr>
        <w:t>the AML/</w:t>
      </w:r>
      <w:proofErr w:type="spellStart"/>
      <w:r w:rsidR="002045C0">
        <w:rPr>
          <w:lang w:val="en-GB"/>
        </w:rPr>
        <w:t>CFT</w:t>
      </w:r>
      <w:proofErr w:type="spellEnd"/>
      <w:r w:rsidR="002045C0">
        <w:rPr>
          <w:lang w:val="en-GB"/>
        </w:rPr>
        <w:t xml:space="preserve"> officer</w:t>
      </w:r>
      <w:r w:rsidRPr="000C1EFC">
        <w:rPr>
          <w:lang w:val="en-GB"/>
        </w:rPr>
        <w:t xml:space="preserve"> </w:t>
      </w:r>
      <w:r>
        <w:rPr>
          <w:lang w:val="en-GB"/>
        </w:rPr>
        <w:t xml:space="preserve">during his/her absence and perform other duties in accordance with the relevant internal bylaw </w:t>
      </w:r>
      <w:r w:rsidR="009A0C13">
        <w:rPr>
          <w:lang w:val="en-GB"/>
        </w:rPr>
        <w:t xml:space="preserve">of the </w:t>
      </w:r>
      <w:r w:rsidR="00EE648D">
        <w:rPr>
          <w:lang w:val="en-GB"/>
        </w:rPr>
        <w:t>Obliged Entit</w:t>
      </w:r>
      <w:r>
        <w:rPr>
          <w:lang w:val="en-GB"/>
        </w:rPr>
        <w:t>y</w:t>
      </w:r>
      <w:r w:rsidRPr="000C1EFC">
        <w:rPr>
          <w:lang w:val="en-GB"/>
        </w:rPr>
        <w:t>.</w:t>
      </w:r>
    </w:p>
    <w:p w14:paraId="0355A396" w14:textId="2F7A905E" w:rsidR="001A1E67" w:rsidRPr="000C1EFC" w:rsidRDefault="00BA0C7B">
      <w:pPr>
        <w:spacing w:after="224"/>
        <w:ind w:left="14" w:right="14" w:firstLine="526"/>
        <w:rPr>
          <w:lang w:val="en-GB"/>
        </w:rPr>
      </w:pPr>
      <w:r w:rsidRPr="000C1EFC">
        <w:rPr>
          <w:lang w:val="en-GB"/>
        </w:rPr>
        <w:t xml:space="preserve">The </w:t>
      </w:r>
      <w:r w:rsidR="00EE648D">
        <w:rPr>
          <w:lang w:val="en-GB"/>
        </w:rPr>
        <w:t>Obliged Entit</w:t>
      </w:r>
      <w:r w:rsidR="00437746" w:rsidRPr="000C1EFC">
        <w:rPr>
          <w:lang w:val="en-GB"/>
        </w:rPr>
        <w:t xml:space="preserve">y </w:t>
      </w:r>
      <w:r>
        <w:rPr>
          <w:lang w:val="en-GB"/>
        </w:rPr>
        <w:t xml:space="preserve">shall provide </w:t>
      </w:r>
      <w:r w:rsidR="000C1EFC">
        <w:rPr>
          <w:lang w:val="en-GB"/>
        </w:rPr>
        <w:t>the Administration</w:t>
      </w:r>
      <w:r w:rsidR="00437746" w:rsidRPr="000C1EFC">
        <w:rPr>
          <w:lang w:val="en-GB"/>
        </w:rPr>
        <w:t xml:space="preserve"> </w:t>
      </w:r>
      <w:r>
        <w:rPr>
          <w:lang w:val="en-GB"/>
        </w:rPr>
        <w:t xml:space="preserve">with information on the personal name and job title </w:t>
      </w:r>
      <w:r w:rsidR="002045C0">
        <w:rPr>
          <w:lang w:val="en-GB"/>
        </w:rPr>
        <w:t>of the AML/</w:t>
      </w:r>
      <w:proofErr w:type="spellStart"/>
      <w:r w:rsidR="002045C0">
        <w:rPr>
          <w:lang w:val="en-GB"/>
        </w:rPr>
        <w:t>CFT</w:t>
      </w:r>
      <w:proofErr w:type="spellEnd"/>
      <w:r w:rsidR="002045C0">
        <w:rPr>
          <w:lang w:val="en-GB"/>
        </w:rPr>
        <w:t xml:space="preserve"> officer</w:t>
      </w:r>
      <w:r w:rsidR="0001092B" w:rsidRPr="000C1EFC">
        <w:rPr>
          <w:lang w:val="en-GB"/>
        </w:rPr>
        <w:t xml:space="preserve"> and </w:t>
      </w:r>
      <w:r w:rsidR="00ED62BC">
        <w:rPr>
          <w:lang w:val="en-GB"/>
        </w:rPr>
        <w:t>his/her deputy</w:t>
      </w:r>
      <w:r w:rsidR="00437746" w:rsidRPr="000C1EFC">
        <w:rPr>
          <w:lang w:val="en-GB"/>
        </w:rPr>
        <w:t xml:space="preserve">, </w:t>
      </w:r>
      <w:r w:rsidR="007C54D3">
        <w:rPr>
          <w:lang w:val="en-GB"/>
        </w:rPr>
        <w:t xml:space="preserve">as well as </w:t>
      </w:r>
      <w:r w:rsidR="007C54D3" w:rsidRPr="007C54D3">
        <w:rPr>
          <w:lang w:val="en-GB"/>
        </w:rPr>
        <w:t>information on the personal name and job title of</w:t>
      </w:r>
      <w:r w:rsidR="007C54D3">
        <w:rPr>
          <w:lang w:val="en-GB"/>
        </w:rPr>
        <w:t xml:space="preserve"> the member of top management responsible for compliance with this law, and information on any changes thereof, within </w:t>
      </w:r>
      <w:r w:rsidR="00437746" w:rsidRPr="000C1EFC">
        <w:rPr>
          <w:lang w:val="en-GB"/>
        </w:rPr>
        <w:t xml:space="preserve">15 </w:t>
      </w:r>
      <w:r w:rsidR="007C54D3">
        <w:rPr>
          <w:lang w:val="en-GB"/>
        </w:rPr>
        <w:t>days of appointment</w:t>
      </w:r>
      <w:r w:rsidR="00437746" w:rsidRPr="000C1EFC">
        <w:rPr>
          <w:lang w:val="en-GB"/>
        </w:rPr>
        <w:t>.</w:t>
      </w:r>
    </w:p>
    <w:p w14:paraId="7C6E819D" w14:textId="576868A3" w:rsidR="001A1E67" w:rsidRDefault="001A1E67" w:rsidP="00415CFE">
      <w:pPr>
        <w:spacing w:after="0" w:line="259" w:lineRule="auto"/>
        <w:ind w:left="0" w:right="0" w:firstLine="0"/>
        <w:jc w:val="left"/>
        <w:rPr>
          <w:lang w:val="en-GB"/>
        </w:rPr>
      </w:pPr>
    </w:p>
    <w:p w14:paraId="5B831FE9" w14:textId="23BCDDD6" w:rsidR="00415CFE" w:rsidRDefault="00415CFE" w:rsidP="00415CFE">
      <w:pPr>
        <w:spacing w:after="0" w:line="259" w:lineRule="auto"/>
        <w:ind w:left="0" w:right="0" w:firstLine="0"/>
        <w:jc w:val="left"/>
        <w:rPr>
          <w:lang w:val="en-GB"/>
        </w:rPr>
      </w:pPr>
    </w:p>
    <w:p w14:paraId="1F972200" w14:textId="040029E1" w:rsidR="00425C3F" w:rsidRDefault="00425C3F" w:rsidP="00415CFE">
      <w:pPr>
        <w:spacing w:after="0" w:line="259" w:lineRule="auto"/>
        <w:ind w:left="0" w:right="0" w:firstLine="0"/>
        <w:jc w:val="left"/>
        <w:rPr>
          <w:lang w:val="en-GB"/>
        </w:rPr>
      </w:pPr>
    </w:p>
    <w:p w14:paraId="6278C032" w14:textId="77777777" w:rsidR="008875A7" w:rsidRPr="008875A7" w:rsidRDefault="008875A7" w:rsidP="008875A7">
      <w:pPr>
        <w:spacing w:after="212"/>
        <w:ind w:left="0" w:right="14" w:firstLine="0"/>
        <w:rPr>
          <w:i/>
          <w:iCs/>
          <w:lang w:val="en-GB"/>
        </w:rPr>
      </w:pPr>
      <w:r w:rsidRPr="008875A7">
        <w:rPr>
          <w:i/>
          <w:iCs/>
          <w:lang w:val="en-GB"/>
        </w:rPr>
        <w:lastRenderedPageBreak/>
        <w:t xml:space="preserve">2.1.4.2.4.4. </w:t>
      </w:r>
      <w:r w:rsidRPr="008875A7">
        <w:rPr>
          <w:b/>
          <w:bCs/>
          <w:i/>
          <w:iCs/>
          <w:lang w:val="en-GB"/>
        </w:rPr>
        <w:t>Regular Professional Education, Training and Professional Advancement of Employees</w:t>
      </w:r>
    </w:p>
    <w:p w14:paraId="4D721694" w14:textId="77777777" w:rsidR="008875A7" w:rsidRPr="008875A7" w:rsidRDefault="008875A7" w:rsidP="008875A7">
      <w:pPr>
        <w:spacing w:after="170"/>
        <w:ind w:left="0" w:right="14" w:firstLine="0"/>
        <w:rPr>
          <w:lang w:val="en-GB"/>
        </w:rPr>
      </w:pPr>
      <w:r w:rsidRPr="008875A7">
        <w:rPr>
          <w:lang w:val="en-GB"/>
        </w:rPr>
        <w:t>In accordance with the Law, the Obliged Entity shall ensure regular professional education, training and professional advancement of all employees engaged in prevention and detection of money laundering and terrorism financing, i.e. all employees who perform certain tasks on their jobs which are or could be indirectly or directly exposed to the risk of money laundering and terrorism financing, as well as all external associates and representatives, to whom it entrusted tasks based on contracts, unless they are individual Obliged Entities for implementation of measures for detection and prevention of money laundering and financing of terrorism.</w:t>
      </w:r>
    </w:p>
    <w:p w14:paraId="2CD9127E" w14:textId="77777777" w:rsidR="008875A7" w:rsidRPr="008875A7" w:rsidRDefault="008875A7" w:rsidP="008875A7">
      <w:pPr>
        <w:spacing w:after="167"/>
        <w:ind w:left="0" w:right="14" w:firstLine="0"/>
        <w:rPr>
          <w:lang w:val="en-GB"/>
        </w:rPr>
      </w:pPr>
      <w:r w:rsidRPr="008875A7">
        <w:rPr>
          <w:lang w:val="en-GB"/>
        </w:rPr>
        <w:t>The Obliged Entity shall ensure that each employee understands his/her role in the management of the risk of money laundering and financing of terrorism, to ensure appropriate management and implement relevant supervision of risks. Trainings for employees who are in direct contact with clients or perform critical transactions in management of the risk of money laundering and financing of terrorism are thus very important. All staff, from the level of employees to top management, must be aware of the risk of money laundering and terrorism financing.</w:t>
      </w:r>
    </w:p>
    <w:p w14:paraId="1EA746BD" w14:textId="77777777" w:rsidR="008875A7" w:rsidRPr="008875A7" w:rsidRDefault="008875A7" w:rsidP="008875A7">
      <w:pPr>
        <w:spacing w:after="145"/>
        <w:ind w:left="0" w:right="14" w:firstLine="0"/>
        <w:rPr>
          <w:lang w:val="en-GB"/>
        </w:rPr>
      </w:pPr>
      <w:r w:rsidRPr="008875A7">
        <w:rPr>
          <w:lang w:val="en-GB"/>
        </w:rPr>
        <w:t xml:space="preserve">Professional education, training and development includes learning about the provisions of the Law and regulations passed based on the Law and internal instruments, expert literature on prevention and detection of money laundering and terrorism financing, the list of indicators to recognise clients and transactions suspected to include money laundering or terrorism financing, as well as the provisions of regulations providing for freezing of assets with the aim of preventing terrorism and </w:t>
      </w:r>
      <w:bookmarkStart w:id="1" w:name="_Hlk111999176"/>
      <w:r w:rsidRPr="008875A7">
        <w:rPr>
          <w:lang w:val="en-GB"/>
        </w:rPr>
        <w:t>proliferation of weapons of mass destruction</w:t>
      </w:r>
      <w:bookmarkEnd w:id="1"/>
      <w:r w:rsidRPr="008875A7">
        <w:rPr>
          <w:lang w:val="en-GB"/>
        </w:rPr>
        <w:t xml:space="preserve"> and regulations providing for personal data protection.</w:t>
      </w:r>
    </w:p>
    <w:p w14:paraId="125187C5" w14:textId="77777777" w:rsidR="008875A7" w:rsidRPr="008875A7" w:rsidRDefault="008875A7" w:rsidP="008875A7">
      <w:pPr>
        <w:ind w:left="0" w:right="14" w:firstLine="0"/>
        <w:rPr>
          <w:lang w:val="en-GB"/>
        </w:rPr>
      </w:pPr>
      <w:r w:rsidRPr="008875A7">
        <w:rPr>
          <w:lang w:val="en-GB"/>
        </w:rPr>
        <w:t xml:space="preserve">The Obliged Entity shall, </w:t>
      </w:r>
      <w:r w:rsidRPr="008875A7">
        <w:rPr>
          <w:b/>
          <w:bCs/>
          <w:lang w:val="en-GB"/>
        </w:rPr>
        <w:t>until the end of March for the current year at the latest</w:t>
      </w:r>
      <w:r w:rsidRPr="008875A7">
        <w:rPr>
          <w:lang w:val="en-GB"/>
        </w:rPr>
        <w:t>, prepare the Annual Programme for Professional Education, Training and Development of Employees in Prevention and Detection of Money Laundering and Terrorism Financing.</w:t>
      </w:r>
    </w:p>
    <w:p w14:paraId="5CD25280" w14:textId="77777777" w:rsidR="008875A7" w:rsidRPr="008875A7" w:rsidRDefault="008875A7" w:rsidP="008875A7">
      <w:pPr>
        <w:ind w:left="0" w:right="14" w:firstLine="0"/>
        <w:rPr>
          <w:lang w:val="en-GB"/>
        </w:rPr>
      </w:pPr>
    </w:p>
    <w:p w14:paraId="0BB3F2B6" w14:textId="77777777" w:rsidR="008875A7" w:rsidRPr="008875A7" w:rsidRDefault="008875A7" w:rsidP="008875A7">
      <w:pPr>
        <w:spacing w:after="171"/>
        <w:ind w:left="0" w:right="14" w:firstLine="0"/>
        <w:rPr>
          <w:lang w:val="en-GB"/>
        </w:rPr>
      </w:pPr>
      <w:r w:rsidRPr="008875A7">
        <w:rPr>
          <w:lang w:val="en-GB"/>
        </w:rPr>
        <w:t>The Programme shall include:</w:t>
      </w:r>
    </w:p>
    <w:p w14:paraId="1172ED69" w14:textId="77777777" w:rsidR="008875A7" w:rsidRPr="008875A7" w:rsidRDefault="008875A7" w:rsidP="008875A7">
      <w:pPr>
        <w:numPr>
          <w:ilvl w:val="0"/>
          <w:numId w:val="40"/>
        </w:numPr>
        <w:spacing w:after="160" w:line="259" w:lineRule="auto"/>
        <w:ind w:right="14" w:firstLine="0"/>
        <w:contextualSpacing/>
        <w:jc w:val="left"/>
        <w:rPr>
          <w:lang w:val="en-GB"/>
        </w:rPr>
      </w:pPr>
      <w:r w:rsidRPr="008875A7">
        <w:rPr>
          <w:lang w:val="en-GB"/>
        </w:rPr>
        <w:t>The planned number of trainings annually;</w:t>
      </w:r>
    </w:p>
    <w:p w14:paraId="010A9EF4" w14:textId="77777777" w:rsidR="008875A7" w:rsidRPr="008875A7" w:rsidRDefault="008875A7" w:rsidP="008875A7">
      <w:pPr>
        <w:numPr>
          <w:ilvl w:val="0"/>
          <w:numId w:val="40"/>
        </w:numPr>
        <w:spacing w:after="39" w:line="259" w:lineRule="auto"/>
        <w:ind w:left="612" w:right="14" w:firstLine="0"/>
        <w:jc w:val="left"/>
        <w:rPr>
          <w:lang w:val="en-GB"/>
        </w:rPr>
      </w:pPr>
      <w:r w:rsidRPr="008875A7">
        <w:rPr>
          <w:lang w:val="en-GB"/>
        </w:rPr>
        <w:t>The planned number of employees who will attend trainings, as well as the profile of employees for whom trainings are intended;</w:t>
      </w:r>
    </w:p>
    <w:p w14:paraId="0F80A6E6" w14:textId="77777777" w:rsidR="008875A7" w:rsidRPr="008875A7" w:rsidRDefault="008875A7" w:rsidP="008875A7">
      <w:pPr>
        <w:numPr>
          <w:ilvl w:val="0"/>
          <w:numId w:val="40"/>
        </w:numPr>
        <w:spacing w:after="49" w:line="259" w:lineRule="auto"/>
        <w:ind w:left="612" w:right="14" w:firstLine="0"/>
        <w:jc w:val="left"/>
        <w:rPr>
          <w:lang w:val="en-GB"/>
        </w:rPr>
      </w:pPr>
      <w:r w:rsidRPr="008875A7">
        <w:rPr>
          <w:lang w:val="en-GB"/>
        </w:rPr>
        <w:t>Topics in the field of anti-money laundering and counter-financing of terrorism which will be the subject of trainings, as well as topics in the field of freezing of assets with the aim of preventing terrorism and proliferation of weapons of mass destruction;</w:t>
      </w:r>
    </w:p>
    <w:p w14:paraId="558F7822" w14:textId="77777777" w:rsidR="008875A7" w:rsidRPr="008875A7" w:rsidRDefault="008875A7" w:rsidP="008875A7">
      <w:pPr>
        <w:numPr>
          <w:ilvl w:val="0"/>
          <w:numId w:val="40"/>
        </w:numPr>
        <w:spacing w:after="220" w:line="259" w:lineRule="auto"/>
        <w:ind w:left="612" w:right="14" w:firstLine="0"/>
        <w:jc w:val="left"/>
        <w:rPr>
          <w:lang w:val="en-GB"/>
        </w:rPr>
      </w:pPr>
      <w:r w:rsidRPr="008875A7">
        <w:rPr>
          <w:lang w:val="en-GB"/>
        </w:rPr>
        <w:t>The manner of implementation of trainings (</w:t>
      </w:r>
      <w:r w:rsidRPr="008875A7">
        <w:rPr>
          <w:i/>
          <w:iCs/>
          <w:lang w:val="en-GB"/>
        </w:rPr>
        <w:t>seminars, workshops etc.</w:t>
      </w:r>
      <w:r w:rsidRPr="008875A7">
        <w:rPr>
          <w:lang w:val="en-GB"/>
        </w:rPr>
        <w:t>)</w:t>
      </w:r>
    </w:p>
    <w:p w14:paraId="7C0086A1" w14:textId="77777777" w:rsidR="008875A7" w:rsidRPr="008875A7" w:rsidRDefault="008875A7" w:rsidP="008875A7">
      <w:pPr>
        <w:spacing w:after="151"/>
        <w:ind w:left="0" w:right="14" w:firstLine="0"/>
        <w:rPr>
          <w:lang w:val="en-GB"/>
        </w:rPr>
      </w:pPr>
      <w:r w:rsidRPr="008875A7">
        <w:rPr>
          <w:lang w:val="en-GB"/>
        </w:rPr>
        <w:t xml:space="preserve">The Obliged Entity shall, in the year for which the Programme was passed or </w:t>
      </w:r>
      <w:r w:rsidRPr="008875A7">
        <w:rPr>
          <w:b/>
          <w:bCs/>
          <w:lang w:val="en-GB"/>
        </w:rPr>
        <w:t>by the end of March of the next year at the latest</w:t>
      </w:r>
      <w:r w:rsidRPr="008875A7">
        <w:rPr>
          <w:lang w:val="en-GB"/>
        </w:rPr>
        <w:t>, implement trainings set by the Programme and make an official note of such trainings.</w:t>
      </w:r>
    </w:p>
    <w:p w14:paraId="3B39C194" w14:textId="77777777" w:rsidR="008875A7" w:rsidRPr="008875A7" w:rsidRDefault="008875A7" w:rsidP="008875A7">
      <w:pPr>
        <w:spacing w:after="133"/>
        <w:ind w:left="0" w:right="14" w:firstLine="0"/>
        <w:rPr>
          <w:lang w:val="en-GB"/>
        </w:rPr>
      </w:pPr>
      <w:r w:rsidRPr="008875A7">
        <w:rPr>
          <w:lang w:val="en-GB"/>
        </w:rPr>
        <w:t>An official note shall include the time and the place of training, the number of employees who attended training, name and surname of the person who held training and a short description of the topic addressed on training.</w:t>
      </w:r>
    </w:p>
    <w:p w14:paraId="31C4249B" w14:textId="77777777" w:rsidR="008875A7" w:rsidRPr="008875A7" w:rsidRDefault="008875A7" w:rsidP="008875A7">
      <w:pPr>
        <w:spacing w:after="153"/>
        <w:ind w:left="0" w:right="14" w:firstLine="0"/>
        <w:rPr>
          <w:lang w:val="en-GB"/>
        </w:rPr>
      </w:pPr>
      <w:r w:rsidRPr="008875A7">
        <w:rPr>
          <w:lang w:val="en-GB"/>
        </w:rPr>
        <w:lastRenderedPageBreak/>
        <w:t>The Obliged Entity shall keep the Programme and documentation of annual professional education, training and development of employees (</w:t>
      </w:r>
      <w:r w:rsidRPr="008875A7">
        <w:rPr>
          <w:i/>
          <w:iCs/>
          <w:lang w:val="en-GB"/>
        </w:rPr>
        <w:t>official notes, presentations etc.</w:t>
      </w:r>
      <w:r w:rsidRPr="008875A7">
        <w:rPr>
          <w:lang w:val="en-GB"/>
        </w:rPr>
        <w:t>) in accordance with the Law.</w:t>
      </w:r>
    </w:p>
    <w:p w14:paraId="4CBD1FFB" w14:textId="77777777" w:rsidR="008875A7" w:rsidRPr="008875A7" w:rsidRDefault="008875A7" w:rsidP="008875A7">
      <w:pPr>
        <w:spacing w:after="272"/>
        <w:ind w:left="0" w:right="14" w:firstLine="0"/>
        <w:rPr>
          <w:lang w:val="en-GB"/>
        </w:rPr>
      </w:pPr>
      <w:r w:rsidRPr="008875A7">
        <w:rPr>
          <w:lang w:val="en-GB"/>
        </w:rPr>
        <w:t>Regular professional education, training and advancement at the Obliged Entity can be implemented by the AML/</w:t>
      </w:r>
      <w:proofErr w:type="spellStart"/>
      <w:r w:rsidRPr="008875A7">
        <w:rPr>
          <w:lang w:val="en-GB"/>
        </w:rPr>
        <w:t>CFT</w:t>
      </w:r>
      <w:proofErr w:type="spellEnd"/>
      <w:r w:rsidRPr="008875A7">
        <w:rPr>
          <w:lang w:val="en-GB"/>
        </w:rPr>
        <w:t xml:space="preserve"> officer, his/her deputy, or other trained person, appointed by the Obliged Entity’s management on proposal of the AML/</w:t>
      </w:r>
      <w:proofErr w:type="spellStart"/>
      <w:r w:rsidRPr="008875A7">
        <w:rPr>
          <w:lang w:val="en-GB"/>
        </w:rPr>
        <w:t>CFT</w:t>
      </w:r>
      <w:proofErr w:type="spellEnd"/>
      <w:r w:rsidRPr="008875A7">
        <w:rPr>
          <w:lang w:val="en-GB"/>
        </w:rPr>
        <w:t xml:space="preserve"> officer.</w:t>
      </w:r>
    </w:p>
    <w:p w14:paraId="0E80B994" w14:textId="77777777" w:rsidR="008875A7" w:rsidRPr="008875A7" w:rsidRDefault="008875A7" w:rsidP="008875A7">
      <w:pPr>
        <w:keepNext/>
        <w:keepLines/>
        <w:spacing w:after="192" w:line="259" w:lineRule="auto"/>
        <w:ind w:left="0" w:right="0" w:firstLine="0"/>
        <w:outlineLvl w:val="1"/>
        <w:rPr>
          <w:i/>
          <w:iCs/>
          <w:lang w:val="en-GB"/>
        </w:rPr>
      </w:pPr>
      <w:r w:rsidRPr="008875A7">
        <w:rPr>
          <w:i/>
          <w:iCs/>
          <w:lang w:val="en-GB"/>
        </w:rPr>
        <w:t xml:space="preserve">2.1.4.2.4.5. </w:t>
      </w:r>
      <w:r w:rsidRPr="008875A7">
        <w:rPr>
          <w:b/>
          <w:bCs/>
          <w:i/>
          <w:iCs/>
          <w:lang w:val="en-GB"/>
        </w:rPr>
        <w:t>Ensuring</w:t>
      </w:r>
      <w:r w:rsidRPr="008875A7">
        <w:rPr>
          <w:i/>
          <w:iCs/>
          <w:lang w:val="en-GB"/>
        </w:rPr>
        <w:t xml:space="preserve"> </w:t>
      </w:r>
      <w:r w:rsidRPr="008875A7">
        <w:rPr>
          <w:b/>
          <w:bCs/>
          <w:i/>
          <w:iCs/>
          <w:lang w:val="en-GB"/>
        </w:rPr>
        <w:t>Regular Internal Control and Internal Audit</w:t>
      </w:r>
    </w:p>
    <w:p w14:paraId="7B5C0AA0" w14:textId="77777777" w:rsidR="008875A7" w:rsidRPr="008875A7" w:rsidRDefault="008875A7" w:rsidP="008875A7">
      <w:pPr>
        <w:spacing w:after="235"/>
        <w:ind w:left="0" w:right="14" w:firstLine="0"/>
        <w:rPr>
          <w:lang w:val="en-GB"/>
        </w:rPr>
      </w:pPr>
      <w:r w:rsidRPr="008875A7">
        <w:rPr>
          <w:lang w:val="en-GB"/>
        </w:rPr>
        <w:t>The Obliged Entity shall establish regular, systematic internal control of regularity and efficiency of the implementation of statutory measures to detect and prevent money laundering and financing of terrorism.</w:t>
      </w:r>
    </w:p>
    <w:p w14:paraId="15108E3E" w14:textId="77777777" w:rsidR="008875A7" w:rsidRPr="008875A7" w:rsidRDefault="008875A7" w:rsidP="008875A7">
      <w:pPr>
        <w:spacing w:after="181"/>
        <w:ind w:left="0" w:right="14" w:firstLine="0"/>
        <w:rPr>
          <w:lang w:val="en-GB"/>
        </w:rPr>
      </w:pPr>
      <w:r w:rsidRPr="008875A7">
        <w:rPr>
          <w:lang w:val="en-GB"/>
        </w:rPr>
        <w:t>Obliged Entities shall implement the control of regularity and effectiveness of the implementation of statutory measures to detect and prevent money laundering and financing of terrorism through regular or extraordinary supervisions, in the procedure of internal control in accordance with the Bylaw.</w:t>
      </w:r>
    </w:p>
    <w:p w14:paraId="372DAC94" w14:textId="77777777" w:rsidR="008875A7" w:rsidRPr="008875A7" w:rsidRDefault="008875A7" w:rsidP="008875A7">
      <w:pPr>
        <w:spacing w:after="197"/>
        <w:ind w:left="0" w:right="14" w:firstLine="0"/>
        <w:rPr>
          <w:lang w:val="en-GB"/>
        </w:rPr>
      </w:pPr>
      <w:r w:rsidRPr="008875A7">
        <w:rPr>
          <w:lang w:val="en-GB"/>
        </w:rPr>
        <w:t>The Obliged Entity shall implement internal control in accordance with the identified risk of money laundering and terrorism financing. If the Obliged Entity assessed the risk of its business operations as high, internal control of business operations shall be performed periodically, quarterly or every six months, in full compliance with the assessed risk of business operations of the Obliged Entity.</w:t>
      </w:r>
    </w:p>
    <w:p w14:paraId="6E426B40" w14:textId="77777777" w:rsidR="008875A7" w:rsidRPr="008875A7" w:rsidRDefault="008875A7" w:rsidP="008875A7">
      <w:pPr>
        <w:spacing w:after="29"/>
        <w:ind w:left="0" w:right="14" w:firstLine="0"/>
        <w:rPr>
          <w:lang w:val="en-GB"/>
        </w:rPr>
      </w:pPr>
      <w:r w:rsidRPr="008875A7">
        <w:rPr>
          <w:lang w:val="en-GB"/>
        </w:rPr>
        <w:t>In case of a change in the business process of the Obliged Entity (</w:t>
      </w:r>
      <w:r w:rsidRPr="008875A7">
        <w:rPr>
          <w:i/>
          <w:iCs/>
          <w:lang w:val="en-GB"/>
        </w:rPr>
        <w:t>e.g. expansion or narrowing of the business activity for which an authorisation was obtained from a supervisory authority, an organisational change, a change in business procedures, introduction of a new service</w:t>
      </w:r>
      <w:r w:rsidRPr="008875A7">
        <w:rPr>
          <w:lang w:val="en-GB"/>
        </w:rPr>
        <w:t>), the Obliged Entity shall check and bring into compliance its procedures within internal control, so that they would be appropriate for compliance with the duties under the Law.</w:t>
      </w:r>
    </w:p>
    <w:p w14:paraId="05196D04" w14:textId="77777777" w:rsidR="008875A7" w:rsidRPr="008875A7" w:rsidRDefault="008875A7" w:rsidP="008875A7">
      <w:pPr>
        <w:spacing w:after="184"/>
        <w:ind w:left="0" w:right="14" w:firstLine="0"/>
        <w:rPr>
          <w:lang w:val="en-GB"/>
        </w:rPr>
      </w:pPr>
      <w:r w:rsidRPr="008875A7">
        <w:rPr>
          <w:lang w:val="en-GB"/>
        </w:rPr>
        <w:t xml:space="preserve">The Obliged Entity shall check compliance of the system and procedures for implementation of the Law, as well as application of those procedures, </w:t>
      </w:r>
      <w:r w:rsidRPr="008875A7">
        <w:rPr>
          <w:b/>
          <w:bCs/>
          <w:lang w:val="en-GB"/>
        </w:rPr>
        <w:t>annually</w:t>
      </w:r>
      <w:r w:rsidRPr="008875A7">
        <w:rPr>
          <w:lang w:val="en-GB"/>
        </w:rPr>
        <w:t xml:space="preserve"> and each time any changes occur in the business process, until such change is introduced in the business offer at the latest.</w:t>
      </w:r>
    </w:p>
    <w:p w14:paraId="3B77E22F" w14:textId="77777777" w:rsidR="008875A7" w:rsidRPr="008875A7" w:rsidRDefault="008875A7" w:rsidP="008875A7">
      <w:pPr>
        <w:spacing w:after="163"/>
        <w:ind w:left="0" w:right="14" w:firstLine="0"/>
        <w:rPr>
          <w:lang w:val="en-GB"/>
        </w:rPr>
      </w:pPr>
      <w:r w:rsidRPr="008875A7">
        <w:rPr>
          <w:lang w:val="en-GB"/>
        </w:rPr>
        <w:t xml:space="preserve">The Obliged Entity shall prepare the Annual Report on Performed Internal Control and Measures Undertaken after Such Control until </w:t>
      </w:r>
      <w:r w:rsidRPr="008875A7">
        <w:rPr>
          <w:b/>
          <w:bCs/>
          <w:lang w:val="en-GB"/>
        </w:rPr>
        <w:t>15 March of the current year</w:t>
      </w:r>
      <w:r w:rsidRPr="008875A7">
        <w:rPr>
          <w:lang w:val="en-GB"/>
        </w:rPr>
        <w:t xml:space="preserve"> for the previous year at the latest.</w:t>
      </w:r>
    </w:p>
    <w:p w14:paraId="012CF39A" w14:textId="77777777" w:rsidR="008875A7" w:rsidRPr="008875A7" w:rsidRDefault="008875A7" w:rsidP="008875A7">
      <w:pPr>
        <w:spacing w:after="183"/>
        <w:ind w:left="0" w:right="14" w:firstLine="0"/>
        <w:rPr>
          <w:lang w:val="en-GB"/>
        </w:rPr>
      </w:pPr>
      <w:r w:rsidRPr="008875A7">
        <w:rPr>
          <w:lang w:val="en-GB"/>
        </w:rPr>
        <w:t>The Annual Report shall contain the following data:</w:t>
      </w:r>
    </w:p>
    <w:p w14:paraId="348A1C35" w14:textId="77777777" w:rsidR="008875A7" w:rsidRPr="008875A7" w:rsidRDefault="008875A7" w:rsidP="008875A7">
      <w:pPr>
        <w:numPr>
          <w:ilvl w:val="0"/>
          <w:numId w:val="41"/>
        </w:numPr>
        <w:spacing w:after="160" w:line="259" w:lineRule="auto"/>
        <w:ind w:right="14" w:firstLine="0"/>
        <w:contextualSpacing/>
        <w:jc w:val="left"/>
        <w:rPr>
          <w:lang w:val="en-GB"/>
        </w:rPr>
      </w:pPr>
      <w:r w:rsidRPr="008875A7">
        <w:rPr>
          <w:lang w:val="en-GB"/>
        </w:rPr>
        <w:t>The total number of established business relations where the sale involves a cash transaction of EUR 10,000 or more in dinar equivalent;</w:t>
      </w:r>
    </w:p>
    <w:p w14:paraId="3168FF1D" w14:textId="77777777" w:rsidR="008875A7" w:rsidRPr="008875A7" w:rsidRDefault="008875A7" w:rsidP="008875A7">
      <w:pPr>
        <w:numPr>
          <w:ilvl w:val="0"/>
          <w:numId w:val="41"/>
        </w:numPr>
        <w:spacing w:after="160" w:line="259" w:lineRule="auto"/>
        <w:ind w:right="14" w:firstLine="0"/>
        <w:jc w:val="left"/>
        <w:rPr>
          <w:lang w:val="en-GB"/>
        </w:rPr>
      </w:pPr>
      <w:r w:rsidRPr="008875A7">
        <w:rPr>
          <w:lang w:val="en-GB"/>
        </w:rPr>
        <w:t>The total number of reported transactions or persons suspected to be linked with money laundering or terrorism financing;</w:t>
      </w:r>
    </w:p>
    <w:p w14:paraId="240FC30E" w14:textId="77777777" w:rsidR="008875A7" w:rsidRPr="008875A7" w:rsidRDefault="008875A7" w:rsidP="008875A7">
      <w:pPr>
        <w:numPr>
          <w:ilvl w:val="0"/>
          <w:numId w:val="41"/>
        </w:numPr>
        <w:spacing w:after="54" w:line="259" w:lineRule="auto"/>
        <w:ind w:right="14" w:firstLine="0"/>
        <w:jc w:val="left"/>
        <w:rPr>
          <w:lang w:val="en-GB"/>
        </w:rPr>
      </w:pPr>
      <w:r w:rsidRPr="008875A7">
        <w:rPr>
          <w:lang w:val="en-GB"/>
        </w:rPr>
        <w:t>The total number of persons suspected to be linked with money laundering or terrorism financing who were reported to the AML/</w:t>
      </w:r>
      <w:proofErr w:type="spellStart"/>
      <w:r w:rsidRPr="008875A7">
        <w:rPr>
          <w:lang w:val="en-GB"/>
        </w:rPr>
        <w:t>CFT</w:t>
      </w:r>
      <w:proofErr w:type="spellEnd"/>
      <w:r w:rsidRPr="008875A7">
        <w:rPr>
          <w:lang w:val="en-GB"/>
        </w:rPr>
        <w:t xml:space="preserve"> officer by employees at the Obliged Entity, but were not reported to the Administration;</w:t>
      </w:r>
    </w:p>
    <w:p w14:paraId="0BBAC52C" w14:textId="77777777" w:rsidR="008875A7" w:rsidRPr="008875A7" w:rsidRDefault="008875A7" w:rsidP="008875A7">
      <w:pPr>
        <w:numPr>
          <w:ilvl w:val="0"/>
          <w:numId w:val="41"/>
        </w:numPr>
        <w:spacing w:after="62" w:line="259" w:lineRule="auto"/>
        <w:ind w:right="14" w:firstLine="0"/>
        <w:jc w:val="left"/>
        <w:rPr>
          <w:lang w:val="en-GB"/>
        </w:rPr>
      </w:pPr>
      <w:r w:rsidRPr="008875A7">
        <w:rPr>
          <w:lang w:val="en-GB"/>
        </w:rPr>
        <w:lastRenderedPageBreak/>
        <w:t>The total number of established business relations where the identity of the client was established based on the client’s qualified electronic certificate or in the video identification procedure, as well as the total number of business relations established through proxy holders;</w:t>
      </w:r>
    </w:p>
    <w:p w14:paraId="172AD2FC" w14:textId="77777777" w:rsidR="008875A7" w:rsidRPr="008875A7" w:rsidRDefault="008875A7" w:rsidP="008875A7">
      <w:pPr>
        <w:numPr>
          <w:ilvl w:val="0"/>
          <w:numId w:val="41"/>
        </w:numPr>
        <w:spacing w:after="57" w:line="259" w:lineRule="auto"/>
        <w:ind w:right="14" w:firstLine="0"/>
        <w:jc w:val="left"/>
        <w:rPr>
          <w:lang w:val="en-GB"/>
        </w:rPr>
      </w:pPr>
      <w:r w:rsidRPr="008875A7">
        <w:rPr>
          <w:lang w:val="en-GB"/>
        </w:rPr>
        <w:t>The frequency of the use of individual indicators for recognition of suspicious transactions when transactions are reported to the AML/</w:t>
      </w:r>
      <w:proofErr w:type="spellStart"/>
      <w:r w:rsidRPr="008875A7">
        <w:rPr>
          <w:lang w:val="en-GB"/>
        </w:rPr>
        <w:t>CFT</w:t>
      </w:r>
      <w:proofErr w:type="spellEnd"/>
      <w:r w:rsidRPr="008875A7">
        <w:rPr>
          <w:lang w:val="en-GB"/>
        </w:rPr>
        <w:t xml:space="preserve"> officer by employees at the Obliged Entity;</w:t>
      </w:r>
    </w:p>
    <w:p w14:paraId="60ECCCE6" w14:textId="77777777" w:rsidR="008875A7" w:rsidRPr="008875A7" w:rsidRDefault="008875A7" w:rsidP="008875A7">
      <w:pPr>
        <w:numPr>
          <w:ilvl w:val="0"/>
          <w:numId w:val="41"/>
        </w:numPr>
        <w:spacing w:after="53" w:line="259" w:lineRule="auto"/>
        <w:ind w:right="14" w:firstLine="0"/>
        <w:jc w:val="left"/>
        <w:rPr>
          <w:lang w:val="en-GB"/>
        </w:rPr>
      </w:pPr>
      <w:r w:rsidRPr="008875A7">
        <w:rPr>
          <w:lang w:val="en-GB"/>
        </w:rPr>
        <w:t>The total number of internal controls performed based on the Bylaw, as well as findings of internal control (</w:t>
      </w:r>
      <w:r w:rsidRPr="008875A7">
        <w:rPr>
          <w:i/>
          <w:iCs/>
          <w:lang w:val="en-GB"/>
        </w:rPr>
        <w:t>the number of observed and eliminated shortcomings, description of observed shortcomings etc.</w:t>
      </w:r>
      <w:r w:rsidRPr="008875A7">
        <w:rPr>
          <w:lang w:val="en-GB"/>
        </w:rPr>
        <w:t>);</w:t>
      </w:r>
    </w:p>
    <w:p w14:paraId="777D705A" w14:textId="77777777" w:rsidR="008875A7" w:rsidRPr="008875A7" w:rsidRDefault="008875A7" w:rsidP="008875A7">
      <w:pPr>
        <w:numPr>
          <w:ilvl w:val="0"/>
          <w:numId w:val="41"/>
        </w:numPr>
        <w:spacing w:after="53" w:line="259" w:lineRule="auto"/>
        <w:ind w:right="14" w:firstLine="0"/>
        <w:jc w:val="left"/>
        <w:rPr>
          <w:lang w:val="en-GB"/>
        </w:rPr>
      </w:pPr>
      <w:r w:rsidRPr="008875A7">
        <w:rPr>
          <w:lang w:val="en-GB"/>
        </w:rPr>
        <w:t>Measures undertaken based on performed internal controls;</w:t>
      </w:r>
    </w:p>
    <w:p w14:paraId="224C184B" w14:textId="77777777" w:rsidR="008875A7" w:rsidRPr="008875A7" w:rsidRDefault="008875A7" w:rsidP="008875A7">
      <w:pPr>
        <w:numPr>
          <w:ilvl w:val="0"/>
          <w:numId w:val="42"/>
        </w:numPr>
        <w:spacing w:after="73" w:line="259" w:lineRule="auto"/>
        <w:ind w:right="14" w:firstLine="0"/>
        <w:jc w:val="left"/>
        <w:rPr>
          <w:lang w:val="en-GB"/>
        </w:rPr>
      </w:pPr>
      <w:r w:rsidRPr="008875A7">
        <w:rPr>
          <w:lang w:val="en-GB"/>
        </w:rPr>
        <w:t>Data on performed internal control of information technologies used in implementation of the provisions of the Law (</w:t>
      </w:r>
      <w:r w:rsidRPr="008875A7">
        <w:rPr>
          <w:i/>
          <w:iCs/>
          <w:lang w:val="en-GB"/>
        </w:rPr>
        <w:t>ensuring protection of data transferred electronically, keeping data on clients and transactions in a centralised database</w:t>
      </w:r>
      <w:r w:rsidRPr="008875A7">
        <w:rPr>
          <w:lang w:val="en-GB"/>
        </w:rPr>
        <w:t>);</w:t>
      </w:r>
    </w:p>
    <w:p w14:paraId="5C4CC8CA" w14:textId="77777777" w:rsidR="008875A7" w:rsidRPr="008875A7" w:rsidRDefault="008875A7" w:rsidP="008875A7">
      <w:pPr>
        <w:numPr>
          <w:ilvl w:val="0"/>
          <w:numId w:val="42"/>
        </w:numPr>
        <w:spacing w:after="42" w:line="259" w:lineRule="auto"/>
        <w:ind w:right="14" w:firstLine="0"/>
        <w:jc w:val="left"/>
        <w:rPr>
          <w:lang w:val="en-GB"/>
        </w:rPr>
      </w:pPr>
      <w:r w:rsidRPr="008875A7">
        <w:rPr>
          <w:lang w:val="en-GB"/>
        </w:rPr>
        <w:t>Data on the content of training programmes in detection and prevention of money laundering and financing of terrorism, the place and persons who implemented training programmes, the number of employees who attended training, as well as needs assessment for further training and development of employees;</w:t>
      </w:r>
    </w:p>
    <w:p w14:paraId="08BFDB88" w14:textId="77777777" w:rsidR="008875A7" w:rsidRPr="008875A7" w:rsidRDefault="008875A7" w:rsidP="008875A7">
      <w:pPr>
        <w:numPr>
          <w:ilvl w:val="0"/>
          <w:numId w:val="42"/>
        </w:numPr>
        <w:spacing w:after="36" w:line="259" w:lineRule="auto"/>
        <w:ind w:right="14" w:firstLine="0"/>
        <w:jc w:val="left"/>
        <w:rPr>
          <w:lang w:val="en-GB"/>
        </w:rPr>
      </w:pPr>
      <w:r w:rsidRPr="008875A7">
        <w:rPr>
          <w:lang w:val="en-GB"/>
        </w:rPr>
        <w:t>Data on undertaken measures to keep data that are (</w:t>
      </w:r>
      <w:r w:rsidRPr="008875A7">
        <w:rPr>
          <w:i/>
          <w:iCs/>
          <w:lang w:val="en-GB"/>
        </w:rPr>
        <w:t>marked as</w:t>
      </w:r>
      <w:r w:rsidRPr="008875A7">
        <w:rPr>
          <w:lang w:val="en-GB"/>
        </w:rPr>
        <w:t>) an official secret;</w:t>
      </w:r>
    </w:p>
    <w:p w14:paraId="4355A455" w14:textId="77777777" w:rsidR="008875A7" w:rsidRPr="008875A7" w:rsidRDefault="008875A7" w:rsidP="008875A7">
      <w:pPr>
        <w:numPr>
          <w:ilvl w:val="0"/>
          <w:numId w:val="42"/>
        </w:numPr>
        <w:spacing w:after="36" w:line="259" w:lineRule="auto"/>
        <w:ind w:right="14" w:firstLine="0"/>
        <w:jc w:val="left"/>
        <w:rPr>
          <w:lang w:val="en-GB"/>
        </w:rPr>
      </w:pPr>
      <w:r w:rsidRPr="008875A7">
        <w:rPr>
          <w:lang w:val="en-GB"/>
        </w:rPr>
        <w:t>The total number of established business relations where certain “know-your-client” and monitoring actions and measures for the client are entrusted to a third party.</w:t>
      </w:r>
    </w:p>
    <w:p w14:paraId="478E25FF" w14:textId="77777777" w:rsidR="008875A7" w:rsidRPr="008875A7" w:rsidRDefault="008875A7" w:rsidP="008875A7">
      <w:pPr>
        <w:spacing w:after="36"/>
        <w:ind w:left="0" w:right="14" w:firstLine="0"/>
        <w:rPr>
          <w:lang w:val="en-GB"/>
        </w:rPr>
      </w:pPr>
    </w:p>
    <w:p w14:paraId="33548EAA" w14:textId="77777777" w:rsidR="008875A7" w:rsidRPr="008875A7" w:rsidRDefault="008875A7" w:rsidP="008875A7">
      <w:pPr>
        <w:spacing w:after="169"/>
        <w:ind w:left="0" w:right="14" w:firstLine="0"/>
        <w:rPr>
          <w:lang w:val="en-GB"/>
        </w:rPr>
      </w:pPr>
      <w:r w:rsidRPr="008875A7">
        <w:rPr>
          <w:lang w:val="en-GB"/>
        </w:rPr>
        <w:t xml:space="preserve">The Obliged Entity shall submit the above Annual Report to the Administration and the Ministry on their request, </w:t>
      </w:r>
      <w:r w:rsidRPr="008875A7">
        <w:rPr>
          <w:b/>
          <w:bCs/>
          <w:lang w:val="en-GB"/>
        </w:rPr>
        <w:t>within three days</w:t>
      </w:r>
      <w:r w:rsidRPr="008875A7">
        <w:rPr>
          <w:lang w:val="en-GB"/>
        </w:rPr>
        <w:t xml:space="preserve"> of the date of submission of such request.</w:t>
      </w:r>
    </w:p>
    <w:p w14:paraId="4DF1E03B" w14:textId="77777777" w:rsidR="008875A7" w:rsidRPr="008875A7" w:rsidRDefault="008875A7" w:rsidP="008875A7">
      <w:pPr>
        <w:ind w:left="0" w:right="14" w:firstLine="0"/>
        <w:rPr>
          <w:lang w:val="en-GB"/>
        </w:rPr>
      </w:pPr>
      <w:r w:rsidRPr="008875A7">
        <w:rPr>
          <w:lang w:val="en-GB"/>
        </w:rPr>
        <w:t>The management shall ensure that the scope of internal audit is in compliance with the level of risk of money laundering and terrorism financing to which the Obliged Entity is exposed.</w:t>
      </w:r>
    </w:p>
    <w:p w14:paraId="5334146B" w14:textId="77777777" w:rsidR="008875A7" w:rsidRPr="008875A7" w:rsidRDefault="008875A7" w:rsidP="008875A7">
      <w:pPr>
        <w:ind w:left="0" w:right="14" w:firstLine="0"/>
        <w:rPr>
          <w:lang w:val="en-GB"/>
        </w:rPr>
      </w:pPr>
    </w:p>
    <w:p w14:paraId="100036AC" w14:textId="77777777" w:rsidR="008875A7" w:rsidRPr="008875A7" w:rsidRDefault="008875A7" w:rsidP="008875A7">
      <w:pPr>
        <w:keepNext/>
        <w:keepLines/>
        <w:spacing w:after="238" w:line="259" w:lineRule="auto"/>
        <w:ind w:left="0" w:right="0" w:firstLine="0"/>
        <w:outlineLvl w:val="1"/>
        <w:rPr>
          <w:b/>
          <w:bCs/>
          <w:i/>
          <w:iCs/>
          <w:lang w:val="en-GB"/>
        </w:rPr>
      </w:pPr>
      <w:r w:rsidRPr="008875A7">
        <w:rPr>
          <w:i/>
          <w:iCs/>
          <w:lang w:val="en-GB"/>
        </w:rPr>
        <w:t xml:space="preserve">2.1.4.2.4.6. </w:t>
      </w:r>
      <w:r w:rsidRPr="008875A7">
        <w:rPr>
          <w:b/>
          <w:bCs/>
          <w:i/>
          <w:iCs/>
          <w:lang w:val="en-GB"/>
        </w:rPr>
        <w:t>Indicators to Recognise Grounds for Reasonable Suspicion</w:t>
      </w:r>
    </w:p>
    <w:p w14:paraId="733E2A3D" w14:textId="77777777" w:rsidR="008875A7" w:rsidRPr="008875A7" w:rsidRDefault="008875A7" w:rsidP="008875A7">
      <w:pPr>
        <w:spacing w:after="180"/>
        <w:ind w:left="0" w:right="14" w:firstLine="0"/>
        <w:rPr>
          <w:lang w:val="en-GB"/>
        </w:rPr>
      </w:pPr>
      <w:r w:rsidRPr="008875A7">
        <w:rPr>
          <w:lang w:val="en-GB"/>
        </w:rPr>
        <w:t>According to the Law, the Obliged Entity shall prepare the List of Indicators to Recognise Suspicion of Money Laundering or Financing of Terrorism. When preparing the List, the Obliged Entity shall include the indicators published at the official website of the Administration which are included in the Directive on Publishing Indicators to Recognise Suspicion of Money Laundering and Terrorism Financing with Real Estate Agents, as well as indicators the Obliged Entity recognised itself in its business activities as indicators that can indicate money laundering and terrorism financing activities.</w:t>
      </w:r>
    </w:p>
    <w:p w14:paraId="32E76A7C" w14:textId="77777777" w:rsidR="008875A7" w:rsidRPr="008875A7" w:rsidRDefault="008875A7" w:rsidP="008875A7">
      <w:pPr>
        <w:spacing w:after="178"/>
        <w:ind w:left="0" w:right="14" w:firstLine="0"/>
        <w:rPr>
          <w:lang w:val="en-GB"/>
        </w:rPr>
      </w:pPr>
      <w:r w:rsidRPr="008875A7">
        <w:rPr>
          <w:lang w:val="en-GB"/>
        </w:rPr>
        <w:t>When preparing the List of Indicators to recognise persons and transactions, account should be taken of the complexity and scope of execution of transactions and business relations, unusual manners of execution, the value or connection between transactions that have no economically or legally justified purpose, which are not compliant or disproportional to the usual or expected business operations of the client, as well as other circumstances in connection with the status or other characteristics of the client.</w:t>
      </w:r>
    </w:p>
    <w:p w14:paraId="72ECE87E" w14:textId="77777777" w:rsidR="008875A7" w:rsidRPr="008875A7" w:rsidRDefault="008875A7" w:rsidP="008875A7">
      <w:pPr>
        <w:spacing w:after="197" w:line="316" w:lineRule="auto"/>
        <w:ind w:left="0" w:right="14" w:firstLine="0"/>
        <w:rPr>
          <w:lang w:val="en-GB"/>
        </w:rPr>
      </w:pPr>
      <w:r w:rsidRPr="008875A7">
        <w:rPr>
          <w:lang w:val="en-GB"/>
        </w:rPr>
        <w:lastRenderedPageBreak/>
        <w:t>When determining the grounds for suspicion of money laundering and terrorism financing, the Obliged Entity shall apply the List of Indicators and take into account other circumstances indicative of reasonable suspicion of money laundering  or terrorism financing.</w:t>
      </w:r>
    </w:p>
    <w:p w14:paraId="05A014A0" w14:textId="77777777" w:rsidR="008875A7" w:rsidRPr="008875A7" w:rsidRDefault="008875A7" w:rsidP="008875A7">
      <w:pPr>
        <w:spacing w:after="213"/>
        <w:ind w:left="0" w:right="14" w:firstLine="0"/>
        <w:rPr>
          <w:i/>
          <w:iCs/>
          <w:lang w:val="en-GB"/>
        </w:rPr>
      </w:pPr>
      <w:r w:rsidRPr="008875A7">
        <w:rPr>
          <w:i/>
          <w:iCs/>
          <w:lang w:val="en-GB"/>
        </w:rPr>
        <w:t xml:space="preserve">2.1.4.2.4.7. </w:t>
      </w:r>
      <w:r w:rsidRPr="008875A7">
        <w:rPr>
          <w:b/>
          <w:bCs/>
          <w:i/>
          <w:iCs/>
          <w:lang w:val="en-GB"/>
        </w:rPr>
        <w:t>Records</w:t>
      </w:r>
    </w:p>
    <w:p w14:paraId="6943F27F" w14:textId="77777777" w:rsidR="008875A7" w:rsidRPr="008875A7" w:rsidRDefault="008875A7" w:rsidP="008875A7">
      <w:pPr>
        <w:spacing w:after="628"/>
        <w:ind w:left="0" w:right="14" w:firstLine="0"/>
        <w:rPr>
          <w:lang w:val="en-GB"/>
        </w:rPr>
      </w:pPr>
      <w:r w:rsidRPr="008875A7">
        <w:rPr>
          <w:lang w:val="en-GB"/>
        </w:rPr>
        <w:t>The Obliged Entity shall keep records and the content of data on clients, as well as on business relations and transactions in accordance with the Law.</w:t>
      </w:r>
    </w:p>
    <w:p w14:paraId="6EBAF110" w14:textId="77777777" w:rsidR="008875A7" w:rsidRPr="008875A7" w:rsidRDefault="008875A7" w:rsidP="008875A7">
      <w:pPr>
        <w:spacing w:after="622"/>
        <w:ind w:left="0" w:right="14" w:firstLine="0"/>
        <w:rPr>
          <w:i/>
          <w:iCs/>
          <w:lang w:val="en-GB"/>
        </w:rPr>
      </w:pPr>
      <w:r w:rsidRPr="008875A7">
        <w:rPr>
          <w:i/>
          <w:iCs/>
          <w:lang w:val="en-GB"/>
        </w:rPr>
        <w:t>2.1.4.2.5. DOCUMENTATION</w:t>
      </w:r>
    </w:p>
    <w:p w14:paraId="14BEE77B" w14:textId="77777777" w:rsidR="008875A7" w:rsidRPr="008875A7" w:rsidRDefault="008875A7" w:rsidP="008875A7">
      <w:pPr>
        <w:spacing w:after="242"/>
        <w:ind w:left="0" w:right="14" w:firstLine="0"/>
        <w:rPr>
          <w:lang w:val="en-GB"/>
        </w:rPr>
      </w:pPr>
      <w:r w:rsidRPr="008875A7">
        <w:rPr>
          <w:lang w:val="en-GB"/>
        </w:rPr>
        <w:t>The approach based on risk assessment also requires documenting of risk assessment, as well as relevant internal instruments in place, to ensure determination of baselines and application of appropriate measures and procedures.</w:t>
      </w:r>
    </w:p>
    <w:p w14:paraId="7AC3061D" w14:textId="77777777" w:rsidR="008875A7" w:rsidRPr="008875A7" w:rsidRDefault="008875A7" w:rsidP="008875A7">
      <w:pPr>
        <w:spacing w:after="594"/>
        <w:ind w:left="0" w:right="14" w:firstLine="0"/>
        <w:rPr>
          <w:lang w:val="en-GB"/>
        </w:rPr>
      </w:pPr>
      <w:r w:rsidRPr="008875A7">
        <w:rPr>
          <w:lang w:val="en-GB"/>
        </w:rPr>
        <w:t>The methodology implies that the Obliged Entity independently determines the techniques at the beginning which would be helpful in preparation of analysis documents, the manner in which it will select and process information and the scope and type of information it will use.</w:t>
      </w:r>
    </w:p>
    <w:p w14:paraId="26CE7BBA" w14:textId="77777777" w:rsidR="008875A7" w:rsidRPr="008875A7" w:rsidRDefault="008875A7" w:rsidP="008875A7">
      <w:pPr>
        <w:spacing w:after="383"/>
        <w:ind w:left="0" w:right="14" w:firstLine="0"/>
        <w:rPr>
          <w:i/>
          <w:iCs/>
          <w:lang w:val="en-GB"/>
        </w:rPr>
      </w:pPr>
      <w:r w:rsidRPr="008875A7">
        <w:rPr>
          <w:i/>
          <w:iCs/>
          <w:lang w:val="en-GB"/>
        </w:rPr>
        <w:t xml:space="preserve">2.1.4.2.5.1. </w:t>
      </w:r>
      <w:r w:rsidRPr="008875A7">
        <w:rPr>
          <w:b/>
          <w:bCs/>
          <w:i/>
          <w:iCs/>
          <w:lang w:val="en-GB"/>
        </w:rPr>
        <w:t>Internal Instruments</w:t>
      </w:r>
    </w:p>
    <w:p w14:paraId="5A6D4557" w14:textId="77777777" w:rsidR="008875A7" w:rsidRPr="008875A7" w:rsidRDefault="008875A7" w:rsidP="008875A7">
      <w:pPr>
        <w:spacing w:after="350"/>
        <w:ind w:left="0" w:right="14" w:firstLine="0"/>
        <w:rPr>
          <w:lang w:val="en-GB"/>
        </w:rPr>
      </w:pPr>
      <w:r w:rsidRPr="008875A7">
        <w:rPr>
          <w:lang w:val="en-GB"/>
        </w:rPr>
        <w:t>In accordance with the provisions of the Law, the Obliged Entity shall pass and implement relevant internal instruments which will include all actions and measures for prevention and detection of money laundering and terrorism financing set by the Law, secondary legislation passed based on this Law and these Guidelines to ensure efficient management of the risk of money laundering and terrorism financing. The Obliged Entity shall include in internal instruments the set risks of money laundering and terrorism financing, where such instruments must be proportionate to the nature and the scope of business operations, as well as the size of the Obliged Entity, and must be approved by a member of the top management. The Obliged Entity shall ensure implementation of these instrument by establishing relevant internal control procedures and mechanisms.</w:t>
      </w:r>
    </w:p>
    <w:p w14:paraId="2D0A1258" w14:textId="77777777" w:rsidR="008875A7" w:rsidRPr="008875A7" w:rsidRDefault="008875A7" w:rsidP="008875A7">
      <w:pPr>
        <w:spacing w:after="68"/>
        <w:ind w:left="0" w:right="14" w:firstLine="0"/>
        <w:rPr>
          <w:lang w:val="en-GB"/>
        </w:rPr>
      </w:pPr>
      <w:r w:rsidRPr="008875A7">
        <w:rPr>
          <w:lang w:val="en-GB"/>
        </w:rPr>
        <w:t>The Obliged Entity shall regulate by internal instruments in particular the following:</w:t>
      </w:r>
    </w:p>
    <w:p w14:paraId="766E777B" w14:textId="77777777" w:rsidR="008875A7" w:rsidRPr="008875A7" w:rsidRDefault="008875A7" w:rsidP="008875A7">
      <w:pPr>
        <w:numPr>
          <w:ilvl w:val="0"/>
          <w:numId w:val="43"/>
        </w:numPr>
        <w:spacing w:after="41" w:line="259" w:lineRule="auto"/>
        <w:ind w:right="14"/>
        <w:contextualSpacing/>
        <w:jc w:val="left"/>
        <w:rPr>
          <w:lang w:val="en-GB"/>
        </w:rPr>
      </w:pPr>
      <w:r w:rsidRPr="008875A7">
        <w:rPr>
          <w:lang w:val="en-GB"/>
        </w:rPr>
        <w:t>The process of preparing the risk analysis of money laundering and terrorism financing;</w:t>
      </w:r>
    </w:p>
    <w:p w14:paraId="06EAAEC3" w14:textId="77777777" w:rsidR="008875A7" w:rsidRPr="008875A7" w:rsidRDefault="008875A7" w:rsidP="008875A7">
      <w:pPr>
        <w:numPr>
          <w:ilvl w:val="0"/>
          <w:numId w:val="43"/>
        </w:numPr>
        <w:spacing w:after="41" w:line="259" w:lineRule="auto"/>
        <w:ind w:right="14"/>
        <w:contextualSpacing/>
        <w:jc w:val="left"/>
        <w:rPr>
          <w:lang w:val="en-GB"/>
        </w:rPr>
      </w:pPr>
      <w:r w:rsidRPr="008875A7">
        <w:rPr>
          <w:lang w:val="en-GB"/>
        </w:rPr>
        <w:t>The procedures and mechanisms to detect suspicious transactions and/or clients, as well as the actions employees should take after recognition of such transactions and procedures for submission of information, data and documentation at the level of the Obliged Entity</w:t>
      </w:r>
    </w:p>
    <w:p w14:paraId="743F12BA" w14:textId="77777777" w:rsidR="008875A7" w:rsidRPr="008875A7" w:rsidRDefault="008875A7" w:rsidP="008875A7">
      <w:pPr>
        <w:numPr>
          <w:ilvl w:val="0"/>
          <w:numId w:val="43"/>
        </w:numPr>
        <w:spacing w:after="41" w:line="259" w:lineRule="auto"/>
        <w:ind w:right="14"/>
        <w:contextualSpacing/>
        <w:jc w:val="left"/>
        <w:rPr>
          <w:lang w:val="en-GB"/>
        </w:rPr>
      </w:pPr>
      <w:r w:rsidRPr="008875A7">
        <w:rPr>
          <w:lang w:val="en-GB"/>
        </w:rPr>
        <w:t>Appointing of persons responsible for compliance with the duties under the Law – the AML/</w:t>
      </w:r>
      <w:proofErr w:type="spellStart"/>
      <w:r w:rsidRPr="008875A7">
        <w:rPr>
          <w:lang w:val="en-GB"/>
        </w:rPr>
        <w:t>CFT</w:t>
      </w:r>
      <w:proofErr w:type="spellEnd"/>
      <w:r w:rsidRPr="008875A7">
        <w:rPr>
          <w:lang w:val="en-GB"/>
        </w:rPr>
        <w:t xml:space="preserve"> officer and his/her deputy, as well as ensuring conditions for their work</w:t>
      </w:r>
      <w:r w:rsidRPr="008875A7">
        <w:rPr>
          <w:vertAlign w:val="superscript"/>
          <w:lang w:val="en-GB"/>
        </w:rPr>
        <w:footnoteReference w:id="12"/>
      </w:r>
      <w:r w:rsidRPr="008875A7">
        <w:rPr>
          <w:lang w:val="en-GB"/>
        </w:rPr>
        <w:t>.</w:t>
      </w:r>
    </w:p>
    <w:p w14:paraId="32BE6A00" w14:textId="77777777" w:rsidR="008875A7" w:rsidRPr="008875A7" w:rsidRDefault="008875A7" w:rsidP="008875A7">
      <w:pPr>
        <w:numPr>
          <w:ilvl w:val="0"/>
          <w:numId w:val="43"/>
        </w:numPr>
        <w:spacing w:after="0" w:line="266" w:lineRule="auto"/>
        <w:ind w:right="14"/>
        <w:contextualSpacing/>
        <w:jc w:val="left"/>
        <w:rPr>
          <w:lang w:val="en-GB"/>
        </w:rPr>
      </w:pPr>
      <w:r w:rsidRPr="008875A7">
        <w:rPr>
          <w:lang w:val="en-GB"/>
        </w:rPr>
        <w:lastRenderedPageBreak/>
        <w:t>The measures and actions to monitor business operations of the client which it will undertake or execute during business relations, the conditions for change of the client’s status according to the level of exposure to the risk of money laundering and terrorism financing and periods of monitoring the clients according to the risk level;</w:t>
      </w:r>
    </w:p>
    <w:p w14:paraId="4DF5425D" w14:textId="77777777" w:rsidR="008875A7" w:rsidRPr="008875A7" w:rsidRDefault="008875A7" w:rsidP="008875A7">
      <w:pPr>
        <w:numPr>
          <w:ilvl w:val="0"/>
          <w:numId w:val="43"/>
        </w:numPr>
        <w:spacing w:after="0" w:line="266" w:lineRule="auto"/>
        <w:ind w:right="14"/>
        <w:contextualSpacing/>
        <w:jc w:val="left"/>
        <w:rPr>
          <w:lang w:val="en-GB"/>
        </w:rPr>
      </w:pPr>
      <w:r w:rsidRPr="008875A7">
        <w:rPr>
          <w:lang w:val="en-GB"/>
        </w:rPr>
        <w:t>Determining the eligibility of the client according to the level of the risk of money laundering and terrorism financing when establishing business relations and during those relations;</w:t>
      </w:r>
    </w:p>
    <w:p w14:paraId="54FFC4BF" w14:textId="77777777" w:rsidR="008875A7" w:rsidRPr="008875A7" w:rsidRDefault="008875A7" w:rsidP="008875A7">
      <w:pPr>
        <w:numPr>
          <w:ilvl w:val="0"/>
          <w:numId w:val="43"/>
        </w:numPr>
        <w:spacing w:after="0" w:line="266" w:lineRule="auto"/>
        <w:ind w:right="14"/>
        <w:contextualSpacing/>
        <w:jc w:val="left"/>
        <w:rPr>
          <w:lang w:val="en-GB"/>
        </w:rPr>
      </w:pPr>
      <w:r w:rsidRPr="008875A7">
        <w:rPr>
          <w:lang w:val="en-GB"/>
        </w:rPr>
        <w:t>Determining the risk categories of the client, services and transactions according to the risk factors in terms of the risk of money laundering and terrorism financing;</w:t>
      </w:r>
    </w:p>
    <w:p w14:paraId="732BC0DB" w14:textId="77777777" w:rsidR="008875A7" w:rsidRPr="008875A7" w:rsidRDefault="008875A7" w:rsidP="008875A7">
      <w:pPr>
        <w:numPr>
          <w:ilvl w:val="0"/>
          <w:numId w:val="43"/>
        </w:numPr>
        <w:spacing w:after="0" w:line="266" w:lineRule="auto"/>
        <w:ind w:right="14"/>
        <w:contextualSpacing/>
        <w:jc w:val="left"/>
        <w:rPr>
          <w:lang w:val="en-GB"/>
        </w:rPr>
      </w:pPr>
      <w:r w:rsidRPr="008875A7">
        <w:rPr>
          <w:lang w:val="en-GB"/>
        </w:rPr>
        <w:t>The procedure for implementation of “know-your-client” actions and measures, and regular monitoring of the client’s business operations in accordance with the determined risk category, including verification of the client’s activities with the nature of business relations and the usual scope and type of the client’s business operations, as well as possible change of the client’s risk category;</w:t>
      </w:r>
    </w:p>
    <w:p w14:paraId="709279DB" w14:textId="77777777" w:rsidR="008875A7" w:rsidRPr="008875A7" w:rsidRDefault="008875A7" w:rsidP="008875A7">
      <w:pPr>
        <w:numPr>
          <w:ilvl w:val="0"/>
          <w:numId w:val="43"/>
        </w:numPr>
        <w:spacing w:after="0" w:line="266" w:lineRule="auto"/>
        <w:ind w:right="14"/>
        <w:contextualSpacing/>
        <w:jc w:val="left"/>
        <w:rPr>
          <w:lang w:val="en-GB"/>
        </w:rPr>
      </w:pPr>
      <w:r w:rsidRPr="008875A7">
        <w:rPr>
          <w:lang w:val="en-GB"/>
        </w:rPr>
        <w:t>The procedure for implementation of intensified “know-your-client” and monitoring actions and measures for the client, when the client is high-risk according to the Law itself or based on the performed risk analysis, and in particular the procedure for determining whether the client  or its beneficial owner is an official, as well as the procedure to determine whether the client or a legal entity included in the ownership structure of the client is an offshore legal entity;</w:t>
      </w:r>
    </w:p>
    <w:p w14:paraId="3E59C0C4" w14:textId="77777777" w:rsidR="008875A7" w:rsidRPr="008875A7" w:rsidRDefault="008875A7" w:rsidP="008875A7">
      <w:pPr>
        <w:numPr>
          <w:ilvl w:val="0"/>
          <w:numId w:val="43"/>
        </w:numPr>
        <w:spacing w:after="0" w:line="266" w:lineRule="auto"/>
        <w:ind w:right="14"/>
        <w:contextualSpacing/>
        <w:jc w:val="left"/>
        <w:rPr>
          <w:lang w:val="en-GB"/>
        </w:rPr>
      </w:pPr>
      <w:r w:rsidRPr="008875A7">
        <w:rPr>
          <w:lang w:val="en-GB"/>
        </w:rPr>
        <w:t>The procedure of regular internal control of compliance with the duties under the Law, in accordance with the Law and preparation of the annual report on performed internal control and measures undertaken after such control by 15 March of the current year for the previous year at the latest with the content set by the Bylaw;</w:t>
      </w:r>
    </w:p>
    <w:p w14:paraId="144502F0" w14:textId="77777777" w:rsidR="008875A7" w:rsidRPr="008875A7" w:rsidRDefault="008875A7" w:rsidP="008875A7">
      <w:pPr>
        <w:numPr>
          <w:ilvl w:val="0"/>
          <w:numId w:val="44"/>
        </w:numPr>
        <w:spacing w:after="0" w:line="266" w:lineRule="auto"/>
        <w:ind w:right="14"/>
        <w:contextualSpacing/>
        <w:jc w:val="left"/>
        <w:rPr>
          <w:lang w:val="en-GB"/>
        </w:rPr>
      </w:pPr>
      <w:r w:rsidRPr="008875A7">
        <w:rPr>
          <w:lang w:val="en-GB"/>
        </w:rPr>
        <w:t>The procedure of regular professional education, training and development of employees in accordance with the annual professional education, training and development programme for employees engaged in prevention and detection of money laundering and terrorism financing, which is prepared by the end of March for the current year with the content set by the Bylaw</w:t>
      </w:r>
      <w:r w:rsidRPr="008875A7">
        <w:rPr>
          <w:vertAlign w:val="superscript"/>
          <w:lang w:val="en-GB"/>
        </w:rPr>
        <w:footnoteReference w:id="13"/>
      </w:r>
      <w:r w:rsidRPr="008875A7">
        <w:rPr>
          <w:lang w:val="en-GB"/>
        </w:rPr>
        <w:t xml:space="preserve">; </w:t>
      </w:r>
    </w:p>
    <w:p w14:paraId="368E5B99" w14:textId="77777777" w:rsidR="008875A7" w:rsidRPr="008875A7" w:rsidRDefault="008875A7" w:rsidP="008875A7">
      <w:pPr>
        <w:numPr>
          <w:ilvl w:val="0"/>
          <w:numId w:val="44"/>
        </w:numPr>
        <w:spacing w:after="189" w:line="259" w:lineRule="auto"/>
        <w:ind w:right="14"/>
        <w:contextualSpacing/>
        <w:jc w:val="left"/>
        <w:rPr>
          <w:lang w:val="en-GB"/>
        </w:rPr>
      </w:pPr>
      <w:r w:rsidRPr="008875A7">
        <w:rPr>
          <w:lang w:val="en-GB"/>
        </w:rPr>
        <w:t>Keeping records, protection and keeping of data in such records.</w:t>
      </w:r>
    </w:p>
    <w:p w14:paraId="0E5CCF15" w14:textId="77777777" w:rsidR="008875A7" w:rsidRPr="008875A7" w:rsidRDefault="008875A7" w:rsidP="008875A7">
      <w:pPr>
        <w:spacing w:after="179"/>
        <w:ind w:left="0" w:right="14" w:firstLine="0"/>
        <w:rPr>
          <w:lang w:val="en-GB"/>
        </w:rPr>
      </w:pPr>
      <w:r w:rsidRPr="008875A7">
        <w:rPr>
          <w:lang w:val="en-GB"/>
        </w:rPr>
        <w:t>The List of Indicators to Recognise Persons and  Transactions Suspected to be Involved in Money Laundering or Terrorism Financing and the List of Indicators to Recognise Suspicious Activities in connection with Terrorism Financing are also integral parts of internal instruments, which also contain all indicators for prevention of money laundering published on the website (</w:t>
      </w:r>
      <w:r w:rsidRPr="008875A7">
        <w:rPr>
          <w:u w:val="single" w:color="000000"/>
          <w:lang w:val="en-GB"/>
        </w:rPr>
        <w:t>http://www.apml.gov.rs/srp49/dir/lndikatori.html</w:t>
      </w:r>
      <w:r w:rsidRPr="008875A7">
        <w:rPr>
          <w:lang w:val="en-GB"/>
        </w:rPr>
        <w:t>).</w:t>
      </w:r>
    </w:p>
    <w:p w14:paraId="19810B95" w14:textId="38FB5F98" w:rsidR="008875A7" w:rsidRPr="008875A7" w:rsidRDefault="008875A7" w:rsidP="008875A7">
      <w:pPr>
        <w:spacing w:after="146"/>
        <w:ind w:left="0" w:right="14" w:firstLine="0"/>
        <w:rPr>
          <w:lang w:val="en-GB"/>
        </w:rPr>
      </w:pPr>
      <w:r w:rsidRPr="008875A7">
        <w:rPr>
          <w:lang w:val="en-GB"/>
        </w:rPr>
        <w:t xml:space="preserve">Obliged Entities can supplement the List of Indicators according to money laundering trends and typologies they are familiar with, as well as according to the circumstances arising from business operations of the Obliged Entity. The List of Indicators to Recognise Suspicious Persons and  Transactions is a starting point for the Obliged Entity in recognising suspicious client’s activities. Namely, when determining if there are elements to qualify certain transactions as suspicious, one should take into account the indicators prepared by the Administration for Prevention of Money </w:t>
      </w:r>
      <w:r w:rsidRPr="008875A7">
        <w:rPr>
          <w:lang w:val="en-GB"/>
        </w:rPr>
        <w:lastRenderedPageBreak/>
        <w:t xml:space="preserve">Laundering, or the Ministry/supervisory authority. However, a person and a transaction can be suspicious even if they cannot be included under any indicator. In such case, the Obliged Entity should consider wider circumstances, because it knows its clients best and in that sense it can conclude that a transaction is suspicious although it cannot be included under any published indicator. On the other hand, in case a person or a transaction can be marked a suspicious based on an indicator in the List, this does not mean that the </w:t>
      </w:r>
      <w:r w:rsidR="0053510C">
        <w:rPr>
          <w:lang w:val="en-GB"/>
        </w:rPr>
        <w:t>Obliged Entity</w:t>
      </w:r>
      <w:r w:rsidRPr="008875A7">
        <w:rPr>
          <w:lang w:val="en-GB"/>
        </w:rPr>
        <w:t xml:space="preserve"> must immediately report such person as suspicious to the </w:t>
      </w:r>
      <w:bookmarkStart w:id="2" w:name="_Hlk112156211"/>
      <w:r w:rsidRPr="008875A7">
        <w:rPr>
          <w:lang w:val="en-GB"/>
        </w:rPr>
        <w:t>Administration for Prevention of Money Laundering</w:t>
      </w:r>
      <w:bookmarkEnd w:id="2"/>
      <w:r w:rsidRPr="008875A7">
        <w:rPr>
          <w:lang w:val="en-GB"/>
        </w:rPr>
        <w:t>; instead, it should monitor the client closely and, depending on future developments, evaluate whether it should report this to the Administration for Prevention of Money Laundering. Suspicious activities of clients are reported on the form which constitutes an integral part of the Bylaw.</w:t>
      </w:r>
    </w:p>
    <w:p w14:paraId="06A61A64" w14:textId="77777777" w:rsidR="008875A7" w:rsidRPr="008875A7" w:rsidRDefault="008875A7" w:rsidP="008875A7">
      <w:pPr>
        <w:spacing w:after="69"/>
        <w:ind w:left="0" w:right="14" w:firstLine="0"/>
        <w:rPr>
          <w:lang w:val="en-GB"/>
        </w:rPr>
      </w:pPr>
      <w:r w:rsidRPr="008875A7">
        <w:rPr>
          <w:lang w:val="en-GB"/>
        </w:rPr>
        <w:t>If an employee at the Obliged Entity who is in direct contact with a client suspects that there is a risk of money laundering and terrorism financing in connection with that client or his/her transaction, such employee must prepare an internal written report thereof and submit it to a person responsible exclusively for compliance with the duties under the Law and other regulations providing for anti-money laundering and counter-financing of terrorism, i.e. AML/</w:t>
      </w:r>
      <w:proofErr w:type="spellStart"/>
      <w:r w:rsidRPr="008875A7">
        <w:rPr>
          <w:lang w:val="en-GB"/>
        </w:rPr>
        <w:t>CFT</w:t>
      </w:r>
      <w:proofErr w:type="spellEnd"/>
      <w:r w:rsidRPr="008875A7">
        <w:rPr>
          <w:lang w:val="en-GB"/>
        </w:rPr>
        <w:t xml:space="preserve"> officer, within the deadline and in the manner specified by an internal instrument of that Obliged Entity. This report should contain such data on the client and transaction which ensure the Obliged Entity can evaluate whether the client or the transaction is suspicious.</w:t>
      </w:r>
    </w:p>
    <w:p w14:paraId="2D4F17D7" w14:textId="77777777" w:rsidR="008875A7" w:rsidRPr="008875A7" w:rsidRDefault="008875A7" w:rsidP="008875A7">
      <w:pPr>
        <w:ind w:left="0" w:right="14" w:firstLine="0"/>
        <w:rPr>
          <w:lang w:val="en-GB"/>
        </w:rPr>
      </w:pPr>
      <w:r w:rsidRPr="008875A7">
        <w:rPr>
          <w:lang w:val="en-GB"/>
        </w:rPr>
        <w:t>If the AML/</w:t>
      </w:r>
      <w:proofErr w:type="spellStart"/>
      <w:r w:rsidRPr="008875A7">
        <w:rPr>
          <w:lang w:val="en-GB"/>
        </w:rPr>
        <w:t>CFT</w:t>
      </w:r>
      <w:proofErr w:type="spellEnd"/>
      <w:r w:rsidRPr="008875A7">
        <w:rPr>
          <w:lang w:val="en-GB"/>
        </w:rPr>
        <w:t xml:space="preserve"> officer, based on the report or other information on the existence of the risk of money laundering and terrorism financing he/she learns directly, evaluates a transaction as suspicious, such officer shall further act in accordance with the Law, and if he/she does not evaluate a transaction as suspicious, he/she shall prepare an official note thereof.</w:t>
      </w:r>
    </w:p>
    <w:p w14:paraId="4E525EB5" w14:textId="77777777" w:rsidR="008875A7" w:rsidRPr="008875A7" w:rsidRDefault="008875A7" w:rsidP="008875A7">
      <w:pPr>
        <w:spacing w:after="167" w:line="259" w:lineRule="auto"/>
        <w:ind w:left="0" w:right="0" w:firstLine="0"/>
        <w:jc w:val="left"/>
        <w:rPr>
          <w:lang w:val="en-GB"/>
        </w:rPr>
      </w:pPr>
    </w:p>
    <w:p w14:paraId="49082A28" w14:textId="77777777" w:rsidR="008875A7" w:rsidRPr="008875A7" w:rsidRDefault="008875A7" w:rsidP="008875A7">
      <w:pPr>
        <w:spacing w:after="132"/>
        <w:ind w:left="0" w:right="14" w:firstLine="0"/>
        <w:rPr>
          <w:lang w:val="en-GB"/>
        </w:rPr>
      </w:pPr>
      <w:r w:rsidRPr="008875A7">
        <w:rPr>
          <w:lang w:val="en-GB"/>
        </w:rPr>
        <w:t>In addition to the above, the Obliged Entity shall prepare an official note on implemented trainings, the content of which is also specified by the Bylaw.</w:t>
      </w:r>
    </w:p>
    <w:p w14:paraId="594629A8" w14:textId="77777777" w:rsidR="008875A7" w:rsidRPr="008875A7" w:rsidRDefault="008875A7" w:rsidP="008875A7">
      <w:pPr>
        <w:spacing w:after="155"/>
        <w:ind w:left="0" w:right="14" w:firstLine="0"/>
        <w:rPr>
          <w:lang w:val="en-GB"/>
        </w:rPr>
      </w:pPr>
      <w:r w:rsidRPr="008875A7">
        <w:rPr>
          <w:lang w:val="en-GB"/>
        </w:rPr>
        <w:t>In addition to preparation of internal instruments, the Obliged Entity shall document all actions and measures it undertakes against the client in accordance with the Law.</w:t>
      </w:r>
    </w:p>
    <w:p w14:paraId="73B8E5CC" w14:textId="77777777" w:rsidR="008875A7" w:rsidRPr="008875A7" w:rsidRDefault="008875A7" w:rsidP="008875A7">
      <w:pPr>
        <w:spacing w:after="159"/>
        <w:ind w:left="0" w:right="14" w:firstLine="0"/>
        <w:rPr>
          <w:lang w:val="en-GB"/>
        </w:rPr>
      </w:pPr>
      <w:r w:rsidRPr="008875A7">
        <w:rPr>
          <w:lang w:val="en-GB"/>
        </w:rPr>
        <w:t>Identification of the client, its agent, proxy holders, beneficial owner, client risk analysis and registering data with the records (</w:t>
      </w:r>
      <w:r w:rsidRPr="008875A7">
        <w:rPr>
          <w:i/>
          <w:iCs/>
          <w:lang w:val="en-GB"/>
        </w:rPr>
        <w:t>all actions and measures</w:t>
      </w:r>
      <w:r w:rsidRPr="008875A7">
        <w:rPr>
          <w:lang w:val="en-GB"/>
        </w:rPr>
        <w:t>) are performed when business relations are established with the client and all data and documentation are updated regularly and kept in business documentation. Identification of the client is performed by inspecting documentation in the official register of a country where the client has his/her head office or by direct inspection of the register, or by inspecting a personal document the hard copies of which or printout of an identity document include the date, the place and personal name of a person who inspected the document, or an electronic copy of a document which contains a qualified electronic seal or a qualified electronic signature with the related time stamp. Also, a digitalised document or a copy of documentation are also considered a copy of documentation, i.e. printout of an identity document can be kept in hard copy or electronically.</w:t>
      </w:r>
    </w:p>
    <w:p w14:paraId="1754C629" w14:textId="77777777" w:rsidR="008875A7" w:rsidRPr="008875A7" w:rsidRDefault="008875A7" w:rsidP="008875A7">
      <w:pPr>
        <w:spacing w:after="6011"/>
        <w:ind w:left="0" w:right="14" w:firstLine="0"/>
        <w:rPr>
          <w:lang w:val="en-GB"/>
        </w:rPr>
      </w:pPr>
      <w:r w:rsidRPr="008875A7">
        <w:rPr>
          <w:lang w:val="en-GB"/>
        </w:rPr>
        <w:lastRenderedPageBreak/>
        <w:t>The Obliged Entity shall keep data related documentation in connection with implementation of the Law for 10</w:t>
      </w:r>
      <w:r w:rsidRPr="008875A7">
        <w:rPr>
          <w:vertAlign w:val="superscript"/>
          <w:lang w:val="en-GB"/>
        </w:rPr>
        <w:footnoteReference w:id="14"/>
      </w:r>
      <w:r w:rsidRPr="008875A7">
        <w:rPr>
          <w:lang w:val="en-GB"/>
        </w:rPr>
        <w:t xml:space="preserve"> or 5</w:t>
      </w:r>
      <w:r w:rsidRPr="008875A7">
        <w:rPr>
          <w:vertAlign w:val="superscript"/>
          <w:lang w:val="en-GB"/>
        </w:rPr>
        <w:footnoteReference w:id="15"/>
      </w:r>
      <w:r w:rsidRPr="008875A7">
        <w:rPr>
          <w:lang w:val="en-GB"/>
        </w:rPr>
        <w:t xml:space="preserve"> years.</w:t>
      </w:r>
    </w:p>
    <w:p w14:paraId="2A42E0E6" w14:textId="77777777" w:rsidR="008875A7" w:rsidRPr="008875A7" w:rsidRDefault="008875A7" w:rsidP="008875A7">
      <w:pPr>
        <w:spacing w:after="160" w:line="259" w:lineRule="auto"/>
        <w:ind w:left="0" w:right="0" w:firstLine="0"/>
        <w:jc w:val="left"/>
        <w:rPr>
          <w:b/>
          <w:bCs/>
          <w:sz w:val="24"/>
          <w:lang w:val="en-GB"/>
        </w:rPr>
      </w:pPr>
      <w:r w:rsidRPr="008875A7">
        <w:rPr>
          <w:b/>
          <w:bCs/>
          <w:sz w:val="24"/>
          <w:lang w:val="en-GB"/>
        </w:rPr>
        <w:br w:type="page"/>
      </w:r>
    </w:p>
    <w:p w14:paraId="62BA8E67" w14:textId="77777777" w:rsidR="008875A7" w:rsidRPr="008875A7" w:rsidRDefault="008875A7" w:rsidP="008875A7">
      <w:pPr>
        <w:keepNext/>
        <w:keepLines/>
        <w:spacing w:after="185" w:line="265" w:lineRule="auto"/>
        <w:ind w:left="0" w:right="29" w:firstLine="0"/>
        <w:jc w:val="center"/>
        <w:outlineLvl w:val="0"/>
        <w:rPr>
          <w:b/>
          <w:bCs/>
          <w:sz w:val="24"/>
          <w:lang w:val="en-GB"/>
        </w:rPr>
      </w:pPr>
      <w:r w:rsidRPr="008875A7">
        <w:rPr>
          <w:b/>
          <w:bCs/>
          <w:sz w:val="24"/>
          <w:lang w:val="en-GB"/>
        </w:rPr>
        <w:lastRenderedPageBreak/>
        <w:t>II</w:t>
      </w:r>
    </w:p>
    <w:p w14:paraId="29F5DDC3" w14:textId="77777777" w:rsidR="008875A7" w:rsidRPr="008875A7" w:rsidRDefault="008875A7" w:rsidP="008875A7">
      <w:pPr>
        <w:keepNext/>
        <w:keepLines/>
        <w:spacing w:after="185" w:line="265" w:lineRule="auto"/>
        <w:ind w:left="0" w:right="29" w:firstLine="0"/>
        <w:jc w:val="center"/>
        <w:outlineLvl w:val="0"/>
        <w:rPr>
          <w:b/>
          <w:bCs/>
          <w:sz w:val="24"/>
          <w:lang w:val="en-GB"/>
        </w:rPr>
      </w:pPr>
      <w:r w:rsidRPr="008875A7">
        <w:rPr>
          <w:b/>
          <w:bCs/>
          <w:sz w:val="24"/>
          <w:lang w:val="en-GB"/>
        </w:rPr>
        <w:t>SPECIFIC SECTION</w:t>
      </w:r>
    </w:p>
    <w:p w14:paraId="58493B3C" w14:textId="77777777" w:rsidR="008875A7" w:rsidRPr="008875A7" w:rsidRDefault="008875A7" w:rsidP="008875A7">
      <w:pPr>
        <w:spacing w:after="240"/>
        <w:ind w:left="0" w:right="14" w:firstLine="0"/>
        <w:rPr>
          <w:lang w:val="en-GB"/>
        </w:rPr>
      </w:pPr>
      <w:r w:rsidRPr="008875A7">
        <w:rPr>
          <w:lang w:val="en-GB"/>
        </w:rPr>
        <w:t>The Obliged Entity shall apply the Specific Section of these Guidelines taking into account specific circumstances concerning the risks.</w:t>
      </w:r>
    </w:p>
    <w:p w14:paraId="0C724BE2" w14:textId="77777777" w:rsidR="008875A7" w:rsidRPr="008875A7" w:rsidRDefault="008875A7" w:rsidP="008875A7">
      <w:pPr>
        <w:keepNext/>
        <w:keepLines/>
        <w:spacing w:after="122" w:line="259" w:lineRule="auto"/>
        <w:ind w:left="0" w:right="0" w:firstLine="0"/>
        <w:outlineLvl w:val="0"/>
        <w:rPr>
          <w:sz w:val="24"/>
          <w:lang w:val="en-GB"/>
        </w:rPr>
      </w:pPr>
      <w:r w:rsidRPr="008875A7">
        <w:rPr>
          <w:sz w:val="24"/>
          <w:lang w:val="en-GB"/>
        </w:rPr>
        <w:t xml:space="preserve">1. </w:t>
      </w:r>
      <w:r w:rsidRPr="008875A7">
        <w:rPr>
          <w:b/>
          <w:bCs/>
          <w:i/>
          <w:iCs/>
          <w:sz w:val="24"/>
          <w:lang w:val="en-GB"/>
        </w:rPr>
        <w:t>Types of Risks with Real Estate Agents</w:t>
      </w:r>
    </w:p>
    <w:p w14:paraId="17D5E3D6" w14:textId="77777777" w:rsidR="008875A7" w:rsidRPr="008875A7" w:rsidRDefault="008875A7" w:rsidP="008875A7">
      <w:pPr>
        <w:spacing w:after="133"/>
        <w:ind w:left="0" w:right="14" w:firstLine="0"/>
        <w:rPr>
          <w:lang w:val="en-GB"/>
        </w:rPr>
      </w:pPr>
      <w:r w:rsidRPr="008875A7">
        <w:rPr>
          <w:lang w:val="en-GB"/>
        </w:rPr>
        <w:t>Risk assessment, within the meaning of these Guidelines, should include minimum the following four main risk types: geographic risk, client risk, service risk and transaction risk provided by the Obliged Entity within his/her business activities. In case other types of risks are identified, depending on the specific features of business operation, the Obliged Entity should also include in the assessment those types of risks.</w:t>
      </w:r>
    </w:p>
    <w:p w14:paraId="03924E34" w14:textId="77777777" w:rsidR="008875A7" w:rsidRPr="008875A7" w:rsidRDefault="008875A7" w:rsidP="008875A7">
      <w:pPr>
        <w:spacing w:after="138"/>
        <w:ind w:left="0" w:right="14" w:firstLine="0"/>
        <w:rPr>
          <w:lang w:val="en-GB"/>
        </w:rPr>
      </w:pPr>
      <w:r w:rsidRPr="008875A7">
        <w:rPr>
          <w:lang w:val="en-GB"/>
        </w:rPr>
        <w:t xml:space="preserve">1.1. </w:t>
      </w:r>
      <w:r w:rsidRPr="008875A7">
        <w:rPr>
          <w:b/>
          <w:bCs/>
          <w:lang w:val="en-GB"/>
        </w:rPr>
        <w:t>Geographic risk</w:t>
      </w:r>
      <w:r w:rsidRPr="008875A7">
        <w:rPr>
          <w:lang w:val="en-GB"/>
        </w:rPr>
        <w:t xml:space="preserve"> includes the risk conditioned by a geographic area/territory of a country from which a client, its owner or majority founder, a beneficial owner or a person who otherwise controls business operations of a client originates (</w:t>
      </w:r>
      <w:r w:rsidRPr="008875A7">
        <w:rPr>
          <w:i/>
          <w:iCs/>
          <w:lang w:val="en-GB"/>
        </w:rPr>
        <w:t>from which he/she comes or where he/she resides</w:t>
      </w:r>
      <w:r w:rsidRPr="008875A7">
        <w:rPr>
          <w:lang w:val="en-GB"/>
        </w:rPr>
        <w:t>), or from where a person carrying out a transaction with a client comes from.</w:t>
      </w:r>
    </w:p>
    <w:p w14:paraId="1ECEE2FB" w14:textId="77777777" w:rsidR="008875A7" w:rsidRPr="008875A7" w:rsidRDefault="008875A7" w:rsidP="008875A7">
      <w:pPr>
        <w:spacing w:after="167"/>
        <w:ind w:left="0" w:right="14" w:firstLine="0"/>
        <w:rPr>
          <w:lang w:val="en-GB"/>
        </w:rPr>
      </w:pPr>
      <w:r w:rsidRPr="008875A7">
        <w:rPr>
          <w:lang w:val="en-GB"/>
        </w:rPr>
        <w:t>Factors to determine whether certain locations/countries from which a client originates are high-risk in terms of money laundering and terrorism financing include the countries:</w:t>
      </w:r>
    </w:p>
    <w:p w14:paraId="01E6729B" w14:textId="77777777" w:rsidR="008875A7" w:rsidRPr="008875A7" w:rsidRDefault="008875A7" w:rsidP="008875A7">
      <w:pPr>
        <w:numPr>
          <w:ilvl w:val="0"/>
          <w:numId w:val="23"/>
        </w:numPr>
        <w:spacing w:after="35" w:line="259" w:lineRule="auto"/>
        <w:ind w:right="14" w:firstLine="0"/>
        <w:jc w:val="left"/>
        <w:rPr>
          <w:lang w:val="en-GB"/>
        </w:rPr>
      </w:pPr>
      <w:r w:rsidRPr="008875A7">
        <w:rPr>
          <w:lang w:val="en-GB"/>
        </w:rPr>
        <w:t xml:space="preserve">Against which the United Nations, the Council of Europe or other international </w:t>
      </w:r>
      <w:proofErr w:type="gramStart"/>
      <w:r w:rsidRPr="008875A7">
        <w:rPr>
          <w:lang w:val="en-GB"/>
        </w:rPr>
        <w:t>organisations imposed</w:t>
      </w:r>
      <w:proofErr w:type="gramEnd"/>
      <w:r w:rsidRPr="008875A7">
        <w:rPr>
          <w:lang w:val="en-GB"/>
        </w:rPr>
        <w:t xml:space="preserve"> sanctions, embargo or similar measures;</w:t>
      </w:r>
    </w:p>
    <w:p w14:paraId="00C7595D" w14:textId="77777777" w:rsidR="008875A7" w:rsidRPr="008875A7" w:rsidRDefault="008875A7" w:rsidP="008875A7">
      <w:pPr>
        <w:numPr>
          <w:ilvl w:val="0"/>
          <w:numId w:val="23"/>
        </w:numPr>
        <w:spacing w:after="73" w:line="259" w:lineRule="auto"/>
        <w:ind w:right="14" w:firstLine="0"/>
        <w:jc w:val="left"/>
        <w:rPr>
          <w:lang w:val="en-GB"/>
        </w:rPr>
      </w:pPr>
      <w:r w:rsidRPr="008875A7">
        <w:rPr>
          <w:lang w:val="en-GB"/>
        </w:rPr>
        <w:t>Identified by the credible institutions (</w:t>
      </w:r>
      <w:r w:rsidRPr="008875A7">
        <w:rPr>
          <w:i/>
          <w:iCs/>
          <w:lang w:val="en-GB"/>
        </w:rPr>
        <w:t>FATF, the Council of Europe etc.</w:t>
      </w:r>
      <w:r w:rsidRPr="008875A7">
        <w:rPr>
          <w:lang w:val="en-GB"/>
        </w:rPr>
        <w:t>) as countries that do not apply appropriate anti-money laundering and counter-financing of terrorism measures;</w:t>
      </w:r>
    </w:p>
    <w:p w14:paraId="7ABBE8FA" w14:textId="77777777" w:rsidR="008875A7" w:rsidRPr="008875A7" w:rsidRDefault="008875A7" w:rsidP="008875A7">
      <w:pPr>
        <w:numPr>
          <w:ilvl w:val="0"/>
          <w:numId w:val="23"/>
        </w:numPr>
        <w:spacing w:after="73" w:line="259" w:lineRule="auto"/>
        <w:ind w:right="14" w:firstLine="0"/>
        <w:jc w:val="left"/>
        <w:rPr>
          <w:lang w:val="en-GB"/>
        </w:rPr>
      </w:pPr>
      <w:r w:rsidRPr="008875A7">
        <w:rPr>
          <w:lang w:val="en-GB"/>
        </w:rPr>
        <w:t>Identified by the credible institutions (</w:t>
      </w:r>
      <w:r w:rsidRPr="008875A7">
        <w:rPr>
          <w:i/>
          <w:iCs/>
          <w:lang w:val="en-GB"/>
        </w:rPr>
        <w:t>FATF, UN etc.</w:t>
      </w:r>
      <w:r w:rsidRPr="008875A7">
        <w:rPr>
          <w:lang w:val="en-GB"/>
        </w:rPr>
        <w:t>) as countries that support or finance terrorist activities or organisations;</w:t>
      </w:r>
    </w:p>
    <w:p w14:paraId="15E5A565" w14:textId="77777777" w:rsidR="008875A7" w:rsidRPr="008875A7" w:rsidRDefault="008875A7" w:rsidP="008875A7">
      <w:pPr>
        <w:numPr>
          <w:ilvl w:val="0"/>
          <w:numId w:val="24"/>
        </w:numPr>
        <w:spacing w:after="160" w:line="259" w:lineRule="auto"/>
        <w:ind w:right="14" w:firstLine="0"/>
        <w:jc w:val="left"/>
        <w:rPr>
          <w:lang w:val="en-GB"/>
        </w:rPr>
      </w:pPr>
      <w:r w:rsidRPr="008875A7">
        <w:rPr>
          <w:lang w:val="en-GB"/>
        </w:rPr>
        <w:t>Identified by the credible institutions (</w:t>
      </w:r>
      <w:r w:rsidRPr="008875A7">
        <w:rPr>
          <w:i/>
          <w:iCs/>
          <w:lang w:val="en-GB"/>
        </w:rPr>
        <w:t>e.g. the World Bank, IMF</w:t>
      </w:r>
      <w:r w:rsidRPr="008875A7">
        <w:rPr>
          <w:lang w:val="en-GB"/>
        </w:rPr>
        <w:t>) as countries with a high level of corruption and crime;</w:t>
      </w:r>
    </w:p>
    <w:p w14:paraId="2606CD9D" w14:textId="77777777" w:rsidR="008875A7" w:rsidRPr="008875A7" w:rsidRDefault="008875A7" w:rsidP="008875A7">
      <w:pPr>
        <w:numPr>
          <w:ilvl w:val="0"/>
          <w:numId w:val="24"/>
        </w:numPr>
        <w:spacing w:after="77" w:line="259" w:lineRule="auto"/>
        <w:ind w:right="14" w:firstLine="0"/>
        <w:jc w:val="left"/>
        <w:rPr>
          <w:lang w:val="en-GB"/>
        </w:rPr>
      </w:pPr>
      <w:r w:rsidRPr="008875A7">
        <w:rPr>
          <w:lang w:val="en-GB"/>
        </w:rPr>
        <w:t>For which credible sources demonstrated that they do not submit information on beneficial ownership to competent authorities, which can be concluded from FATF mutual evaluation reports or reports of organisations that also evaluate various levels of cooperation, such as OECD Global Forum reports on transparency and exchange of information for tax purposes.</w:t>
      </w:r>
    </w:p>
    <w:p w14:paraId="6E0AC32B" w14:textId="77777777" w:rsidR="008875A7" w:rsidRPr="008875A7" w:rsidRDefault="008875A7" w:rsidP="008875A7">
      <w:pPr>
        <w:ind w:left="0" w:right="14" w:firstLine="0"/>
        <w:rPr>
          <w:lang w:val="en-GB"/>
        </w:rPr>
      </w:pPr>
      <w:r w:rsidRPr="008875A7">
        <w:rPr>
          <w:lang w:val="en-GB"/>
        </w:rPr>
        <w:t xml:space="preserve">The list of countries with </w:t>
      </w:r>
      <w:bookmarkStart w:id="3" w:name="_Hlk111904766"/>
      <w:r w:rsidRPr="008875A7">
        <w:rPr>
          <w:lang w:val="en-GB"/>
        </w:rPr>
        <w:t>strategic shortcomings in the system to fight money laundering and terrorism financing</w:t>
      </w:r>
      <w:bookmarkEnd w:id="3"/>
      <w:r w:rsidRPr="008875A7">
        <w:rPr>
          <w:lang w:val="en-GB"/>
        </w:rPr>
        <w:t xml:space="preserve"> is published on the website of the Administration </w:t>
      </w:r>
      <w:r w:rsidRPr="008875A7">
        <w:rPr>
          <w:u w:val="single" w:color="000000"/>
          <w:lang w:val="en-GB"/>
        </w:rPr>
        <w:t>www.apml.gov.rs</w:t>
      </w:r>
      <w:r w:rsidRPr="008875A7">
        <w:rPr>
          <w:lang w:val="en-GB"/>
        </w:rPr>
        <w:t>. This list is based on:</w:t>
      </w:r>
    </w:p>
    <w:p w14:paraId="2DEE3F3C" w14:textId="77777777" w:rsidR="008875A7" w:rsidRPr="008875A7" w:rsidRDefault="008875A7" w:rsidP="008875A7">
      <w:pPr>
        <w:numPr>
          <w:ilvl w:val="0"/>
          <w:numId w:val="25"/>
        </w:numPr>
        <w:spacing w:after="54" w:line="259" w:lineRule="auto"/>
        <w:ind w:right="14" w:firstLine="0"/>
        <w:contextualSpacing/>
        <w:jc w:val="left"/>
        <w:rPr>
          <w:lang w:val="en-GB"/>
        </w:rPr>
      </w:pPr>
      <w:r w:rsidRPr="008875A7">
        <w:rPr>
          <w:lang w:val="en-GB"/>
        </w:rPr>
        <w:t>FATF (Financial Action Task Force) announcements on countries with strategic shortcomings in the system to fight money laundering and terrorism financing and which are a risk for the international financial system;</w:t>
      </w:r>
    </w:p>
    <w:p w14:paraId="27FCA8F4" w14:textId="77777777" w:rsidR="008875A7" w:rsidRPr="008875A7" w:rsidRDefault="008875A7" w:rsidP="008875A7">
      <w:pPr>
        <w:numPr>
          <w:ilvl w:val="0"/>
          <w:numId w:val="25"/>
        </w:numPr>
        <w:spacing w:after="26" w:line="259" w:lineRule="auto"/>
        <w:ind w:right="14" w:firstLine="0"/>
        <w:jc w:val="left"/>
        <w:rPr>
          <w:lang w:val="en-GB"/>
        </w:rPr>
      </w:pPr>
      <w:r w:rsidRPr="008875A7">
        <w:rPr>
          <w:lang w:val="en-GB"/>
        </w:rPr>
        <w:t>FATF announcements on countries/jurisdictions with strategic shortcomings in the system to fight money laundering and terrorism financing, which, for the purpose of eliminating the recognised shortcomings, expressed willingness at the highest political level to eliminate such shortcomings, which prepared action plans for this purpose in cooperation with FATF and which must report on the progress they achieved in elimination of such shortcomings;</w:t>
      </w:r>
    </w:p>
    <w:p w14:paraId="22EA6F69" w14:textId="77777777" w:rsidR="008875A7" w:rsidRPr="008875A7" w:rsidRDefault="008875A7" w:rsidP="008875A7">
      <w:pPr>
        <w:numPr>
          <w:ilvl w:val="0"/>
          <w:numId w:val="25"/>
        </w:numPr>
        <w:spacing w:after="40" w:line="259" w:lineRule="auto"/>
        <w:ind w:right="14" w:firstLine="0"/>
        <w:jc w:val="left"/>
        <w:rPr>
          <w:lang w:val="en-GB"/>
        </w:rPr>
      </w:pPr>
      <w:r w:rsidRPr="008875A7">
        <w:rPr>
          <w:lang w:val="en-GB"/>
        </w:rPr>
        <w:lastRenderedPageBreak/>
        <w:t xml:space="preserve">Reports on evaluation of national systems to fight money laundering and terrorism financing by international institutions (FATF and the so-called regional bodies modelled on FATF, such as the </w:t>
      </w:r>
      <w:proofErr w:type="spellStart"/>
      <w:r w:rsidRPr="008875A7">
        <w:rPr>
          <w:lang w:val="en-GB"/>
        </w:rPr>
        <w:t>MONEYVAL</w:t>
      </w:r>
      <w:proofErr w:type="spellEnd"/>
      <w:r w:rsidRPr="008875A7">
        <w:rPr>
          <w:lang w:val="en-GB"/>
        </w:rPr>
        <w:t xml:space="preserve"> Committee of the Council of Europe).</w:t>
      </w:r>
    </w:p>
    <w:p w14:paraId="16C0CFA9" w14:textId="77777777" w:rsidR="008875A7" w:rsidRPr="008875A7" w:rsidRDefault="008875A7" w:rsidP="008875A7">
      <w:pPr>
        <w:numPr>
          <w:ilvl w:val="0"/>
          <w:numId w:val="25"/>
        </w:numPr>
        <w:spacing w:after="25" w:line="259" w:lineRule="auto"/>
        <w:ind w:right="14" w:firstLine="0"/>
        <w:jc w:val="left"/>
        <w:rPr>
          <w:lang w:val="en-GB"/>
        </w:rPr>
      </w:pPr>
      <w:r w:rsidRPr="008875A7">
        <w:rPr>
          <w:lang w:val="en-GB"/>
        </w:rPr>
        <w:t>Countries that apply standards in the field of anti-money laundering and counter-financing of terrorism at the level of the EU standards or higher include</w:t>
      </w:r>
      <w:r w:rsidRPr="008875A7">
        <w:rPr>
          <w:noProof/>
          <w:lang w:val="en-GB"/>
        </w:rPr>
        <w:t>:</w:t>
      </w:r>
    </w:p>
    <w:p w14:paraId="7DEB48ED" w14:textId="77777777" w:rsidR="008875A7" w:rsidRPr="008875A7" w:rsidRDefault="008875A7" w:rsidP="008875A7">
      <w:pPr>
        <w:numPr>
          <w:ilvl w:val="0"/>
          <w:numId w:val="25"/>
        </w:numPr>
        <w:spacing w:after="25" w:line="259" w:lineRule="auto"/>
        <w:ind w:right="14" w:firstLine="0"/>
        <w:jc w:val="left"/>
        <w:rPr>
          <w:lang w:val="en-GB"/>
        </w:rPr>
      </w:pPr>
      <w:r w:rsidRPr="008875A7">
        <w:rPr>
          <w:lang w:val="en-GB"/>
        </w:rPr>
        <w:t>EU Member States;</w:t>
      </w:r>
    </w:p>
    <w:p w14:paraId="4659B7B0" w14:textId="77777777" w:rsidR="008875A7" w:rsidRPr="008875A7" w:rsidRDefault="008875A7" w:rsidP="008875A7">
      <w:pPr>
        <w:numPr>
          <w:ilvl w:val="0"/>
          <w:numId w:val="26"/>
        </w:numPr>
        <w:spacing w:after="160" w:line="259" w:lineRule="auto"/>
        <w:ind w:right="14" w:firstLine="0"/>
        <w:jc w:val="left"/>
        <w:rPr>
          <w:lang w:val="en-GB"/>
        </w:rPr>
      </w:pPr>
      <w:r w:rsidRPr="008875A7">
        <w:rPr>
          <w:lang w:val="en-GB"/>
        </w:rPr>
        <w:t>Third countries (</w:t>
      </w:r>
      <w:r w:rsidRPr="008875A7">
        <w:rPr>
          <w:i/>
          <w:iCs/>
          <w:lang w:val="en-GB"/>
        </w:rPr>
        <w:t>other non-EU countries</w:t>
      </w:r>
      <w:r w:rsidRPr="008875A7">
        <w:rPr>
          <w:lang w:val="en-GB"/>
        </w:rPr>
        <w:t xml:space="preserve">) with effective systems for anti-money laundering and counter-financing of terrorism, evaluated in reports on evaluation of national systems to fight money laundering and terrorism financing by international institutions (FATF </w:t>
      </w:r>
      <w:r w:rsidRPr="008875A7">
        <w:rPr>
          <w:i/>
          <w:iCs/>
          <w:lang w:val="en-GB"/>
        </w:rPr>
        <w:t xml:space="preserve">(Financial Action Task Force) and the so-called regional bodies modelled on FATF, such as the </w:t>
      </w:r>
      <w:proofErr w:type="spellStart"/>
      <w:r w:rsidRPr="008875A7">
        <w:rPr>
          <w:i/>
          <w:iCs/>
          <w:lang w:val="en-GB"/>
        </w:rPr>
        <w:t>MONEYVAL</w:t>
      </w:r>
      <w:proofErr w:type="spellEnd"/>
      <w:r w:rsidRPr="008875A7">
        <w:rPr>
          <w:i/>
          <w:iCs/>
          <w:lang w:val="en-GB"/>
        </w:rPr>
        <w:t xml:space="preserve"> Committee of the Council of Europe</w:t>
      </w:r>
      <w:r w:rsidRPr="008875A7">
        <w:rPr>
          <w:lang w:val="en-GB"/>
        </w:rPr>
        <w:t>);</w:t>
      </w:r>
    </w:p>
    <w:p w14:paraId="7AE8C40F" w14:textId="77777777" w:rsidR="008875A7" w:rsidRPr="008875A7" w:rsidRDefault="008875A7" w:rsidP="008875A7">
      <w:pPr>
        <w:numPr>
          <w:ilvl w:val="0"/>
          <w:numId w:val="26"/>
        </w:numPr>
        <w:spacing w:after="160" w:line="259" w:lineRule="auto"/>
        <w:ind w:right="14" w:firstLine="0"/>
        <w:jc w:val="left"/>
        <w:rPr>
          <w:lang w:val="en-GB"/>
        </w:rPr>
      </w:pPr>
      <w:r w:rsidRPr="008875A7">
        <w:rPr>
          <w:lang w:val="en-GB"/>
        </w:rPr>
        <w:t>Third countries (</w:t>
      </w:r>
      <w:r w:rsidRPr="008875A7">
        <w:rPr>
          <w:i/>
          <w:iCs/>
          <w:lang w:val="en-GB"/>
        </w:rPr>
        <w:t>other non-EU countries</w:t>
      </w:r>
      <w:r w:rsidRPr="008875A7">
        <w:rPr>
          <w:lang w:val="en-GB"/>
        </w:rPr>
        <w:t>) identified by credible sources (</w:t>
      </w:r>
      <w:r w:rsidRPr="008875A7">
        <w:rPr>
          <w:i/>
          <w:iCs/>
          <w:lang w:val="en-GB"/>
        </w:rPr>
        <w:t>e.g. Transparency International</w:t>
      </w:r>
      <w:r w:rsidRPr="008875A7">
        <w:rPr>
          <w:lang w:val="en-GB"/>
        </w:rPr>
        <w:t>) as countries with low level of corruption and other criminal activities;</w:t>
      </w:r>
    </w:p>
    <w:p w14:paraId="4EB66D95" w14:textId="77777777" w:rsidR="008875A7" w:rsidRPr="008875A7" w:rsidRDefault="008875A7" w:rsidP="008875A7">
      <w:pPr>
        <w:numPr>
          <w:ilvl w:val="0"/>
          <w:numId w:val="26"/>
        </w:numPr>
        <w:spacing w:after="160" w:line="259" w:lineRule="auto"/>
        <w:ind w:right="14" w:firstLine="0"/>
        <w:jc w:val="left"/>
        <w:rPr>
          <w:lang w:val="en-GB"/>
        </w:rPr>
      </w:pPr>
      <w:r w:rsidRPr="008875A7">
        <w:rPr>
          <w:lang w:val="en-GB"/>
        </w:rPr>
        <w:t>Third countries (</w:t>
      </w:r>
      <w:r w:rsidRPr="008875A7">
        <w:rPr>
          <w:i/>
          <w:iCs/>
          <w:lang w:val="en-GB"/>
        </w:rPr>
        <w:t>other non-EU countries</w:t>
      </w:r>
      <w:r w:rsidRPr="008875A7">
        <w:rPr>
          <w:lang w:val="en-GB"/>
        </w:rPr>
        <w:t xml:space="preserve">) which, based on credible sources, such as reports on evaluation of national systems to fight money laundering and terrorism financing by international institutions (FATF </w:t>
      </w:r>
      <w:r w:rsidRPr="008875A7">
        <w:rPr>
          <w:i/>
          <w:iCs/>
          <w:lang w:val="en-GB"/>
        </w:rPr>
        <w:t xml:space="preserve">(Financial Action Task Force) and the so-called regional bodies modelled on FATF, such as the </w:t>
      </w:r>
      <w:proofErr w:type="spellStart"/>
      <w:r w:rsidRPr="008875A7">
        <w:rPr>
          <w:i/>
          <w:iCs/>
          <w:lang w:val="en-GB"/>
        </w:rPr>
        <w:t>MONEYVAL</w:t>
      </w:r>
      <w:proofErr w:type="spellEnd"/>
      <w:r w:rsidRPr="008875A7">
        <w:rPr>
          <w:i/>
          <w:iCs/>
          <w:lang w:val="en-GB"/>
        </w:rPr>
        <w:t xml:space="preserve"> Committee of the Council of Europe</w:t>
      </w:r>
      <w:r w:rsidRPr="008875A7">
        <w:rPr>
          <w:lang w:val="en-GB"/>
        </w:rPr>
        <w:t>), published report on the progress of those countries after the report, have statutory duties to fight money laundering and terrorism financing in accordance with FATF recommendations and to efficiently implement those duties.</w:t>
      </w:r>
    </w:p>
    <w:p w14:paraId="4796C9F7" w14:textId="77777777" w:rsidR="008875A7" w:rsidRPr="008875A7" w:rsidRDefault="008875A7" w:rsidP="008875A7">
      <w:pPr>
        <w:numPr>
          <w:ilvl w:val="0"/>
          <w:numId w:val="26"/>
        </w:numPr>
        <w:spacing w:after="160" w:line="259" w:lineRule="auto"/>
        <w:ind w:right="14" w:firstLine="0"/>
        <w:jc w:val="left"/>
        <w:rPr>
          <w:lang w:val="en-GB"/>
        </w:rPr>
      </w:pPr>
      <w:r w:rsidRPr="008875A7">
        <w:rPr>
          <w:lang w:val="en-GB"/>
        </w:rPr>
        <w:t>Countries with privilege tax systems, persons/clients established in those countries which have contractual relations and perform business activities with persons in offshore zones (</w:t>
      </w:r>
      <w:r w:rsidRPr="008875A7">
        <w:rPr>
          <w:i/>
          <w:iCs/>
          <w:lang w:val="en-GB"/>
        </w:rPr>
        <w:t>e.g. a person will be of high risk if he/she provides services to a client established in that country</w:t>
      </w:r>
      <w:r w:rsidRPr="008875A7">
        <w:rPr>
          <w:lang w:val="en-GB"/>
        </w:rPr>
        <w:t>).</w:t>
      </w:r>
    </w:p>
    <w:p w14:paraId="7ECEE497" w14:textId="77777777" w:rsidR="008875A7" w:rsidRPr="008875A7" w:rsidRDefault="008875A7" w:rsidP="008875A7">
      <w:pPr>
        <w:spacing w:after="150"/>
        <w:ind w:left="0" w:right="14" w:firstLine="0"/>
        <w:rPr>
          <w:lang w:val="en-GB"/>
        </w:rPr>
      </w:pPr>
      <w:r w:rsidRPr="008875A7">
        <w:rPr>
          <w:lang w:val="en-GB"/>
        </w:rPr>
        <w:t>This was also pointed out by the Country National Risk Assessment</w:t>
      </w:r>
      <w:r w:rsidRPr="008875A7">
        <w:rPr>
          <w:vertAlign w:val="superscript"/>
          <w:lang w:val="en-GB"/>
        </w:rPr>
        <w:t>1</w:t>
      </w:r>
      <w:r w:rsidRPr="008875A7">
        <w:rPr>
          <w:lang w:val="en-GB"/>
        </w:rPr>
        <w:t>, if we observe case studies, judgements for money laundering and typologies of criminal behaviour, in particular in case of organised crime groups, the Obliged Entity must be aware of assessed cross-border threats and diligently analyse relations when offshore zones and countries in the region appear as geographic elements.</w:t>
      </w:r>
    </w:p>
    <w:p w14:paraId="62246938" w14:textId="77777777" w:rsidR="008875A7" w:rsidRPr="008875A7" w:rsidRDefault="008875A7" w:rsidP="008875A7">
      <w:pPr>
        <w:spacing w:after="144"/>
        <w:ind w:left="0" w:right="14" w:firstLine="0"/>
        <w:rPr>
          <w:lang w:val="en-GB"/>
        </w:rPr>
      </w:pPr>
      <w:r w:rsidRPr="008875A7">
        <w:rPr>
          <w:lang w:val="en-GB"/>
        </w:rPr>
        <w:t>Namely, although certain countries apply standards, this does not mean they will be immediately be included in the group of countries with low risk with the Obliged Entity; instead, the typology of behaviour and objects of money laundering must be taken into account, which pointed to a higher risk of certain countries which the Obliged Entity must treat with due diligence.</w:t>
      </w:r>
    </w:p>
    <w:p w14:paraId="29E566A2" w14:textId="77777777" w:rsidR="008875A7" w:rsidRPr="008875A7" w:rsidRDefault="008875A7" w:rsidP="008875A7">
      <w:pPr>
        <w:spacing w:after="146"/>
        <w:ind w:left="0" w:right="14" w:firstLine="0"/>
        <w:rPr>
          <w:lang w:val="en-GB"/>
        </w:rPr>
      </w:pPr>
      <w:r w:rsidRPr="008875A7">
        <w:rPr>
          <w:lang w:val="en-GB"/>
        </w:rPr>
        <w:t>Low risk of money laundering can be borne by a client that has a contractual relation with a client in the region. For example, a client that trades goods with a client in the country of the region can be of low risk if such relation is economically justified.</w:t>
      </w:r>
    </w:p>
    <w:p w14:paraId="609F0DCC" w14:textId="77777777" w:rsidR="008875A7" w:rsidRPr="008875A7" w:rsidRDefault="008875A7" w:rsidP="008875A7">
      <w:pPr>
        <w:spacing w:after="146"/>
        <w:ind w:left="0" w:right="14" w:firstLine="0"/>
        <w:rPr>
          <w:lang w:val="en-GB"/>
        </w:rPr>
      </w:pPr>
      <w:r w:rsidRPr="008875A7">
        <w:rPr>
          <w:lang w:val="en-GB"/>
        </w:rPr>
        <w:t xml:space="preserve">1.2. </w:t>
      </w:r>
      <w:r w:rsidRPr="008875A7">
        <w:rPr>
          <w:b/>
          <w:bCs/>
          <w:lang w:val="en-GB"/>
        </w:rPr>
        <w:t>Client risk</w:t>
      </w:r>
      <w:r w:rsidRPr="008875A7">
        <w:rPr>
          <w:lang w:val="en-GB"/>
        </w:rPr>
        <w:t xml:space="preserve"> - the Obliged Entity determines the client risk approach based on its own experience and knowledge of business rules.</w:t>
      </w:r>
    </w:p>
    <w:p w14:paraId="50E126BF" w14:textId="77777777" w:rsidR="008875A7" w:rsidRPr="008875A7" w:rsidRDefault="008875A7" w:rsidP="008875A7">
      <w:pPr>
        <w:spacing w:after="195"/>
        <w:ind w:left="0" w:right="14" w:firstLine="0"/>
        <w:rPr>
          <w:lang w:val="en-GB"/>
        </w:rPr>
      </w:pPr>
      <w:r w:rsidRPr="008875A7">
        <w:rPr>
          <w:lang w:val="en-GB"/>
        </w:rPr>
        <w:t xml:space="preserve">Categories of clients whose activities may be </w:t>
      </w:r>
      <w:r w:rsidRPr="008875A7">
        <w:rPr>
          <w:b/>
          <w:bCs/>
          <w:lang w:val="en-GB"/>
        </w:rPr>
        <w:t>indicative of</w:t>
      </w:r>
      <w:r w:rsidRPr="008875A7">
        <w:rPr>
          <w:lang w:val="en-GB"/>
        </w:rPr>
        <w:t xml:space="preserve"> </w:t>
      </w:r>
      <w:r w:rsidRPr="008875A7">
        <w:rPr>
          <w:b/>
          <w:bCs/>
          <w:lang w:val="en-GB"/>
        </w:rPr>
        <w:t>high risk</w:t>
      </w:r>
      <w:r w:rsidRPr="008875A7">
        <w:rPr>
          <w:lang w:val="en-GB"/>
        </w:rPr>
        <w:t xml:space="preserve"> include the following cases:</w:t>
      </w:r>
    </w:p>
    <w:p w14:paraId="68984CD8" w14:textId="77777777" w:rsidR="008875A7" w:rsidRPr="008875A7" w:rsidRDefault="008875A7" w:rsidP="008875A7">
      <w:pPr>
        <w:numPr>
          <w:ilvl w:val="0"/>
          <w:numId w:val="27"/>
        </w:numPr>
        <w:spacing w:after="50" w:line="259" w:lineRule="auto"/>
        <w:ind w:right="14" w:hanging="540"/>
        <w:jc w:val="left"/>
        <w:rPr>
          <w:lang w:val="en-GB"/>
        </w:rPr>
      </w:pPr>
      <w:r w:rsidRPr="008875A7">
        <w:rPr>
          <w:lang w:val="en-GB"/>
        </w:rPr>
        <w:t>The parties do not actually act on their behalf and they are trying to hide the identity of the actual buyer or seller;</w:t>
      </w:r>
    </w:p>
    <w:p w14:paraId="35C8E40B" w14:textId="77777777" w:rsidR="008875A7" w:rsidRPr="008875A7" w:rsidRDefault="008875A7" w:rsidP="008875A7">
      <w:pPr>
        <w:numPr>
          <w:ilvl w:val="0"/>
          <w:numId w:val="27"/>
        </w:numPr>
        <w:spacing w:after="55" w:line="259" w:lineRule="auto"/>
        <w:ind w:right="14" w:hanging="540"/>
        <w:jc w:val="left"/>
        <w:rPr>
          <w:lang w:val="en-GB"/>
        </w:rPr>
      </w:pPr>
      <w:r w:rsidRPr="008875A7">
        <w:rPr>
          <w:lang w:val="en-GB"/>
        </w:rPr>
        <w:lastRenderedPageBreak/>
        <w:t>The buyer/tenant does not show a particular interest in characteristics of real estate (</w:t>
      </w:r>
      <w:r w:rsidRPr="008875A7">
        <w:rPr>
          <w:i/>
          <w:iCs/>
          <w:lang w:val="en-GB"/>
        </w:rPr>
        <w:t>the quality of construction, location, the date of completion and acceptance</w:t>
      </w:r>
      <w:r w:rsidRPr="008875A7">
        <w:rPr>
          <w:lang w:val="en-GB"/>
        </w:rPr>
        <w:t>);</w:t>
      </w:r>
    </w:p>
    <w:p w14:paraId="76E15136" w14:textId="77777777" w:rsidR="008875A7" w:rsidRPr="008875A7" w:rsidRDefault="008875A7" w:rsidP="008875A7">
      <w:pPr>
        <w:numPr>
          <w:ilvl w:val="0"/>
          <w:numId w:val="27"/>
        </w:numPr>
        <w:spacing w:after="38" w:line="259" w:lineRule="auto"/>
        <w:ind w:right="14" w:hanging="540"/>
        <w:jc w:val="left"/>
        <w:rPr>
          <w:lang w:val="en-GB"/>
        </w:rPr>
      </w:pPr>
      <w:r w:rsidRPr="008875A7">
        <w:rPr>
          <w:lang w:val="en-GB"/>
        </w:rPr>
        <w:t>The buyer/tenant is not particularly interested in collecting better offers or achieving more favourable payment conditions;</w:t>
      </w:r>
    </w:p>
    <w:p w14:paraId="3CF56EF1" w14:textId="77777777" w:rsidR="008875A7" w:rsidRPr="008875A7" w:rsidRDefault="008875A7" w:rsidP="008875A7">
      <w:pPr>
        <w:numPr>
          <w:ilvl w:val="0"/>
          <w:numId w:val="27"/>
        </w:numPr>
        <w:spacing w:after="160" w:line="259" w:lineRule="auto"/>
        <w:ind w:right="14" w:hanging="540"/>
        <w:jc w:val="left"/>
        <w:rPr>
          <w:lang w:val="en-GB"/>
        </w:rPr>
      </w:pPr>
      <w:r w:rsidRPr="008875A7">
        <w:rPr>
          <w:lang w:val="en-GB"/>
        </w:rPr>
        <w:t>The parties show great interest in fast purchase transaction, although there is no particular reason to do so, without interest in learning important details of the contract;</w:t>
      </w:r>
    </w:p>
    <w:p w14:paraId="2EADE3CD" w14:textId="77777777" w:rsidR="008875A7" w:rsidRPr="008875A7" w:rsidRDefault="008875A7" w:rsidP="008875A7">
      <w:pPr>
        <w:numPr>
          <w:ilvl w:val="0"/>
          <w:numId w:val="27"/>
        </w:numPr>
        <w:spacing w:after="51" w:line="259" w:lineRule="auto"/>
        <w:ind w:right="14" w:hanging="540"/>
        <w:jc w:val="left"/>
        <w:rPr>
          <w:lang w:val="en-GB"/>
        </w:rPr>
      </w:pPr>
      <w:r w:rsidRPr="008875A7">
        <w:rPr>
          <w:lang w:val="en-GB"/>
        </w:rPr>
        <w:t>The client substitutes the parties (</w:t>
      </w:r>
      <w:r w:rsidRPr="008875A7">
        <w:rPr>
          <w:i/>
          <w:iCs/>
          <w:lang w:val="en-GB"/>
        </w:rPr>
        <w:t>brings a new person and presents him/her as the buyer</w:t>
      </w:r>
      <w:r w:rsidRPr="008875A7">
        <w:rPr>
          <w:lang w:val="en-GB"/>
        </w:rPr>
        <w:t>) immediately before implementation of the contract, without appropriate explanation for such actions;</w:t>
      </w:r>
    </w:p>
    <w:p w14:paraId="6008F78D" w14:textId="77777777" w:rsidR="008875A7" w:rsidRPr="008875A7" w:rsidRDefault="008875A7" w:rsidP="008875A7">
      <w:pPr>
        <w:numPr>
          <w:ilvl w:val="0"/>
          <w:numId w:val="27"/>
        </w:numPr>
        <w:spacing w:after="62" w:line="259" w:lineRule="auto"/>
        <w:ind w:right="14" w:hanging="540"/>
        <w:jc w:val="left"/>
        <w:rPr>
          <w:lang w:val="en-GB"/>
        </w:rPr>
      </w:pPr>
      <w:r w:rsidRPr="008875A7">
        <w:rPr>
          <w:lang w:val="en-GB"/>
        </w:rPr>
        <w:t>The client buys real estate for cash, and soon uses that real estate as collateral for a loan to buy new real estate;</w:t>
      </w:r>
    </w:p>
    <w:p w14:paraId="530DD262" w14:textId="77777777" w:rsidR="008875A7" w:rsidRPr="008875A7" w:rsidRDefault="008875A7" w:rsidP="008875A7">
      <w:pPr>
        <w:numPr>
          <w:ilvl w:val="0"/>
          <w:numId w:val="27"/>
        </w:numPr>
        <w:spacing w:after="62" w:line="259" w:lineRule="auto"/>
        <w:ind w:right="14" w:hanging="540"/>
        <w:jc w:val="left"/>
        <w:rPr>
          <w:lang w:val="en-GB"/>
        </w:rPr>
      </w:pPr>
      <w:r w:rsidRPr="008875A7">
        <w:rPr>
          <w:lang w:val="en-GB"/>
        </w:rPr>
        <w:t>The client refuses to provide data normally collected in practice by inspecting personal documents;</w:t>
      </w:r>
    </w:p>
    <w:p w14:paraId="544CE499" w14:textId="77777777" w:rsidR="008875A7" w:rsidRPr="008875A7" w:rsidRDefault="008875A7" w:rsidP="008875A7">
      <w:pPr>
        <w:numPr>
          <w:ilvl w:val="0"/>
          <w:numId w:val="28"/>
        </w:numPr>
        <w:spacing w:after="72" w:line="259" w:lineRule="auto"/>
        <w:ind w:left="450" w:right="14" w:hanging="436"/>
        <w:jc w:val="left"/>
        <w:rPr>
          <w:lang w:val="en-GB"/>
        </w:rPr>
      </w:pPr>
      <w:r w:rsidRPr="008875A7">
        <w:rPr>
          <w:lang w:val="en-GB"/>
        </w:rPr>
        <w:t>The client gifts real estate to a person with whom he/she has no family or other personal or business relations;</w:t>
      </w:r>
    </w:p>
    <w:p w14:paraId="24EAAA1C" w14:textId="77777777" w:rsidR="008875A7" w:rsidRPr="008875A7" w:rsidRDefault="008875A7" w:rsidP="008875A7">
      <w:pPr>
        <w:numPr>
          <w:ilvl w:val="0"/>
          <w:numId w:val="28"/>
        </w:numPr>
        <w:spacing w:after="31" w:line="259" w:lineRule="auto"/>
        <w:ind w:left="450" w:right="14" w:hanging="436"/>
        <w:jc w:val="left"/>
        <w:rPr>
          <w:lang w:val="en-GB"/>
        </w:rPr>
      </w:pPr>
      <w:r w:rsidRPr="008875A7">
        <w:rPr>
          <w:lang w:val="en-GB"/>
        </w:rPr>
        <w:t>Construction companies – firms with unproportionally low number of employees for the scope of the work they perform, which do not have their infrastructure, business premises, where ownership structure is opaque can be considered to be companies of particular risk;</w:t>
      </w:r>
    </w:p>
    <w:p w14:paraId="598CB68F" w14:textId="77777777" w:rsidR="008875A7" w:rsidRPr="008875A7" w:rsidRDefault="008875A7" w:rsidP="008875A7">
      <w:pPr>
        <w:numPr>
          <w:ilvl w:val="0"/>
          <w:numId w:val="28"/>
        </w:numPr>
        <w:spacing w:after="60" w:line="259" w:lineRule="auto"/>
        <w:ind w:left="450" w:right="14" w:hanging="436"/>
        <w:jc w:val="left"/>
        <w:rPr>
          <w:lang w:val="en-GB"/>
        </w:rPr>
      </w:pPr>
      <w:r w:rsidRPr="008875A7">
        <w:rPr>
          <w:lang w:val="en-GB"/>
        </w:rPr>
        <w:t>The client is a domestic or a foreign public official and as a politically exposed person poses a risk, and the Obliged Entity must thus perform an analysis in all cases when such person acts as a client, before establishing of business relations or execution of transactions;</w:t>
      </w:r>
    </w:p>
    <w:p w14:paraId="0644633F" w14:textId="77777777" w:rsidR="008875A7" w:rsidRPr="008875A7" w:rsidRDefault="008875A7" w:rsidP="008875A7">
      <w:pPr>
        <w:numPr>
          <w:ilvl w:val="0"/>
          <w:numId w:val="28"/>
        </w:numPr>
        <w:spacing w:after="60" w:line="259" w:lineRule="auto"/>
        <w:ind w:left="450" w:right="14" w:hanging="436"/>
        <w:jc w:val="left"/>
        <w:rPr>
          <w:lang w:val="en-GB"/>
        </w:rPr>
      </w:pPr>
      <w:r w:rsidRPr="008875A7">
        <w:rPr>
          <w:lang w:val="en-GB"/>
        </w:rPr>
        <w:t>A person whose offer to establish business relations was rejected by another Obliged Entity, if such fact is learned in any way, or persons known for their bad reputation etc.</w:t>
      </w:r>
    </w:p>
    <w:p w14:paraId="08A00C75" w14:textId="77777777" w:rsidR="008875A7" w:rsidRPr="008875A7" w:rsidRDefault="008875A7" w:rsidP="008875A7">
      <w:pPr>
        <w:numPr>
          <w:ilvl w:val="0"/>
          <w:numId w:val="29"/>
        </w:numPr>
        <w:spacing w:after="51" w:line="259" w:lineRule="auto"/>
        <w:ind w:left="450" w:right="14" w:hanging="436"/>
        <w:jc w:val="left"/>
        <w:rPr>
          <w:lang w:val="en-GB"/>
        </w:rPr>
      </w:pPr>
      <w:r w:rsidRPr="008875A7">
        <w:rPr>
          <w:lang w:val="en-GB"/>
        </w:rPr>
        <w:t>The client which is suspected to be linked with terrorist activities and/or is included in the UN sanctions list 1267, is interested in establishing business relations and investment in real estate;</w:t>
      </w:r>
    </w:p>
    <w:p w14:paraId="7F0A8A30" w14:textId="77777777" w:rsidR="008875A7" w:rsidRPr="008875A7" w:rsidRDefault="008875A7" w:rsidP="008875A7">
      <w:pPr>
        <w:numPr>
          <w:ilvl w:val="0"/>
          <w:numId w:val="29"/>
        </w:numPr>
        <w:spacing w:after="160" w:line="259" w:lineRule="auto"/>
        <w:ind w:left="450" w:right="14" w:hanging="436"/>
        <w:jc w:val="left"/>
        <w:rPr>
          <w:lang w:val="en-GB"/>
        </w:rPr>
      </w:pPr>
      <w:r w:rsidRPr="008875A7">
        <w:rPr>
          <w:lang w:val="en-GB"/>
        </w:rPr>
        <w:t>The parties do not actually act on their behalf and they are trying to hide the identity of the actual client;</w:t>
      </w:r>
    </w:p>
    <w:p w14:paraId="526461A7" w14:textId="77777777" w:rsidR="008875A7" w:rsidRPr="008875A7" w:rsidRDefault="008875A7" w:rsidP="008875A7">
      <w:pPr>
        <w:numPr>
          <w:ilvl w:val="0"/>
          <w:numId w:val="29"/>
        </w:numPr>
        <w:spacing w:after="160" w:line="259" w:lineRule="auto"/>
        <w:ind w:left="450" w:right="14" w:hanging="436"/>
        <w:jc w:val="left"/>
        <w:rPr>
          <w:lang w:val="en-GB"/>
        </w:rPr>
      </w:pPr>
      <w:r w:rsidRPr="008875A7">
        <w:rPr>
          <w:lang w:val="en-GB"/>
        </w:rPr>
        <w:t xml:space="preserve"> The client is trying to identify himself/herself by documents other than personal documents;</w:t>
      </w:r>
    </w:p>
    <w:p w14:paraId="70031437" w14:textId="77777777" w:rsidR="008875A7" w:rsidRPr="008875A7" w:rsidRDefault="008875A7" w:rsidP="008875A7">
      <w:pPr>
        <w:numPr>
          <w:ilvl w:val="0"/>
          <w:numId w:val="29"/>
        </w:numPr>
        <w:spacing w:after="160" w:line="259" w:lineRule="auto"/>
        <w:ind w:left="450" w:right="14" w:hanging="436"/>
        <w:jc w:val="left"/>
        <w:rPr>
          <w:lang w:val="en-GB"/>
        </w:rPr>
      </w:pPr>
      <w:r w:rsidRPr="008875A7">
        <w:rPr>
          <w:lang w:val="en-GB"/>
        </w:rPr>
        <w:t>The client presents for inspection only copies of personal documents or inappropriate documents;</w:t>
      </w:r>
    </w:p>
    <w:p w14:paraId="412B65EF" w14:textId="77777777" w:rsidR="008875A7" w:rsidRPr="008875A7" w:rsidRDefault="008875A7" w:rsidP="008875A7">
      <w:pPr>
        <w:numPr>
          <w:ilvl w:val="0"/>
          <w:numId w:val="29"/>
        </w:numPr>
        <w:spacing w:after="160" w:line="259" w:lineRule="auto"/>
        <w:ind w:left="450" w:right="14" w:hanging="436"/>
        <w:jc w:val="left"/>
        <w:rPr>
          <w:lang w:val="en-GB"/>
        </w:rPr>
      </w:pPr>
      <w:r w:rsidRPr="008875A7">
        <w:rPr>
          <w:lang w:val="en-GB"/>
        </w:rPr>
        <w:t>The client refuses to provide data normally collected in practice (</w:t>
      </w:r>
      <w:r w:rsidRPr="008875A7">
        <w:rPr>
          <w:i/>
          <w:iCs/>
          <w:lang w:val="en-GB"/>
        </w:rPr>
        <w:t>personal data, address, occupation</w:t>
      </w:r>
      <w:r w:rsidRPr="008875A7">
        <w:rPr>
          <w:lang w:val="en-GB"/>
        </w:rPr>
        <w:t>) and/or there are inconsistencies in enclosed documentation (</w:t>
      </w:r>
      <w:r w:rsidRPr="008875A7">
        <w:rPr>
          <w:i/>
          <w:iCs/>
          <w:lang w:val="en-GB"/>
        </w:rPr>
        <w:t>dates, signatures and other data, or suspected document forgery</w:t>
      </w:r>
      <w:r w:rsidRPr="008875A7">
        <w:rPr>
          <w:lang w:val="en-GB"/>
        </w:rPr>
        <w:t>);</w:t>
      </w:r>
    </w:p>
    <w:p w14:paraId="38F267A7" w14:textId="77777777" w:rsidR="008875A7" w:rsidRPr="008875A7" w:rsidRDefault="008875A7" w:rsidP="008875A7">
      <w:pPr>
        <w:numPr>
          <w:ilvl w:val="0"/>
          <w:numId w:val="29"/>
        </w:numPr>
        <w:spacing w:after="160" w:line="259" w:lineRule="auto"/>
        <w:ind w:left="450" w:right="14" w:hanging="436"/>
        <w:jc w:val="left"/>
        <w:rPr>
          <w:lang w:val="en-GB"/>
        </w:rPr>
      </w:pPr>
      <w:r w:rsidRPr="008875A7">
        <w:rPr>
          <w:lang w:val="en-GB"/>
        </w:rPr>
        <w:t>The client is publicly known, according to the media, as a person involved in illegal economic (</w:t>
      </w:r>
      <w:r w:rsidRPr="008875A7">
        <w:rPr>
          <w:i/>
          <w:iCs/>
          <w:lang w:val="en-GB"/>
        </w:rPr>
        <w:t>informal economy</w:t>
      </w:r>
      <w:r w:rsidRPr="008875A7">
        <w:rPr>
          <w:lang w:val="en-GB"/>
        </w:rPr>
        <w:t>) and/or criminal activities;</w:t>
      </w:r>
    </w:p>
    <w:p w14:paraId="467F45BD" w14:textId="77777777" w:rsidR="008875A7" w:rsidRPr="008875A7" w:rsidRDefault="008875A7" w:rsidP="008875A7">
      <w:pPr>
        <w:numPr>
          <w:ilvl w:val="0"/>
          <w:numId w:val="30"/>
        </w:numPr>
        <w:spacing w:after="160" w:line="259" w:lineRule="auto"/>
        <w:ind w:left="450" w:right="14" w:hanging="436"/>
        <w:jc w:val="left"/>
        <w:rPr>
          <w:lang w:val="en-GB"/>
        </w:rPr>
      </w:pPr>
      <w:r w:rsidRPr="008875A7">
        <w:rPr>
          <w:lang w:val="en-GB"/>
        </w:rPr>
        <w:t>The client substitutes the parties immediately before implementation of the contract, and he/she is known for his/her illegal activities;</w:t>
      </w:r>
    </w:p>
    <w:p w14:paraId="1BA335DC" w14:textId="77777777" w:rsidR="008875A7" w:rsidRPr="008875A7" w:rsidRDefault="008875A7" w:rsidP="008875A7">
      <w:pPr>
        <w:numPr>
          <w:ilvl w:val="0"/>
          <w:numId w:val="30"/>
        </w:numPr>
        <w:spacing w:after="160" w:line="259" w:lineRule="auto"/>
        <w:ind w:left="450" w:right="14" w:hanging="436"/>
        <w:jc w:val="left"/>
        <w:rPr>
          <w:lang w:val="en-GB"/>
        </w:rPr>
      </w:pPr>
      <w:r w:rsidRPr="008875A7">
        <w:rPr>
          <w:lang w:val="en-GB"/>
        </w:rPr>
        <w:t>The client is trying to establish good and friendly relations with the staff of the real estate agent, and according to publicly available sources he/she has a criminal background;</w:t>
      </w:r>
    </w:p>
    <w:p w14:paraId="5F55F65D" w14:textId="77777777" w:rsidR="008875A7" w:rsidRPr="008875A7" w:rsidRDefault="008875A7" w:rsidP="008875A7">
      <w:pPr>
        <w:numPr>
          <w:ilvl w:val="0"/>
          <w:numId w:val="30"/>
        </w:numPr>
        <w:spacing w:after="160" w:line="259" w:lineRule="auto"/>
        <w:ind w:left="450" w:right="14" w:hanging="436"/>
        <w:jc w:val="left"/>
        <w:rPr>
          <w:lang w:val="en-GB"/>
        </w:rPr>
      </w:pPr>
      <w:r w:rsidRPr="008875A7">
        <w:rPr>
          <w:lang w:val="en-GB"/>
        </w:rPr>
        <w:lastRenderedPageBreak/>
        <w:t>The client who is interested in a real estate, which he/she has not seen himself/herself, is buying the real estate through agents (</w:t>
      </w:r>
      <w:r w:rsidRPr="008875A7">
        <w:rPr>
          <w:i/>
          <w:iCs/>
          <w:lang w:val="en-GB"/>
        </w:rPr>
        <w:t>lawyers, proxies, close friends etc.</w:t>
      </w:r>
      <w:r w:rsidRPr="008875A7">
        <w:rPr>
          <w:lang w:val="en-GB"/>
        </w:rPr>
        <w:t>), suspicion is rising because intelligence suggests that the client/buyer performs various business activities that are borderline illegal (</w:t>
      </w:r>
      <w:r w:rsidRPr="008875A7">
        <w:rPr>
          <w:i/>
          <w:iCs/>
          <w:lang w:val="en-GB"/>
        </w:rPr>
        <w:t>illegally</w:t>
      </w:r>
      <w:r w:rsidRPr="008875A7">
        <w:rPr>
          <w:lang w:val="en-GB"/>
        </w:rPr>
        <w:t>);</w:t>
      </w:r>
    </w:p>
    <w:p w14:paraId="7FD92586" w14:textId="77777777" w:rsidR="008875A7" w:rsidRPr="008875A7" w:rsidRDefault="008875A7" w:rsidP="008875A7">
      <w:pPr>
        <w:numPr>
          <w:ilvl w:val="0"/>
          <w:numId w:val="30"/>
        </w:numPr>
        <w:spacing w:after="160" w:line="259" w:lineRule="auto"/>
        <w:ind w:left="450" w:right="14" w:hanging="436"/>
        <w:jc w:val="left"/>
        <w:rPr>
          <w:lang w:val="en-GB"/>
        </w:rPr>
      </w:pPr>
      <w:r w:rsidRPr="008875A7">
        <w:rPr>
          <w:lang w:val="en-GB"/>
        </w:rPr>
        <w:t>Real estate is purchased on the same day or within a very short period, particularly when significant difference from the market price is observed and it is assumed that the clients are related parties;</w:t>
      </w:r>
    </w:p>
    <w:p w14:paraId="48817A6B" w14:textId="77777777" w:rsidR="008875A7" w:rsidRPr="008875A7" w:rsidRDefault="008875A7" w:rsidP="008875A7">
      <w:pPr>
        <w:numPr>
          <w:ilvl w:val="0"/>
          <w:numId w:val="30"/>
        </w:numPr>
        <w:spacing w:after="160" w:line="259" w:lineRule="auto"/>
        <w:ind w:left="450" w:right="14" w:hanging="436"/>
        <w:jc w:val="left"/>
        <w:rPr>
          <w:lang w:val="en-GB"/>
        </w:rPr>
      </w:pPr>
      <w:r w:rsidRPr="008875A7">
        <w:rPr>
          <w:lang w:val="en-GB"/>
        </w:rPr>
        <w:t>Intelligence suggests that the client has a substantial quantity of cash to purchase real estate and it is assumed that payment will be made in cash;</w:t>
      </w:r>
    </w:p>
    <w:p w14:paraId="2A4234B6" w14:textId="77777777" w:rsidR="008875A7" w:rsidRPr="008875A7" w:rsidRDefault="008875A7" w:rsidP="008875A7">
      <w:pPr>
        <w:numPr>
          <w:ilvl w:val="0"/>
          <w:numId w:val="30"/>
        </w:numPr>
        <w:spacing w:after="160" w:line="259" w:lineRule="auto"/>
        <w:ind w:left="450" w:right="14" w:hanging="436"/>
        <w:jc w:val="left"/>
        <w:rPr>
          <w:lang w:val="en-GB"/>
        </w:rPr>
      </w:pPr>
      <w:r w:rsidRPr="008875A7">
        <w:rPr>
          <w:lang w:val="en-GB"/>
        </w:rPr>
        <w:t>The value of offered real estate is high, and the client provides unreasonable answers on the manner of payment for the real estate, i.e. requests to make transactions exclusively in cash or combined with unreliable sources of payment;</w:t>
      </w:r>
    </w:p>
    <w:p w14:paraId="48ECFBCA" w14:textId="77777777" w:rsidR="008875A7" w:rsidRPr="008875A7" w:rsidRDefault="008875A7" w:rsidP="008875A7">
      <w:pPr>
        <w:numPr>
          <w:ilvl w:val="0"/>
          <w:numId w:val="30"/>
        </w:numPr>
        <w:spacing w:after="160" w:line="259" w:lineRule="auto"/>
        <w:ind w:left="450" w:right="14" w:hanging="436"/>
        <w:jc w:val="left"/>
        <w:rPr>
          <w:lang w:val="en-GB"/>
        </w:rPr>
      </w:pPr>
      <w:r w:rsidRPr="008875A7">
        <w:rPr>
          <w:lang w:val="en-GB"/>
        </w:rPr>
        <w:t>The client insists on electronic conclusion of the contract and electronic submission of a purchase order, and he/she is from a country known for production and distribution of narcotics, a country that does not have a regulated money laundering identification and prevention system and a country from the so-called “blacklist”, or a country suspected to incite terrorist activities and financing, although it is not certain that an intermediation service will be performed;</w:t>
      </w:r>
    </w:p>
    <w:p w14:paraId="46844DC6" w14:textId="77777777" w:rsidR="008875A7" w:rsidRPr="008875A7" w:rsidRDefault="008875A7" w:rsidP="008875A7">
      <w:pPr>
        <w:numPr>
          <w:ilvl w:val="0"/>
          <w:numId w:val="30"/>
        </w:numPr>
        <w:spacing w:after="15" w:line="275" w:lineRule="auto"/>
        <w:ind w:left="450" w:right="14" w:hanging="436"/>
        <w:jc w:val="left"/>
        <w:rPr>
          <w:lang w:val="en-GB"/>
        </w:rPr>
      </w:pPr>
      <w:r w:rsidRPr="008875A7">
        <w:rPr>
          <w:lang w:val="en-GB"/>
        </w:rPr>
        <w:t>The client who has recently purchased a real estate is selling the real estate for a price several times higher than the purchase price, which is a sign of involvement of related parties for fictive money transfer and concealment of origin and layering of the next client;</w:t>
      </w:r>
    </w:p>
    <w:p w14:paraId="5CA87327" w14:textId="77777777" w:rsidR="008875A7" w:rsidRPr="008875A7" w:rsidRDefault="008875A7" w:rsidP="008875A7">
      <w:pPr>
        <w:numPr>
          <w:ilvl w:val="0"/>
          <w:numId w:val="30"/>
        </w:numPr>
        <w:spacing w:after="160" w:line="259" w:lineRule="auto"/>
        <w:ind w:left="450" w:right="14" w:hanging="436"/>
        <w:jc w:val="left"/>
        <w:rPr>
          <w:lang w:val="en-GB"/>
        </w:rPr>
      </w:pPr>
      <w:r w:rsidRPr="008875A7">
        <w:rPr>
          <w:lang w:val="en-GB"/>
        </w:rPr>
        <w:t>Due to the structure, the legal form or complex and unclear relations, it is difficult to determine the identity of their beneficial owners or persons who manage them, such as offshore legal entities with opaque ownership structure which were not founded by companies in a country that applies standards for anti-money laundering and counter-financing of terrorism at the level of standards set by the Law;</w:t>
      </w:r>
    </w:p>
    <w:p w14:paraId="45569149" w14:textId="77777777" w:rsidR="008875A7" w:rsidRPr="008875A7" w:rsidRDefault="008875A7" w:rsidP="008875A7">
      <w:pPr>
        <w:numPr>
          <w:ilvl w:val="0"/>
          <w:numId w:val="30"/>
        </w:numPr>
        <w:spacing w:after="160" w:line="259" w:lineRule="auto"/>
        <w:ind w:left="450" w:right="14" w:hanging="436"/>
        <w:jc w:val="left"/>
        <w:rPr>
          <w:lang w:val="en-GB"/>
        </w:rPr>
      </w:pPr>
      <w:r w:rsidRPr="008875A7">
        <w:rPr>
          <w:lang w:val="en-GB"/>
        </w:rPr>
        <w:t>A fiduciary or other similar foreign law company with unknown or hidden owners or management (</w:t>
      </w:r>
      <w:r w:rsidRPr="008875A7">
        <w:rPr>
          <w:i/>
          <w:iCs/>
          <w:lang w:val="en-GB"/>
        </w:rPr>
        <w:t>this includes foreign law companies which offer agent services for third parties, or companies founded by conclusion of a contract between a founder and a manager, who manages the founder’s assets, to the benefit of certain persons who are users or beneficiaries, or for other specified purposes</w:t>
      </w:r>
      <w:r w:rsidRPr="008875A7">
        <w:rPr>
          <w:lang w:val="en-GB"/>
        </w:rPr>
        <w:t>);</w:t>
      </w:r>
    </w:p>
    <w:p w14:paraId="25106980" w14:textId="77777777" w:rsidR="008875A7" w:rsidRPr="008875A7" w:rsidRDefault="008875A7" w:rsidP="008875A7">
      <w:pPr>
        <w:numPr>
          <w:ilvl w:val="0"/>
          <w:numId w:val="31"/>
        </w:numPr>
        <w:spacing w:after="160" w:line="259" w:lineRule="auto"/>
        <w:ind w:left="450" w:right="14" w:hanging="436"/>
        <w:jc w:val="left"/>
        <w:rPr>
          <w:lang w:val="en-GB"/>
        </w:rPr>
      </w:pPr>
      <w:r w:rsidRPr="008875A7">
        <w:rPr>
          <w:lang w:val="en-GB"/>
        </w:rPr>
        <w:t>A complex status structure or a complex ownership chain (</w:t>
      </w:r>
      <w:r w:rsidRPr="008875A7">
        <w:rPr>
          <w:i/>
          <w:iCs/>
          <w:lang w:val="en-GB"/>
        </w:rPr>
        <w:t>which makes it difficult or impossible to determine the client’s beneficial owner, or persons who indirectly provide assets on the basis of which they exercise control, who can direct or otherwise significantly influence the client’s management or governance structure when making decisions concerning financing and operations, foundations, trusts or similar foreign law entities, charities and non-profit non-governmental organisations, agricultural cooperatives, off-shore legal entities with an opaque ownership structure, i.e. “shell companies”</w:t>
      </w:r>
      <w:r w:rsidRPr="008875A7">
        <w:rPr>
          <w:lang w:val="en-GB"/>
        </w:rPr>
        <w:t>);</w:t>
      </w:r>
    </w:p>
    <w:p w14:paraId="01AC0E06" w14:textId="77777777" w:rsidR="008875A7" w:rsidRPr="008875A7" w:rsidRDefault="008875A7" w:rsidP="008875A7">
      <w:pPr>
        <w:numPr>
          <w:ilvl w:val="0"/>
          <w:numId w:val="31"/>
        </w:numPr>
        <w:spacing w:after="37" w:line="259" w:lineRule="auto"/>
        <w:ind w:right="14" w:hanging="533"/>
        <w:jc w:val="left"/>
        <w:rPr>
          <w:lang w:val="en-GB"/>
        </w:rPr>
      </w:pPr>
      <w:r w:rsidRPr="008875A7">
        <w:rPr>
          <w:lang w:val="en-GB"/>
        </w:rPr>
        <w:t>Foreign arms dealers and manufacturers;</w:t>
      </w:r>
    </w:p>
    <w:p w14:paraId="40A2AA56" w14:textId="77777777" w:rsidR="008875A7" w:rsidRPr="008875A7" w:rsidRDefault="008875A7" w:rsidP="008875A7">
      <w:pPr>
        <w:numPr>
          <w:ilvl w:val="0"/>
          <w:numId w:val="31"/>
        </w:numPr>
        <w:spacing w:after="33" w:line="259" w:lineRule="auto"/>
        <w:ind w:right="14" w:hanging="533"/>
        <w:jc w:val="left"/>
        <w:rPr>
          <w:lang w:val="en-GB"/>
        </w:rPr>
      </w:pPr>
      <w:r w:rsidRPr="008875A7">
        <w:rPr>
          <w:lang w:val="en-GB"/>
        </w:rPr>
        <w:t>A foreign politically exposed person;</w:t>
      </w:r>
    </w:p>
    <w:p w14:paraId="3B6D7AE3" w14:textId="77777777" w:rsidR="008875A7" w:rsidRPr="008875A7" w:rsidRDefault="008875A7" w:rsidP="008875A7">
      <w:pPr>
        <w:numPr>
          <w:ilvl w:val="0"/>
          <w:numId w:val="31"/>
        </w:numPr>
        <w:spacing w:after="73" w:line="259" w:lineRule="auto"/>
        <w:ind w:right="14" w:hanging="533"/>
        <w:jc w:val="left"/>
        <w:rPr>
          <w:lang w:val="en-GB"/>
        </w:rPr>
      </w:pPr>
      <w:r w:rsidRPr="008875A7">
        <w:rPr>
          <w:lang w:val="en-GB"/>
        </w:rPr>
        <w:t>Non-residents and foreigners;</w:t>
      </w:r>
    </w:p>
    <w:p w14:paraId="7210388B" w14:textId="77777777" w:rsidR="008875A7" w:rsidRPr="008875A7" w:rsidRDefault="008875A7" w:rsidP="008875A7">
      <w:pPr>
        <w:numPr>
          <w:ilvl w:val="0"/>
          <w:numId w:val="31"/>
        </w:numPr>
        <w:spacing w:after="27" w:line="259" w:lineRule="auto"/>
        <w:ind w:right="14" w:hanging="533"/>
        <w:jc w:val="left"/>
        <w:rPr>
          <w:lang w:val="en-GB"/>
        </w:rPr>
      </w:pPr>
      <w:r w:rsidRPr="008875A7">
        <w:rPr>
          <w:lang w:val="en-GB"/>
        </w:rPr>
        <w:lastRenderedPageBreak/>
        <w:t>Clients who professionally represent other persons (</w:t>
      </w:r>
      <w:r w:rsidRPr="008875A7">
        <w:rPr>
          <w:i/>
          <w:iCs/>
          <w:lang w:val="en-GB"/>
        </w:rPr>
        <w:t>lawyers, accountants or other professional agents</w:t>
      </w:r>
      <w:r w:rsidRPr="008875A7">
        <w:rPr>
          <w:lang w:val="en-GB"/>
        </w:rPr>
        <w:t>), in particular when the Obliged Entity only has contact with the agents;</w:t>
      </w:r>
    </w:p>
    <w:p w14:paraId="735623C7" w14:textId="77777777" w:rsidR="008875A7" w:rsidRPr="008875A7" w:rsidRDefault="008875A7" w:rsidP="008875A7">
      <w:pPr>
        <w:numPr>
          <w:ilvl w:val="0"/>
          <w:numId w:val="31"/>
        </w:numPr>
        <w:spacing w:after="160" w:line="259" w:lineRule="auto"/>
        <w:ind w:right="14" w:hanging="533"/>
        <w:jc w:val="left"/>
        <w:rPr>
          <w:lang w:val="en-GB"/>
        </w:rPr>
      </w:pPr>
      <w:r w:rsidRPr="008875A7">
        <w:rPr>
          <w:lang w:val="en-GB"/>
        </w:rPr>
        <w:t>Companies with unproportionally low number of employees for the scope of the work they perform, which do not have their infrastructure and business premises, where ownership structure is opaque etc.;</w:t>
      </w:r>
    </w:p>
    <w:p w14:paraId="4AA79017" w14:textId="77777777" w:rsidR="008875A7" w:rsidRPr="008875A7" w:rsidRDefault="008875A7" w:rsidP="008875A7">
      <w:pPr>
        <w:numPr>
          <w:ilvl w:val="0"/>
          <w:numId w:val="31"/>
        </w:numPr>
        <w:spacing w:after="160" w:line="259" w:lineRule="auto"/>
        <w:ind w:right="14" w:hanging="533"/>
        <w:jc w:val="left"/>
        <w:rPr>
          <w:lang w:val="en-GB"/>
        </w:rPr>
      </w:pPr>
      <w:r w:rsidRPr="008875A7">
        <w:rPr>
          <w:lang w:val="en-GB"/>
        </w:rPr>
        <w:t>The client offers money, gifts or other benefits as reciprocal favour for activities suspected not to be fully compliant with regulations;</w:t>
      </w:r>
    </w:p>
    <w:p w14:paraId="194F9381" w14:textId="77777777" w:rsidR="008875A7" w:rsidRPr="008875A7" w:rsidRDefault="008875A7" w:rsidP="008875A7">
      <w:pPr>
        <w:numPr>
          <w:ilvl w:val="0"/>
          <w:numId w:val="31"/>
        </w:numPr>
        <w:spacing w:after="160" w:line="259" w:lineRule="auto"/>
        <w:ind w:right="14" w:hanging="533"/>
        <w:jc w:val="left"/>
        <w:rPr>
          <w:lang w:val="en-GB"/>
        </w:rPr>
      </w:pPr>
      <w:r w:rsidRPr="008875A7">
        <w:rPr>
          <w:lang w:val="en-GB"/>
        </w:rPr>
        <w:t>The client often changes his/her agents;</w:t>
      </w:r>
    </w:p>
    <w:p w14:paraId="1CDA8AD7" w14:textId="77777777" w:rsidR="008875A7" w:rsidRPr="008875A7" w:rsidRDefault="008875A7" w:rsidP="008875A7">
      <w:pPr>
        <w:numPr>
          <w:ilvl w:val="0"/>
          <w:numId w:val="32"/>
        </w:numPr>
        <w:spacing w:after="160" w:line="259" w:lineRule="auto"/>
        <w:ind w:left="540" w:right="14" w:hanging="526"/>
        <w:jc w:val="left"/>
        <w:rPr>
          <w:lang w:val="en-GB"/>
        </w:rPr>
      </w:pPr>
      <w:r w:rsidRPr="008875A7">
        <w:rPr>
          <w:lang w:val="en-GB"/>
        </w:rPr>
        <w:t>Clients that perform activities characterised by large turnover or cash payments (</w:t>
      </w:r>
      <w:r w:rsidRPr="008875A7">
        <w:rPr>
          <w:i/>
          <w:iCs/>
          <w:lang w:val="en-GB"/>
        </w:rPr>
        <w:t>restaurants, filling stations, exchange offices, casinos, flower shops, traders in precious metals, vehicles, artworks, goods and passenger transporters, sports societies, construction firms</w:t>
      </w:r>
      <w:r w:rsidRPr="008875A7">
        <w:rPr>
          <w:lang w:val="en-GB"/>
        </w:rPr>
        <w:t>);</w:t>
      </w:r>
    </w:p>
    <w:p w14:paraId="070D1ED2" w14:textId="77777777" w:rsidR="008875A7" w:rsidRPr="008875A7" w:rsidRDefault="008875A7" w:rsidP="008875A7">
      <w:pPr>
        <w:numPr>
          <w:ilvl w:val="0"/>
          <w:numId w:val="32"/>
        </w:numPr>
        <w:spacing w:after="36" w:line="259" w:lineRule="auto"/>
        <w:ind w:right="14" w:hanging="590"/>
        <w:jc w:val="left"/>
        <w:rPr>
          <w:lang w:val="en-GB"/>
        </w:rPr>
      </w:pPr>
      <w:r w:rsidRPr="008875A7">
        <w:rPr>
          <w:lang w:val="en-GB"/>
        </w:rPr>
        <w:t>Private investment funds;</w:t>
      </w:r>
    </w:p>
    <w:p w14:paraId="1D64010F" w14:textId="77777777" w:rsidR="008875A7" w:rsidRPr="008875A7" w:rsidRDefault="008875A7" w:rsidP="008875A7">
      <w:pPr>
        <w:numPr>
          <w:ilvl w:val="0"/>
          <w:numId w:val="32"/>
        </w:numPr>
        <w:spacing w:after="124" w:line="259" w:lineRule="auto"/>
        <w:ind w:right="14" w:hanging="590"/>
        <w:jc w:val="left"/>
        <w:rPr>
          <w:lang w:val="en-GB"/>
        </w:rPr>
      </w:pPr>
      <w:r w:rsidRPr="008875A7">
        <w:rPr>
          <w:lang w:val="en-GB"/>
        </w:rPr>
        <w:t xml:space="preserve">Clients whose source of funds is unknown or opaque, or the client is unable to demonstrate the source of funds; </w:t>
      </w:r>
    </w:p>
    <w:p w14:paraId="20895AB8" w14:textId="77777777" w:rsidR="008875A7" w:rsidRPr="008875A7" w:rsidRDefault="008875A7" w:rsidP="008875A7">
      <w:pPr>
        <w:spacing w:after="124" w:line="266" w:lineRule="auto"/>
        <w:ind w:left="0" w:right="14" w:firstLine="0"/>
        <w:rPr>
          <w:lang w:val="en-GB"/>
        </w:rPr>
      </w:pPr>
      <w:r w:rsidRPr="008875A7">
        <w:rPr>
          <w:lang w:val="en-GB"/>
        </w:rPr>
        <w:t>It should be noted that if the Obliged Entity evaluates that a client which is an offshore legal entity or a legal entity included in the ownership structure of a client which is an offshore legal entity has a complex ownership structure (</w:t>
      </w:r>
      <w:r w:rsidRPr="008875A7">
        <w:rPr>
          <w:i/>
          <w:iCs/>
          <w:lang w:val="en-GB"/>
        </w:rPr>
        <w:t>e.g. a large number of legal entities as founding members, of which entities with a significant share in the initial capital are registered in offshore destinations and when it is difficult to determine who is the beneficial owner of those legal entities</w:t>
      </w:r>
      <w:r w:rsidRPr="008875A7">
        <w:rPr>
          <w:lang w:val="en-GB"/>
        </w:rPr>
        <w:t>), the Obliged Entity must obtain a written statement on the reasons for such structure from the beneficial owner or the client’s agent, as well as to consider whether there could be suspicion of money laundering or terrorism financing and to make an official note thereof, which it must keep in accordance with the Law.</w:t>
      </w:r>
    </w:p>
    <w:p w14:paraId="5069F625" w14:textId="77777777" w:rsidR="008875A7" w:rsidRPr="008875A7" w:rsidRDefault="008875A7" w:rsidP="008875A7">
      <w:pPr>
        <w:spacing w:after="160" w:line="266" w:lineRule="auto"/>
        <w:ind w:left="0" w:right="14" w:firstLine="0"/>
        <w:rPr>
          <w:lang w:val="en-GB"/>
        </w:rPr>
      </w:pPr>
      <w:r w:rsidRPr="008875A7">
        <w:rPr>
          <w:lang w:val="en-GB"/>
        </w:rPr>
        <w:t>The Obliged Entity must pay particular attention if it establishes business relations with a client engaged in: real estate buying and selling, investment, construction activities, real estate construction, sales of goods and services frequently and in substantial amounts without personal surety in the documentation, and must also pay attention to persons who invest money by buying securities.</w:t>
      </w:r>
    </w:p>
    <w:p w14:paraId="0C14D737" w14:textId="77777777" w:rsidR="008875A7" w:rsidRPr="008875A7" w:rsidRDefault="008875A7" w:rsidP="008875A7">
      <w:pPr>
        <w:ind w:left="0" w:right="14" w:firstLine="0"/>
        <w:rPr>
          <w:lang w:val="en-GB"/>
        </w:rPr>
      </w:pPr>
      <w:r w:rsidRPr="008875A7">
        <w:rPr>
          <w:lang w:val="en-GB"/>
        </w:rPr>
        <w:t>Situations described in the National Risk Assessment indicate a high risk in the above activities. All listed activities which have been recognised with the client must be closely monitored and risk assessment must be made, and activities of these persons must be often monitored and assessed.</w:t>
      </w:r>
    </w:p>
    <w:p w14:paraId="1691106E" w14:textId="77777777" w:rsidR="008875A7" w:rsidRPr="008875A7" w:rsidRDefault="008875A7" w:rsidP="008875A7">
      <w:pPr>
        <w:ind w:left="0" w:right="14" w:firstLine="0"/>
        <w:rPr>
          <w:lang w:val="en-GB"/>
        </w:rPr>
      </w:pPr>
    </w:p>
    <w:p w14:paraId="56300F52" w14:textId="77777777" w:rsidR="008875A7" w:rsidRPr="008875A7" w:rsidRDefault="008875A7" w:rsidP="008875A7">
      <w:pPr>
        <w:keepNext/>
        <w:keepLines/>
        <w:spacing w:after="252" w:line="259" w:lineRule="auto"/>
        <w:ind w:left="0" w:right="0" w:firstLine="0"/>
        <w:outlineLvl w:val="0"/>
        <w:rPr>
          <w:b/>
          <w:bCs/>
          <w:lang w:val="en-GB"/>
        </w:rPr>
      </w:pPr>
      <w:r w:rsidRPr="008875A7">
        <w:rPr>
          <w:lang w:val="en-GB"/>
        </w:rPr>
        <w:t xml:space="preserve">1.3. </w:t>
      </w:r>
      <w:r w:rsidRPr="008875A7">
        <w:rPr>
          <w:b/>
          <w:bCs/>
          <w:lang w:val="en-GB"/>
        </w:rPr>
        <w:t>Service risk</w:t>
      </w:r>
    </w:p>
    <w:p w14:paraId="0CC8A1F2" w14:textId="77777777" w:rsidR="008875A7" w:rsidRPr="008875A7" w:rsidRDefault="008875A7" w:rsidP="008875A7">
      <w:pPr>
        <w:ind w:left="0" w:right="14" w:firstLine="0"/>
        <w:rPr>
          <w:lang w:val="en-GB"/>
        </w:rPr>
      </w:pPr>
      <w:r w:rsidRPr="008875A7">
        <w:rPr>
          <w:lang w:val="en-GB"/>
        </w:rPr>
        <w:t xml:space="preserve">This risk </w:t>
      </w:r>
      <w:r w:rsidRPr="008875A7">
        <w:rPr>
          <w:i/>
          <w:iCs/>
          <w:lang w:val="en-GB"/>
        </w:rPr>
        <w:t>inter alia</w:t>
      </w:r>
      <w:r w:rsidRPr="008875A7">
        <w:rPr>
          <w:lang w:val="en-GB"/>
        </w:rPr>
        <w:t xml:space="preserve"> </w:t>
      </w:r>
      <w:r w:rsidRPr="008875A7">
        <w:rPr>
          <w:b/>
          <w:bCs/>
          <w:lang w:val="en-GB"/>
        </w:rPr>
        <w:t>particularly</w:t>
      </w:r>
      <w:r w:rsidRPr="008875A7">
        <w:rPr>
          <w:lang w:val="en-GB"/>
        </w:rPr>
        <w:t xml:space="preserve"> includes the following services:</w:t>
      </w:r>
    </w:p>
    <w:p w14:paraId="07F97CA3" w14:textId="77777777" w:rsidR="008875A7" w:rsidRPr="008875A7" w:rsidRDefault="008875A7" w:rsidP="008875A7">
      <w:pPr>
        <w:numPr>
          <w:ilvl w:val="0"/>
          <w:numId w:val="33"/>
        </w:numPr>
        <w:spacing w:after="160" w:line="259" w:lineRule="auto"/>
        <w:ind w:right="14" w:firstLine="0"/>
        <w:jc w:val="left"/>
        <w:rPr>
          <w:lang w:val="en-GB"/>
        </w:rPr>
      </w:pPr>
      <w:r w:rsidRPr="008875A7">
        <w:rPr>
          <w:lang w:val="en-GB"/>
        </w:rPr>
        <w:t>Services that are new on the market, i.e. they have not been offered before in the non-financial sector and must be particularly monitored to identify the actual risk level;</w:t>
      </w:r>
    </w:p>
    <w:p w14:paraId="092F23C7" w14:textId="77777777" w:rsidR="008875A7" w:rsidRPr="008875A7" w:rsidRDefault="008875A7" w:rsidP="008875A7">
      <w:pPr>
        <w:numPr>
          <w:ilvl w:val="0"/>
          <w:numId w:val="33"/>
        </w:numPr>
        <w:spacing w:after="160" w:line="259" w:lineRule="auto"/>
        <w:ind w:right="14" w:firstLine="0"/>
        <w:jc w:val="left"/>
        <w:rPr>
          <w:lang w:val="en-GB"/>
        </w:rPr>
      </w:pPr>
      <w:r w:rsidRPr="008875A7">
        <w:rPr>
          <w:lang w:val="en-GB"/>
        </w:rPr>
        <w:t>Electronic submission of trading contracts/orders in cases set by the Obliged Entity in its procedure;</w:t>
      </w:r>
    </w:p>
    <w:p w14:paraId="707C435C" w14:textId="77777777" w:rsidR="008875A7" w:rsidRPr="008875A7" w:rsidRDefault="008875A7" w:rsidP="008875A7">
      <w:pPr>
        <w:numPr>
          <w:ilvl w:val="0"/>
          <w:numId w:val="33"/>
        </w:numPr>
        <w:spacing w:after="36" w:line="259" w:lineRule="auto"/>
        <w:ind w:right="14" w:firstLine="0"/>
        <w:jc w:val="left"/>
        <w:rPr>
          <w:lang w:val="en-GB"/>
        </w:rPr>
      </w:pPr>
      <w:r w:rsidRPr="008875A7">
        <w:rPr>
          <w:lang w:val="en-GB"/>
        </w:rPr>
        <w:lastRenderedPageBreak/>
        <w:t>Provision of the types of services which an employee at the Obliged Entity evaluated, based on his/her experience, as services of a high-risk level;</w:t>
      </w:r>
    </w:p>
    <w:p w14:paraId="6A3117DB" w14:textId="77777777" w:rsidR="008875A7" w:rsidRPr="008875A7" w:rsidRDefault="008875A7" w:rsidP="008875A7">
      <w:pPr>
        <w:numPr>
          <w:ilvl w:val="0"/>
          <w:numId w:val="33"/>
        </w:numPr>
        <w:spacing w:after="160" w:line="259" w:lineRule="auto"/>
        <w:ind w:right="14" w:firstLine="0"/>
        <w:jc w:val="left"/>
        <w:rPr>
          <w:lang w:val="en-GB"/>
        </w:rPr>
      </w:pPr>
      <w:r w:rsidRPr="008875A7">
        <w:rPr>
          <w:lang w:val="en-GB"/>
        </w:rPr>
        <w:t>Provision of services by opening the so-called joint accounts for transactions, which mobilise funds from various sources and from various clients, which are deposited to one account opened in a single name;</w:t>
      </w:r>
    </w:p>
    <w:p w14:paraId="786D1B13" w14:textId="77777777" w:rsidR="008875A7" w:rsidRPr="008875A7" w:rsidRDefault="008875A7" w:rsidP="008875A7">
      <w:pPr>
        <w:numPr>
          <w:ilvl w:val="0"/>
          <w:numId w:val="33"/>
        </w:numPr>
        <w:spacing w:after="160" w:line="259" w:lineRule="auto"/>
        <w:ind w:right="14" w:firstLine="0"/>
        <w:jc w:val="left"/>
        <w:rPr>
          <w:lang w:val="en-GB"/>
        </w:rPr>
      </w:pPr>
      <w:r w:rsidRPr="008875A7">
        <w:rPr>
          <w:lang w:val="en-GB"/>
        </w:rPr>
        <w:t>Electronic conclusion of a contract if it is uncertain whether a service will be provided;</w:t>
      </w:r>
    </w:p>
    <w:p w14:paraId="0CB4A509" w14:textId="77777777" w:rsidR="008875A7" w:rsidRPr="008875A7" w:rsidRDefault="008875A7" w:rsidP="008875A7">
      <w:pPr>
        <w:numPr>
          <w:ilvl w:val="0"/>
          <w:numId w:val="33"/>
        </w:numPr>
        <w:spacing w:after="160" w:line="259" w:lineRule="auto"/>
        <w:ind w:right="14" w:firstLine="0"/>
        <w:jc w:val="left"/>
        <w:rPr>
          <w:lang w:val="en-GB"/>
        </w:rPr>
      </w:pPr>
      <w:r w:rsidRPr="008875A7">
        <w:rPr>
          <w:lang w:val="en-GB"/>
        </w:rPr>
        <w:t>Services identified by internationally recognised sources as high-risk services in electronic transactions, such as international correspondent banking services in implementation of sales contracts (and international) private banking activities in transactions;</w:t>
      </w:r>
    </w:p>
    <w:p w14:paraId="092C0AF0" w14:textId="77777777" w:rsidR="008875A7" w:rsidRPr="008875A7" w:rsidRDefault="008875A7" w:rsidP="008875A7">
      <w:pPr>
        <w:numPr>
          <w:ilvl w:val="0"/>
          <w:numId w:val="34"/>
        </w:numPr>
        <w:spacing w:after="160" w:line="259" w:lineRule="auto"/>
        <w:ind w:right="14" w:firstLine="0"/>
        <w:jc w:val="left"/>
        <w:rPr>
          <w:lang w:val="en-GB"/>
        </w:rPr>
      </w:pPr>
      <w:r w:rsidRPr="008875A7">
        <w:rPr>
          <w:lang w:val="en-GB"/>
        </w:rPr>
        <w:t>New innovative products or services not provided directly by the Obliged Entity; instead, various electronic agents or other channels with the Obliged Entity are used for their provision (</w:t>
      </w:r>
      <w:r w:rsidRPr="008875A7">
        <w:rPr>
          <w:i/>
          <w:iCs/>
          <w:lang w:val="en-GB"/>
        </w:rPr>
        <w:t>e.g. in case of receipt of a trading order, risk of money laundering is higher when orders are submitted electronically or through trading platforms or using mobile phones than when contracts/orders are submitted directly. In case of provision of receipt and transfer of orders for trade in real estate, the probability that those services are used for money laundering or terrorism financing is higher than in, for example, services of collecting the documentation during implementation of a sales contract or portfolio management</w:t>
      </w:r>
      <w:r w:rsidRPr="008875A7">
        <w:rPr>
          <w:lang w:val="en-GB"/>
        </w:rPr>
        <w:t>).</w:t>
      </w:r>
    </w:p>
    <w:p w14:paraId="79AC434B" w14:textId="77777777" w:rsidR="008875A7" w:rsidRPr="008875A7" w:rsidRDefault="008875A7" w:rsidP="008875A7">
      <w:pPr>
        <w:numPr>
          <w:ilvl w:val="0"/>
          <w:numId w:val="34"/>
        </w:numPr>
        <w:spacing w:after="160" w:line="259" w:lineRule="auto"/>
        <w:ind w:right="14" w:firstLine="0"/>
        <w:jc w:val="left"/>
        <w:rPr>
          <w:lang w:val="en-GB"/>
        </w:rPr>
      </w:pPr>
      <w:r w:rsidRPr="008875A7">
        <w:rPr>
          <w:lang w:val="en-GB"/>
        </w:rPr>
        <w:t>The client insists on new digital money services, where there might not be possible to identify real cash flows or participants in payment (</w:t>
      </w:r>
      <w:r w:rsidRPr="008875A7">
        <w:rPr>
          <w:i/>
          <w:iCs/>
          <w:lang w:val="en-GB"/>
        </w:rPr>
        <w:t xml:space="preserve">Crypto currency, </w:t>
      </w:r>
      <w:proofErr w:type="spellStart"/>
      <w:r w:rsidRPr="008875A7">
        <w:rPr>
          <w:i/>
          <w:iCs/>
          <w:lang w:val="en-GB"/>
        </w:rPr>
        <w:t>PayPall</w:t>
      </w:r>
      <w:proofErr w:type="spellEnd"/>
      <w:r w:rsidRPr="008875A7">
        <w:rPr>
          <w:i/>
          <w:iCs/>
          <w:lang w:val="en-GB"/>
        </w:rPr>
        <w:t xml:space="preserve">, </w:t>
      </w:r>
      <w:proofErr w:type="spellStart"/>
      <w:r w:rsidRPr="008875A7">
        <w:rPr>
          <w:i/>
          <w:iCs/>
          <w:lang w:val="en-GB"/>
        </w:rPr>
        <w:t>Ерау</w:t>
      </w:r>
      <w:proofErr w:type="spellEnd"/>
      <w:r w:rsidRPr="008875A7">
        <w:rPr>
          <w:i/>
          <w:iCs/>
          <w:lang w:val="en-GB"/>
        </w:rPr>
        <w:t xml:space="preserve"> etc.</w:t>
      </w:r>
      <w:r w:rsidRPr="008875A7">
        <w:rPr>
          <w:lang w:val="en-GB"/>
        </w:rPr>
        <w:t>), which have not been available so far on the market with the agent, or to use various electronic or other payment channels;</w:t>
      </w:r>
    </w:p>
    <w:p w14:paraId="609E9798" w14:textId="77777777" w:rsidR="008875A7" w:rsidRPr="008875A7" w:rsidRDefault="008875A7" w:rsidP="008875A7">
      <w:pPr>
        <w:numPr>
          <w:ilvl w:val="0"/>
          <w:numId w:val="34"/>
        </w:numPr>
        <w:spacing w:after="160" w:line="259" w:lineRule="auto"/>
        <w:ind w:right="14" w:firstLine="0"/>
        <w:jc w:val="left"/>
        <w:rPr>
          <w:lang w:val="en-GB"/>
        </w:rPr>
      </w:pPr>
      <w:r w:rsidRPr="008875A7">
        <w:rPr>
          <w:lang w:val="en-GB"/>
        </w:rPr>
        <w:t>The client offers a high agent fee, with the aim of bribing so that the actions and duties under the law are not complied with.</w:t>
      </w:r>
    </w:p>
    <w:p w14:paraId="3F2A8C18" w14:textId="77777777" w:rsidR="008875A7" w:rsidRPr="008875A7" w:rsidRDefault="008875A7" w:rsidP="008875A7">
      <w:pPr>
        <w:numPr>
          <w:ilvl w:val="0"/>
          <w:numId w:val="34"/>
        </w:numPr>
        <w:spacing w:after="211" w:line="259" w:lineRule="auto"/>
        <w:ind w:right="14" w:firstLine="0"/>
        <w:jc w:val="left"/>
        <w:rPr>
          <w:lang w:val="en-GB"/>
        </w:rPr>
      </w:pPr>
      <w:r w:rsidRPr="008875A7">
        <w:rPr>
          <w:lang w:val="en-GB"/>
        </w:rPr>
        <w:t>Rent in the amount significantly higher than rent for an apartment of similar characteristics in the same or similar location, which is paid in advance for a long period, when there is suspected criminal intent and fictive contract.</w:t>
      </w:r>
    </w:p>
    <w:p w14:paraId="5E4D4172" w14:textId="77777777" w:rsidR="008875A7" w:rsidRPr="008875A7" w:rsidRDefault="008875A7" w:rsidP="008875A7">
      <w:pPr>
        <w:keepNext/>
        <w:keepLines/>
        <w:spacing w:after="296" w:line="259" w:lineRule="auto"/>
        <w:ind w:left="0" w:right="0" w:firstLine="0"/>
        <w:outlineLvl w:val="1"/>
        <w:rPr>
          <w:lang w:val="en-GB"/>
        </w:rPr>
      </w:pPr>
      <w:r w:rsidRPr="008875A7">
        <w:rPr>
          <w:lang w:val="en-GB"/>
        </w:rPr>
        <w:t xml:space="preserve">1.4. </w:t>
      </w:r>
      <w:r w:rsidRPr="008875A7">
        <w:rPr>
          <w:b/>
          <w:bCs/>
          <w:lang w:val="en-GB"/>
        </w:rPr>
        <w:t>Transaction risk</w:t>
      </w:r>
    </w:p>
    <w:p w14:paraId="54D48C41" w14:textId="77777777" w:rsidR="008875A7" w:rsidRPr="008875A7" w:rsidRDefault="008875A7" w:rsidP="008875A7">
      <w:pPr>
        <w:spacing w:after="0" w:line="259" w:lineRule="auto"/>
        <w:ind w:left="0" w:right="0" w:firstLine="0"/>
        <w:rPr>
          <w:lang w:val="en-GB"/>
        </w:rPr>
      </w:pPr>
      <w:r w:rsidRPr="008875A7">
        <w:rPr>
          <w:lang w:val="en-GB"/>
        </w:rPr>
        <w:t xml:space="preserve">Transaction risk </w:t>
      </w:r>
      <w:r w:rsidRPr="008875A7">
        <w:rPr>
          <w:b/>
          <w:bCs/>
          <w:lang w:val="en-GB"/>
        </w:rPr>
        <w:t>includes in particular the following situations</w:t>
      </w:r>
      <w:r w:rsidRPr="008875A7">
        <w:rPr>
          <w:lang w:val="en-GB"/>
        </w:rPr>
        <w:t>:</w:t>
      </w:r>
    </w:p>
    <w:p w14:paraId="79156B48" w14:textId="77777777" w:rsidR="008875A7" w:rsidRPr="008875A7" w:rsidRDefault="008875A7" w:rsidP="008875A7">
      <w:pPr>
        <w:ind w:left="0" w:right="14" w:firstLine="0"/>
        <w:rPr>
          <w:lang w:val="en-GB"/>
        </w:rPr>
      </w:pPr>
      <w:r w:rsidRPr="008875A7">
        <w:rPr>
          <w:lang w:val="en-GB"/>
        </w:rPr>
        <w:t>1) Real estate is purchased or sold on the same day or within a very short period, particularly when significant difference from the market price is observed;</w:t>
      </w:r>
    </w:p>
    <w:p w14:paraId="45C1A8E9" w14:textId="77777777" w:rsidR="008875A7" w:rsidRPr="008875A7" w:rsidRDefault="008875A7" w:rsidP="008875A7">
      <w:pPr>
        <w:ind w:left="0" w:right="14" w:firstLine="0"/>
        <w:rPr>
          <w:lang w:val="en-GB"/>
        </w:rPr>
      </w:pPr>
      <w:r w:rsidRPr="008875A7">
        <w:rPr>
          <w:lang w:val="en-GB"/>
        </w:rPr>
        <w:t>2) Purchase of real estate in the name of third persons (relatives, friends, lawyers, legal entities in offshore destinations and other legal entities), without any logical reason;</w:t>
      </w:r>
    </w:p>
    <w:p w14:paraId="3179C0F2" w14:textId="77777777" w:rsidR="008875A7" w:rsidRPr="008875A7" w:rsidRDefault="008875A7" w:rsidP="008875A7">
      <w:pPr>
        <w:ind w:left="0" w:right="14" w:firstLine="0"/>
        <w:rPr>
          <w:lang w:val="en-GB"/>
        </w:rPr>
      </w:pPr>
      <w:r w:rsidRPr="008875A7">
        <w:rPr>
          <w:lang w:val="en-GB"/>
        </w:rPr>
        <w:t>3) Real estate purchase/rent is unproportional to the buyer’s/tenant’s purchasing power, and he/she provides unreasonable answers about the origin of the property;</w:t>
      </w:r>
    </w:p>
    <w:p w14:paraId="26EBD6A3" w14:textId="77777777" w:rsidR="008875A7" w:rsidRPr="008875A7" w:rsidRDefault="008875A7" w:rsidP="008875A7">
      <w:pPr>
        <w:ind w:left="0" w:right="14" w:firstLine="0"/>
        <w:contextualSpacing/>
        <w:rPr>
          <w:lang w:val="en-GB"/>
        </w:rPr>
      </w:pPr>
      <w:r w:rsidRPr="008875A7">
        <w:rPr>
          <w:lang w:val="en-GB"/>
        </w:rPr>
        <w:t>4) Transactions where the client requests payment consisting of several smaller payments, which cumulatively make up the price of the real estate (the so-called fragmentation);</w:t>
      </w:r>
    </w:p>
    <w:p w14:paraId="4095F312" w14:textId="77777777" w:rsidR="008875A7" w:rsidRPr="008875A7" w:rsidRDefault="008875A7" w:rsidP="008875A7">
      <w:pPr>
        <w:ind w:left="0" w:right="14" w:firstLine="0"/>
        <w:rPr>
          <w:lang w:val="en-GB"/>
        </w:rPr>
      </w:pPr>
      <w:r w:rsidRPr="008875A7">
        <w:rPr>
          <w:lang w:val="en-GB"/>
        </w:rPr>
        <w:t>5) Several real estate purchase and sale transactions for one real estate by a group of related natural persons and/or legal entities (family or business relations, persons living at the same address or agents or lawyers etc.);</w:t>
      </w:r>
    </w:p>
    <w:p w14:paraId="539ADACC" w14:textId="77777777" w:rsidR="008875A7" w:rsidRPr="008875A7" w:rsidRDefault="008875A7" w:rsidP="008875A7">
      <w:pPr>
        <w:numPr>
          <w:ilvl w:val="0"/>
          <w:numId w:val="25"/>
        </w:numPr>
        <w:spacing w:after="160" w:line="259" w:lineRule="auto"/>
        <w:ind w:right="14" w:firstLine="0"/>
        <w:jc w:val="left"/>
        <w:rPr>
          <w:lang w:val="en-GB"/>
        </w:rPr>
      </w:pPr>
      <w:r w:rsidRPr="008875A7">
        <w:rPr>
          <w:lang w:val="en-GB"/>
        </w:rPr>
        <w:t>Transactions made by agents (lawyers, proxies etc.) acting in the interest of potentially related natural persons (family or business relations, persons living at the same address etc.);</w:t>
      </w:r>
    </w:p>
    <w:p w14:paraId="76C8951B" w14:textId="77777777" w:rsidR="008875A7" w:rsidRPr="008875A7" w:rsidRDefault="008875A7" w:rsidP="008875A7">
      <w:pPr>
        <w:numPr>
          <w:ilvl w:val="0"/>
          <w:numId w:val="25"/>
        </w:numPr>
        <w:spacing w:after="160" w:line="259" w:lineRule="auto"/>
        <w:ind w:right="14" w:firstLine="0"/>
        <w:jc w:val="left"/>
        <w:rPr>
          <w:lang w:val="en-GB"/>
        </w:rPr>
      </w:pPr>
      <w:r w:rsidRPr="008875A7">
        <w:rPr>
          <w:lang w:val="en-GB"/>
        </w:rPr>
        <w:lastRenderedPageBreak/>
        <w:t>Transactions involving a newly founded legal entity, with a small initial capital, which purchases or sells real estate of high value;</w:t>
      </w:r>
    </w:p>
    <w:p w14:paraId="080D1437" w14:textId="77777777" w:rsidR="008875A7" w:rsidRPr="008875A7" w:rsidRDefault="008875A7" w:rsidP="008875A7">
      <w:pPr>
        <w:numPr>
          <w:ilvl w:val="0"/>
          <w:numId w:val="25"/>
        </w:numPr>
        <w:spacing w:after="160" w:line="259" w:lineRule="auto"/>
        <w:ind w:right="14" w:firstLine="0"/>
        <w:jc w:val="left"/>
        <w:rPr>
          <w:lang w:val="en-GB"/>
        </w:rPr>
      </w:pPr>
      <w:r w:rsidRPr="008875A7">
        <w:rPr>
          <w:lang w:val="en-GB"/>
        </w:rPr>
        <w:t>Collateral for a loan to purchase real estate is provided by depositing 100% of the amount of the requested loan;</w:t>
      </w:r>
    </w:p>
    <w:p w14:paraId="78CD2891" w14:textId="77777777" w:rsidR="008875A7" w:rsidRPr="008875A7" w:rsidRDefault="008875A7" w:rsidP="008875A7">
      <w:pPr>
        <w:numPr>
          <w:ilvl w:val="0"/>
          <w:numId w:val="36"/>
        </w:numPr>
        <w:spacing w:after="160" w:line="259" w:lineRule="auto"/>
        <w:ind w:left="90" w:right="14" w:hanging="76"/>
        <w:jc w:val="left"/>
        <w:rPr>
          <w:lang w:val="en-GB"/>
        </w:rPr>
      </w:pPr>
      <w:r w:rsidRPr="008875A7">
        <w:rPr>
          <w:lang w:val="en-GB"/>
        </w:rPr>
        <w:t>Transactions from territories which do not apply regulations in the field of prevention of money laundering and where there is a high geographical risk of money laundering, whether the client is from such territories or not;</w:t>
      </w:r>
    </w:p>
    <w:p w14:paraId="719A316B" w14:textId="77777777" w:rsidR="008875A7" w:rsidRPr="008875A7" w:rsidRDefault="008875A7" w:rsidP="008875A7">
      <w:pPr>
        <w:numPr>
          <w:ilvl w:val="0"/>
          <w:numId w:val="36"/>
        </w:numPr>
        <w:spacing w:after="160" w:line="259" w:lineRule="auto"/>
        <w:ind w:left="17" w:right="14" w:firstLine="0"/>
        <w:jc w:val="left"/>
        <w:rPr>
          <w:lang w:val="en-GB"/>
        </w:rPr>
      </w:pPr>
      <w:r w:rsidRPr="008875A7">
        <w:rPr>
          <w:lang w:val="en-GB"/>
        </w:rPr>
        <w:t>The client promises an unrealistically high agent fee for performed task (real estate purchase/rent);</w:t>
      </w:r>
    </w:p>
    <w:p w14:paraId="4366C1B1" w14:textId="77777777" w:rsidR="008875A7" w:rsidRPr="008875A7" w:rsidRDefault="008875A7" w:rsidP="008875A7">
      <w:pPr>
        <w:numPr>
          <w:ilvl w:val="0"/>
          <w:numId w:val="37"/>
        </w:numPr>
        <w:spacing w:after="160" w:line="259" w:lineRule="auto"/>
        <w:ind w:right="14" w:firstLine="0"/>
        <w:contextualSpacing/>
        <w:jc w:val="left"/>
        <w:rPr>
          <w:lang w:val="en-GB"/>
        </w:rPr>
      </w:pPr>
      <w:r w:rsidRPr="008875A7">
        <w:rPr>
          <w:lang w:val="en-GB"/>
        </w:rPr>
        <w:t>Rent in the amount significantly higher than rent for an apartment of similar characteristics in the same or similar location, which is paid in advance for a long period, when there is suspected fictive contract etc.</w:t>
      </w:r>
    </w:p>
    <w:p w14:paraId="58218BD3" w14:textId="77777777" w:rsidR="008875A7" w:rsidRPr="008875A7" w:rsidRDefault="008875A7" w:rsidP="008875A7">
      <w:pPr>
        <w:numPr>
          <w:ilvl w:val="0"/>
          <w:numId w:val="37"/>
        </w:numPr>
        <w:spacing w:after="160" w:line="259" w:lineRule="auto"/>
        <w:ind w:right="14" w:firstLine="0"/>
        <w:jc w:val="left"/>
        <w:rPr>
          <w:lang w:val="en-GB"/>
        </w:rPr>
      </w:pPr>
      <w:r w:rsidRPr="008875A7">
        <w:rPr>
          <w:lang w:val="en-GB"/>
        </w:rPr>
        <w:t>The client shows great interest in fast purchase transaction, although there is no particular reason to do so, and requests fast formal conclusion of the contract and expresses the intent to use complex and unusual payment methods;</w:t>
      </w:r>
    </w:p>
    <w:p w14:paraId="19FE0668" w14:textId="77777777" w:rsidR="008875A7" w:rsidRPr="008875A7" w:rsidRDefault="008875A7" w:rsidP="008875A7">
      <w:pPr>
        <w:numPr>
          <w:ilvl w:val="0"/>
          <w:numId w:val="37"/>
        </w:numPr>
        <w:spacing w:after="160" w:line="259" w:lineRule="auto"/>
        <w:ind w:right="14" w:firstLine="0"/>
        <w:jc w:val="left"/>
        <w:rPr>
          <w:lang w:val="en-GB"/>
        </w:rPr>
      </w:pPr>
      <w:r w:rsidRPr="008875A7">
        <w:rPr>
          <w:lang w:val="en-GB"/>
        </w:rPr>
        <w:t>Transactions where the client requests payment consisting of several smaller payments, which cumulatively make up the price of real estate (fragmentation), particularly in case of high-value real estate where intelligence suggests that the parties are linked to illegal or criminal activities;</w:t>
      </w:r>
    </w:p>
    <w:p w14:paraId="414874B6" w14:textId="77777777" w:rsidR="008875A7" w:rsidRPr="008875A7" w:rsidRDefault="008875A7" w:rsidP="008875A7">
      <w:pPr>
        <w:numPr>
          <w:ilvl w:val="0"/>
          <w:numId w:val="37"/>
        </w:numPr>
        <w:spacing w:after="160" w:line="259" w:lineRule="auto"/>
        <w:ind w:right="14" w:firstLine="0"/>
        <w:jc w:val="left"/>
        <w:rPr>
          <w:lang w:val="en-GB"/>
        </w:rPr>
      </w:pPr>
      <w:r w:rsidRPr="008875A7">
        <w:rPr>
          <w:lang w:val="en-GB"/>
        </w:rPr>
        <w:t>Intelligence suggests that the client has sources of finance in a foreign country, or outside the financial system, and wishes to contract payments in several smaller amounts using money transfer payment institutions (</w:t>
      </w:r>
      <w:r w:rsidRPr="008875A7">
        <w:rPr>
          <w:i/>
          <w:iCs/>
          <w:lang w:val="en-GB"/>
        </w:rPr>
        <w:t>e.g. Western Union</w:t>
      </w:r>
      <w:r w:rsidRPr="008875A7">
        <w:rPr>
          <w:lang w:val="en-GB"/>
        </w:rPr>
        <w:t>);</w:t>
      </w:r>
    </w:p>
    <w:p w14:paraId="13B2350C" w14:textId="77777777" w:rsidR="008875A7" w:rsidRPr="008875A7" w:rsidRDefault="008875A7" w:rsidP="008875A7">
      <w:pPr>
        <w:numPr>
          <w:ilvl w:val="0"/>
          <w:numId w:val="37"/>
        </w:numPr>
        <w:spacing w:after="160" w:line="259" w:lineRule="auto"/>
        <w:ind w:right="14" w:firstLine="0"/>
        <w:jc w:val="left"/>
        <w:rPr>
          <w:lang w:val="en-GB"/>
        </w:rPr>
      </w:pPr>
      <w:r w:rsidRPr="008875A7">
        <w:rPr>
          <w:lang w:val="en-GB"/>
        </w:rPr>
        <w:t>Several purchase transactions performed by a group of natural persons and/or legal entities (non-governmental, charity, religious or other non-profit organisations) which are assumed to be involved in illegal actions, and intelligence suggests that sources of money for the payment are unrelated parties</w:t>
      </w:r>
    </w:p>
    <w:p w14:paraId="36A9D96A" w14:textId="77777777" w:rsidR="008875A7" w:rsidRPr="008875A7" w:rsidRDefault="008875A7" w:rsidP="008875A7">
      <w:pPr>
        <w:numPr>
          <w:ilvl w:val="0"/>
          <w:numId w:val="37"/>
        </w:numPr>
        <w:spacing w:after="160" w:line="259" w:lineRule="auto"/>
        <w:ind w:right="14" w:firstLine="0"/>
        <w:jc w:val="left"/>
        <w:rPr>
          <w:lang w:val="en-GB"/>
        </w:rPr>
      </w:pPr>
      <w:r w:rsidRPr="008875A7">
        <w:rPr>
          <w:lang w:val="en-GB"/>
        </w:rPr>
        <w:t>A transaction executed by the client is not in accordance with his/her usual business practice, and within a short period he/she makes several purchases without any economic or legally founded reasons, with the obvious aim of money placing.</w:t>
      </w:r>
    </w:p>
    <w:p w14:paraId="2D0678FF" w14:textId="77777777" w:rsidR="008875A7" w:rsidRPr="008875A7" w:rsidRDefault="008875A7" w:rsidP="008875A7">
      <w:pPr>
        <w:numPr>
          <w:ilvl w:val="0"/>
          <w:numId w:val="37"/>
        </w:numPr>
        <w:spacing w:after="160" w:line="259" w:lineRule="auto"/>
        <w:ind w:right="14" w:firstLine="0"/>
        <w:jc w:val="left"/>
        <w:rPr>
          <w:lang w:val="en-GB"/>
        </w:rPr>
      </w:pPr>
      <w:r w:rsidRPr="008875A7">
        <w:rPr>
          <w:lang w:val="en-GB"/>
        </w:rPr>
        <w:t>Transactions which were intended for persons or entities subject to measures of the United Nations or the Council of Europe, as well as transactions which the client would make on behalf and for the account of a person or an entity subject to measures of the United Nations or the Council of Europe.</w:t>
      </w:r>
    </w:p>
    <w:p w14:paraId="6C5C9F08" w14:textId="77777777" w:rsidR="008875A7" w:rsidRPr="008875A7" w:rsidRDefault="008875A7" w:rsidP="008875A7">
      <w:pPr>
        <w:ind w:left="0" w:right="14" w:firstLine="0"/>
        <w:rPr>
          <w:lang w:val="en-GB"/>
        </w:rPr>
      </w:pPr>
      <w:r w:rsidRPr="008875A7">
        <w:rPr>
          <w:lang w:val="en-GB"/>
        </w:rPr>
        <w:t>Financial practice varies between the countries and cultural differences are also taken into account; while on some markets cash transactions in large amounts can be considered a high risk, on other markets this can be usual, particularly where currency exchange rate varies, or where mortgage market is not well regulated.</w:t>
      </w:r>
    </w:p>
    <w:p w14:paraId="384DF24A" w14:textId="77777777" w:rsidR="008875A7" w:rsidRPr="008875A7" w:rsidRDefault="008875A7" w:rsidP="008875A7">
      <w:pPr>
        <w:ind w:left="0" w:right="14" w:firstLine="0"/>
        <w:rPr>
          <w:lang w:val="en-GB"/>
        </w:rPr>
      </w:pPr>
    </w:p>
    <w:p w14:paraId="2154C871" w14:textId="77777777" w:rsidR="008875A7" w:rsidRPr="008875A7" w:rsidRDefault="008875A7" w:rsidP="008875A7">
      <w:pPr>
        <w:spacing w:after="329"/>
        <w:ind w:left="0" w:right="14" w:firstLine="0"/>
        <w:rPr>
          <w:b/>
          <w:bCs/>
          <w:i/>
          <w:iCs/>
          <w:lang w:val="en-GB"/>
        </w:rPr>
      </w:pPr>
      <w:r w:rsidRPr="008875A7">
        <w:rPr>
          <w:b/>
          <w:bCs/>
          <w:i/>
          <w:iCs/>
          <w:lang w:val="en-GB"/>
        </w:rPr>
        <w:t>2. Risk Assessment with Persons Providing Real Estate Agent Services</w:t>
      </w:r>
    </w:p>
    <w:p w14:paraId="4C9A5C6F" w14:textId="77777777" w:rsidR="008875A7" w:rsidRPr="008875A7" w:rsidRDefault="008875A7" w:rsidP="008875A7">
      <w:pPr>
        <w:spacing w:after="127"/>
        <w:ind w:left="0" w:right="14" w:firstLine="0"/>
        <w:rPr>
          <w:lang w:val="en-GB"/>
        </w:rPr>
      </w:pPr>
      <w:r w:rsidRPr="008875A7">
        <w:rPr>
          <w:lang w:val="en-GB"/>
        </w:rPr>
        <w:lastRenderedPageBreak/>
        <w:t>In addition to the above criteria, when determining the risk level of a certain client, business relations, service or transactions, the Obliged Entity shall, based on its experience, also include other types or risk or other criteria, such as:</w:t>
      </w:r>
    </w:p>
    <w:p w14:paraId="58D8EFCE" w14:textId="77777777" w:rsidR="008875A7" w:rsidRPr="008875A7" w:rsidRDefault="008875A7" w:rsidP="008875A7">
      <w:pPr>
        <w:spacing w:after="42"/>
        <w:ind w:left="0" w:right="14" w:firstLine="0"/>
        <w:rPr>
          <w:lang w:val="en-GB"/>
        </w:rPr>
      </w:pPr>
      <w:r w:rsidRPr="008875A7">
        <w:rPr>
          <w:noProof/>
          <w:lang w:val="en-GB"/>
        </w:rPr>
        <w:t>1) The client’s size</w:t>
      </w:r>
      <w:r w:rsidRPr="008875A7">
        <w:rPr>
          <w:lang w:val="en-GB"/>
        </w:rPr>
        <w:t>, structure and business activity, including the scope, structure and complexity of tasks performed by the client;</w:t>
      </w:r>
    </w:p>
    <w:p w14:paraId="157497BE" w14:textId="77777777" w:rsidR="008875A7" w:rsidRPr="008875A7" w:rsidRDefault="008875A7" w:rsidP="008875A7">
      <w:pPr>
        <w:numPr>
          <w:ilvl w:val="0"/>
          <w:numId w:val="38"/>
        </w:numPr>
        <w:spacing w:after="69" w:line="259" w:lineRule="auto"/>
        <w:ind w:right="14" w:hanging="540"/>
        <w:jc w:val="left"/>
        <w:rPr>
          <w:lang w:val="en-GB"/>
        </w:rPr>
      </w:pPr>
      <w:r w:rsidRPr="008875A7">
        <w:rPr>
          <w:lang w:val="en-GB"/>
        </w:rPr>
        <w:t>The client’s status and ownership structure;</w:t>
      </w:r>
    </w:p>
    <w:p w14:paraId="34EE08B3" w14:textId="77777777" w:rsidR="008875A7" w:rsidRPr="008875A7" w:rsidRDefault="008875A7" w:rsidP="008875A7">
      <w:pPr>
        <w:numPr>
          <w:ilvl w:val="0"/>
          <w:numId w:val="38"/>
        </w:numPr>
        <w:spacing w:after="112" w:line="259" w:lineRule="auto"/>
        <w:ind w:right="14" w:hanging="540"/>
        <w:jc w:val="left"/>
        <w:rPr>
          <w:lang w:val="en-GB"/>
        </w:rPr>
      </w:pPr>
      <w:r w:rsidRPr="008875A7">
        <w:rPr>
          <w:lang w:val="en-GB"/>
        </w:rPr>
        <w:t>The purpose of establishing of business relations, services or transactions;</w:t>
      </w:r>
    </w:p>
    <w:p w14:paraId="2AD0891B" w14:textId="77777777" w:rsidR="008875A7" w:rsidRPr="008875A7" w:rsidRDefault="008875A7" w:rsidP="008875A7">
      <w:pPr>
        <w:numPr>
          <w:ilvl w:val="0"/>
          <w:numId w:val="38"/>
        </w:numPr>
        <w:spacing w:after="75" w:line="259" w:lineRule="auto"/>
        <w:ind w:right="14" w:hanging="540"/>
        <w:jc w:val="left"/>
        <w:rPr>
          <w:lang w:val="en-GB"/>
        </w:rPr>
      </w:pPr>
      <w:r w:rsidRPr="008875A7">
        <w:rPr>
          <w:lang w:val="en-GB"/>
        </w:rPr>
        <w:t>Knowledge of services and the client’s experience, i.e. knowledge of that field;</w:t>
      </w:r>
    </w:p>
    <w:p w14:paraId="1D288EA0" w14:textId="77777777" w:rsidR="008875A7" w:rsidRPr="008875A7" w:rsidRDefault="008875A7" w:rsidP="008875A7">
      <w:pPr>
        <w:numPr>
          <w:ilvl w:val="0"/>
          <w:numId w:val="38"/>
        </w:numPr>
        <w:spacing w:after="242" w:line="259" w:lineRule="auto"/>
        <w:ind w:right="14" w:hanging="540"/>
        <w:jc w:val="left"/>
        <w:rPr>
          <w:lang w:val="en-GB"/>
        </w:rPr>
      </w:pPr>
      <w:r w:rsidRPr="008875A7">
        <w:rPr>
          <w:lang w:val="en-GB"/>
        </w:rPr>
        <w:t>Other information showing that the client, business relations, services or transactions can pose a high risk.</w:t>
      </w:r>
    </w:p>
    <w:p w14:paraId="37F46458" w14:textId="77777777" w:rsidR="008875A7" w:rsidRPr="008875A7" w:rsidRDefault="008875A7" w:rsidP="008875A7">
      <w:pPr>
        <w:spacing w:after="254"/>
        <w:ind w:left="0" w:right="14" w:firstLine="0"/>
        <w:rPr>
          <w:lang w:val="en-GB"/>
        </w:rPr>
      </w:pPr>
      <w:r w:rsidRPr="008875A7">
        <w:rPr>
          <w:lang w:val="en-GB"/>
        </w:rPr>
        <w:t>High risk is possible in:</w:t>
      </w:r>
    </w:p>
    <w:p w14:paraId="35BA641A" w14:textId="77777777" w:rsidR="008875A7" w:rsidRPr="008875A7" w:rsidRDefault="008875A7" w:rsidP="008875A7">
      <w:pPr>
        <w:numPr>
          <w:ilvl w:val="0"/>
          <w:numId w:val="39"/>
        </w:numPr>
        <w:spacing w:after="160" w:line="259" w:lineRule="auto"/>
        <w:ind w:right="14"/>
        <w:jc w:val="left"/>
        <w:rPr>
          <w:lang w:val="en-GB"/>
        </w:rPr>
      </w:pPr>
      <w:r w:rsidRPr="008875A7">
        <w:rPr>
          <w:lang w:val="en-GB"/>
        </w:rPr>
        <w:t>Locations with high concentration of foreigners or where numerous transactions are made with foreigners;</w:t>
      </w:r>
    </w:p>
    <w:p w14:paraId="4A9F1502" w14:textId="77777777" w:rsidR="008875A7" w:rsidRPr="008875A7" w:rsidRDefault="008875A7" w:rsidP="008875A7">
      <w:pPr>
        <w:numPr>
          <w:ilvl w:val="0"/>
          <w:numId w:val="39"/>
        </w:numPr>
        <w:spacing w:after="160" w:line="259" w:lineRule="auto"/>
        <w:ind w:right="14"/>
        <w:jc w:val="left"/>
        <w:rPr>
          <w:lang w:val="en-GB"/>
        </w:rPr>
      </w:pPr>
      <w:r w:rsidRPr="008875A7">
        <w:rPr>
          <w:lang w:val="en-GB"/>
        </w:rPr>
        <w:t>Clients or their beneficial owners, if they are domestic or foreign officials;</w:t>
      </w:r>
    </w:p>
    <w:p w14:paraId="53F5C637" w14:textId="77777777" w:rsidR="008875A7" w:rsidRPr="008875A7" w:rsidRDefault="008875A7" w:rsidP="008875A7">
      <w:pPr>
        <w:numPr>
          <w:ilvl w:val="0"/>
          <w:numId w:val="39"/>
        </w:numPr>
        <w:spacing w:after="160" w:line="259" w:lineRule="auto"/>
        <w:ind w:right="14"/>
        <w:jc w:val="left"/>
        <w:rPr>
          <w:lang w:val="en-GB"/>
        </w:rPr>
      </w:pPr>
      <w:r w:rsidRPr="008875A7">
        <w:rPr>
          <w:lang w:val="en-GB"/>
        </w:rPr>
        <w:t>Buyers/tenants who show particular interest in a specific real estate or location, without expressing particular interest in price of real estate (the so-called purchase at any cost);</w:t>
      </w:r>
    </w:p>
    <w:p w14:paraId="16C219AE" w14:textId="77777777" w:rsidR="008875A7" w:rsidRPr="008875A7" w:rsidRDefault="008875A7" w:rsidP="008875A7">
      <w:pPr>
        <w:numPr>
          <w:ilvl w:val="0"/>
          <w:numId w:val="39"/>
        </w:numPr>
        <w:spacing w:after="160" w:line="259" w:lineRule="auto"/>
        <w:ind w:right="14"/>
        <w:jc w:val="left"/>
        <w:rPr>
          <w:lang w:val="en-GB"/>
        </w:rPr>
      </w:pPr>
      <w:r w:rsidRPr="008875A7">
        <w:rPr>
          <w:lang w:val="en-GB"/>
        </w:rPr>
        <w:t>Clients, who did not see real estate in person, are buying/renting the real estate through agents (lawyers, representatives, close friends etc.);</w:t>
      </w:r>
    </w:p>
    <w:p w14:paraId="2F5FD8B1" w14:textId="77777777" w:rsidR="008875A7" w:rsidRPr="008875A7" w:rsidRDefault="008875A7" w:rsidP="008875A7">
      <w:pPr>
        <w:numPr>
          <w:ilvl w:val="0"/>
          <w:numId w:val="39"/>
        </w:numPr>
        <w:spacing w:after="160" w:line="259" w:lineRule="auto"/>
        <w:ind w:right="14"/>
        <w:jc w:val="left"/>
        <w:rPr>
          <w:lang w:val="en-GB"/>
        </w:rPr>
      </w:pPr>
      <w:r w:rsidRPr="008875A7">
        <w:rPr>
          <w:lang w:val="en-GB"/>
        </w:rPr>
        <w:t>The client who provides personal documents issued by a foreign country, the authenticity of which is difficult to verify;</w:t>
      </w:r>
    </w:p>
    <w:p w14:paraId="0B08C5C9" w14:textId="77777777" w:rsidR="008875A7" w:rsidRPr="008875A7" w:rsidRDefault="008875A7" w:rsidP="008875A7">
      <w:pPr>
        <w:numPr>
          <w:ilvl w:val="0"/>
          <w:numId w:val="39"/>
        </w:numPr>
        <w:spacing w:after="160" w:line="259" w:lineRule="auto"/>
        <w:ind w:right="14"/>
        <w:jc w:val="left"/>
        <w:rPr>
          <w:lang w:val="en-GB"/>
        </w:rPr>
      </w:pPr>
      <w:r w:rsidRPr="008875A7">
        <w:rPr>
          <w:lang w:val="en-GB"/>
        </w:rPr>
        <w:t>Ownership of real estate, where ownership is the only relation of a buyer who is a foreign national with our country;</w:t>
      </w:r>
    </w:p>
    <w:p w14:paraId="6A986E6F" w14:textId="77777777" w:rsidR="008875A7" w:rsidRPr="008875A7" w:rsidRDefault="008875A7" w:rsidP="008875A7">
      <w:pPr>
        <w:numPr>
          <w:ilvl w:val="0"/>
          <w:numId w:val="39"/>
        </w:numPr>
        <w:spacing w:after="245" w:line="259" w:lineRule="auto"/>
        <w:ind w:right="14"/>
        <w:jc w:val="left"/>
        <w:rPr>
          <w:lang w:val="en-GB"/>
        </w:rPr>
      </w:pPr>
      <w:r w:rsidRPr="008875A7">
        <w:rPr>
          <w:lang w:val="en-GB"/>
        </w:rPr>
        <w:t>A legal entity that provides an address which is a P.O. box number for communication with real estate agents, or the address where the legal entity is registered is unknown etc.</w:t>
      </w:r>
    </w:p>
    <w:p w14:paraId="74D17DED" w14:textId="77777777" w:rsidR="008875A7" w:rsidRPr="008875A7" w:rsidRDefault="008875A7" w:rsidP="008875A7">
      <w:pPr>
        <w:ind w:left="0" w:right="14" w:firstLine="0"/>
        <w:rPr>
          <w:lang w:val="en-GB"/>
        </w:rPr>
      </w:pPr>
      <w:r w:rsidRPr="008875A7">
        <w:rPr>
          <w:lang w:val="en-GB"/>
        </w:rPr>
        <w:t>In summary, for the Obliged Entity to be able to conduct a comprehensive risk assessment, it should describe all products and services it offers, contractual relations it establishes, to evaluate the probability that clients will abuse a product/service for money laundering or terrorism financing, as well as to assess the impact or the result of such phenomenon similarly as it assesses the above client risk.</w:t>
      </w:r>
    </w:p>
    <w:p w14:paraId="23D8D2A1" w14:textId="77777777" w:rsidR="008875A7" w:rsidRPr="008875A7" w:rsidRDefault="008875A7" w:rsidP="008875A7">
      <w:pPr>
        <w:spacing w:after="160" w:line="259" w:lineRule="auto"/>
        <w:ind w:left="0" w:right="0" w:firstLine="0"/>
        <w:jc w:val="left"/>
        <w:rPr>
          <w:sz w:val="28"/>
          <w:lang w:val="en-GB"/>
        </w:rPr>
      </w:pPr>
      <w:r w:rsidRPr="008875A7">
        <w:rPr>
          <w:sz w:val="28"/>
          <w:lang w:val="en-GB"/>
        </w:rPr>
        <w:br w:type="page"/>
      </w:r>
    </w:p>
    <w:p w14:paraId="501522C2" w14:textId="77777777" w:rsidR="008875A7" w:rsidRPr="008875A7" w:rsidRDefault="008875A7" w:rsidP="008875A7">
      <w:pPr>
        <w:keepNext/>
        <w:keepLines/>
        <w:spacing w:after="105" w:line="259" w:lineRule="auto"/>
        <w:ind w:left="0" w:right="0" w:firstLine="0"/>
        <w:jc w:val="center"/>
        <w:outlineLvl w:val="0"/>
        <w:rPr>
          <w:b/>
          <w:bCs/>
          <w:sz w:val="24"/>
          <w:lang w:val="en-GB"/>
        </w:rPr>
      </w:pPr>
      <w:r w:rsidRPr="008875A7">
        <w:rPr>
          <w:b/>
          <w:bCs/>
          <w:sz w:val="28"/>
          <w:lang w:val="en-GB"/>
        </w:rPr>
        <w:lastRenderedPageBreak/>
        <w:t>III</w:t>
      </w:r>
    </w:p>
    <w:p w14:paraId="55E35620" w14:textId="77777777" w:rsidR="008875A7" w:rsidRPr="008875A7" w:rsidRDefault="008875A7" w:rsidP="008875A7">
      <w:pPr>
        <w:keepNext/>
        <w:keepLines/>
        <w:spacing w:after="575" w:line="265" w:lineRule="auto"/>
        <w:ind w:left="0" w:right="22" w:firstLine="0"/>
        <w:jc w:val="center"/>
        <w:outlineLvl w:val="1"/>
        <w:rPr>
          <w:b/>
          <w:bCs/>
          <w:sz w:val="24"/>
          <w:lang w:val="en-GB"/>
        </w:rPr>
      </w:pPr>
      <w:r w:rsidRPr="008875A7">
        <w:rPr>
          <w:b/>
          <w:bCs/>
          <w:sz w:val="24"/>
          <w:lang w:val="en-GB"/>
        </w:rPr>
        <w:t>TRANSITIONAL AND FINAL PROVISIONS</w:t>
      </w:r>
    </w:p>
    <w:p w14:paraId="0D6BE7D0" w14:textId="77777777" w:rsidR="008875A7" w:rsidRPr="008875A7" w:rsidRDefault="008875A7" w:rsidP="008875A7">
      <w:pPr>
        <w:spacing w:after="36"/>
        <w:ind w:left="0" w:right="14" w:firstLine="0"/>
        <w:rPr>
          <w:lang w:val="en-GB"/>
        </w:rPr>
      </w:pPr>
      <w:r w:rsidRPr="008875A7">
        <w:rPr>
          <w:lang w:val="en-GB"/>
        </w:rPr>
        <w:t>The Guidelines shall be binding for all Obliged Entities who are real estate agents.</w:t>
      </w:r>
    </w:p>
    <w:p w14:paraId="7FA8D666" w14:textId="77777777" w:rsidR="008875A7" w:rsidRPr="008875A7" w:rsidRDefault="008875A7" w:rsidP="008875A7">
      <w:pPr>
        <w:ind w:left="0" w:right="14" w:firstLine="0"/>
        <w:rPr>
          <w:lang w:val="en-GB"/>
        </w:rPr>
      </w:pPr>
      <w:r w:rsidRPr="008875A7">
        <w:rPr>
          <w:lang w:val="en-GB"/>
        </w:rPr>
        <w:t>The Guidelines shall enter into force on the date when they are signed and shall take effect on the eighth day of their publication on the official website of the Ministry.</w:t>
      </w:r>
    </w:p>
    <w:p w14:paraId="0B35FDF8" w14:textId="77777777" w:rsidR="008875A7" w:rsidRPr="008875A7" w:rsidRDefault="008875A7" w:rsidP="008875A7">
      <w:pPr>
        <w:spacing w:after="120"/>
        <w:ind w:left="0" w:right="14" w:firstLine="0"/>
        <w:rPr>
          <w:lang w:val="en-GB"/>
        </w:rPr>
      </w:pPr>
      <w:r w:rsidRPr="008875A7">
        <w:rPr>
          <w:lang w:val="en-GB"/>
        </w:rPr>
        <w:t>On the date when these Guidelines take effect the „Guidelines on the Assessment of Money Laundering and Terrorism Financing Risk by Real Estate Agents” of 28 May 2020 shall be repealed.</w:t>
      </w:r>
    </w:p>
    <w:p w14:paraId="315CD0C3" w14:textId="77777777" w:rsidR="008875A7" w:rsidRPr="008875A7" w:rsidRDefault="008875A7" w:rsidP="008875A7">
      <w:pPr>
        <w:spacing w:after="1143"/>
        <w:ind w:left="0" w:right="14" w:firstLine="0"/>
        <w:rPr>
          <w:lang w:val="en-GB"/>
        </w:rPr>
      </w:pPr>
      <w:r w:rsidRPr="008875A7">
        <w:rPr>
          <w:lang w:val="en-GB"/>
        </w:rPr>
        <w:t>Obliged Entities shall bring their internal instruments in compliance with these Guidelines within 30 days of their publication.</w:t>
      </w:r>
    </w:p>
    <w:p w14:paraId="50C18F1F" w14:textId="77777777" w:rsidR="008875A7" w:rsidRPr="008875A7" w:rsidRDefault="008875A7" w:rsidP="008875A7">
      <w:pPr>
        <w:spacing w:after="1141"/>
        <w:ind w:left="0" w:right="14" w:firstLine="0"/>
        <w:rPr>
          <w:lang w:val="en-GB"/>
        </w:rPr>
      </w:pPr>
      <w:r w:rsidRPr="008875A7">
        <w:rPr>
          <w:lang w:val="en-GB"/>
        </w:rPr>
        <w:t>Number: 334-00-1165/2022-06</w:t>
      </w:r>
    </w:p>
    <w:p w14:paraId="2C9C80A3" w14:textId="77777777" w:rsidR="008875A7" w:rsidRPr="008875A7" w:rsidRDefault="008875A7" w:rsidP="008875A7">
      <w:pPr>
        <w:ind w:left="0" w:right="14" w:firstLine="0"/>
        <w:rPr>
          <w:lang w:val="en-GB"/>
        </w:rPr>
      </w:pPr>
      <w:r w:rsidRPr="008875A7">
        <w:rPr>
          <w:lang w:val="en-GB"/>
        </w:rPr>
        <w:t>Done in Belgrade, on 30 June 2022</w:t>
      </w:r>
    </w:p>
    <w:p w14:paraId="0AFFC808" w14:textId="77777777" w:rsidR="008875A7" w:rsidRPr="008875A7" w:rsidRDefault="008875A7" w:rsidP="008875A7">
      <w:pPr>
        <w:ind w:left="0" w:right="14" w:firstLine="0"/>
        <w:rPr>
          <w:lang w:val="en-GB"/>
        </w:rPr>
      </w:pPr>
    </w:p>
    <w:p w14:paraId="11A99414" w14:textId="77777777" w:rsidR="008875A7" w:rsidRPr="008875A7" w:rsidRDefault="008875A7" w:rsidP="008875A7">
      <w:pPr>
        <w:ind w:left="0" w:right="14" w:firstLine="0"/>
        <w:rPr>
          <w:lang w:val="en-GB"/>
        </w:rPr>
      </w:pPr>
    </w:p>
    <w:p w14:paraId="31A28D72" w14:textId="77777777" w:rsidR="008875A7" w:rsidRPr="008875A7" w:rsidRDefault="008875A7" w:rsidP="008875A7">
      <w:pPr>
        <w:ind w:left="0" w:right="14" w:firstLine="0"/>
        <w:rPr>
          <w:spacing w:val="62"/>
          <w:lang w:val="en-GB"/>
        </w:rPr>
      </w:pPr>
      <w:r w:rsidRPr="008875A7">
        <w:rPr>
          <w:lang w:val="en-GB"/>
        </w:rPr>
        <w:tab/>
      </w:r>
      <w:r w:rsidRPr="008875A7">
        <w:rPr>
          <w:lang w:val="en-GB"/>
        </w:rPr>
        <w:tab/>
      </w:r>
      <w:r w:rsidRPr="008875A7">
        <w:rPr>
          <w:lang w:val="en-GB"/>
        </w:rPr>
        <w:tab/>
      </w:r>
      <w:r w:rsidRPr="008875A7">
        <w:rPr>
          <w:lang w:val="en-GB"/>
        </w:rPr>
        <w:tab/>
      </w:r>
      <w:r w:rsidRPr="008875A7">
        <w:rPr>
          <w:lang w:val="en-GB"/>
        </w:rPr>
        <w:tab/>
      </w:r>
      <w:r w:rsidRPr="008875A7">
        <w:rPr>
          <w:lang w:val="en-GB"/>
        </w:rPr>
        <w:tab/>
      </w:r>
      <w:r w:rsidRPr="008875A7">
        <w:rPr>
          <w:lang w:val="en-GB"/>
        </w:rPr>
        <w:tab/>
      </w:r>
      <w:r w:rsidRPr="008875A7">
        <w:rPr>
          <w:lang w:val="en-GB"/>
        </w:rPr>
        <w:tab/>
      </w:r>
      <w:r w:rsidRPr="008875A7">
        <w:rPr>
          <w:lang w:val="en-GB"/>
        </w:rPr>
        <w:tab/>
      </w:r>
      <w:r w:rsidRPr="008875A7">
        <w:rPr>
          <w:spacing w:val="62"/>
          <w:lang w:val="en-GB"/>
        </w:rPr>
        <w:t>MINISTER</w:t>
      </w:r>
    </w:p>
    <w:p w14:paraId="44192182" w14:textId="77777777" w:rsidR="008875A7" w:rsidRPr="008875A7" w:rsidRDefault="008875A7" w:rsidP="008875A7">
      <w:pPr>
        <w:ind w:left="0" w:right="14" w:firstLine="0"/>
        <w:rPr>
          <w:lang w:val="en-GB"/>
        </w:rPr>
      </w:pPr>
      <w:r w:rsidRPr="008875A7">
        <w:rPr>
          <w:lang w:val="en-GB"/>
        </w:rPr>
        <w:tab/>
      </w:r>
      <w:r w:rsidRPr="008875A7">
        <w:rPr>
          <w:lang w:val="en-GB"/>
        </w:rPr>
        <w:tab/>
      </w:r>
      <w:r w:rsidRPr="008875A7">
        <w:rPr>
          <w:lang w:val="en-GB"/>
        </w:rPr>
        <w:tab/>
      </w:r>
      <w:r w:rsidRPr="008875A7">
        <w:rPr>
          <w:lang w:val="en-GB"/>
        </w:rPr>
        <w:tab/>
      </w:r>
      <w:r w:rsidRPr="008875A7">
        <w:rPr>
          <w:lang w:val="en-GB"/>
        </w:rPr>
        <w:tab/>
      </w:r>
      <w:r w:rsidRPr="008875A7">
        <w:rPr>
          <w:lang w:val="en-GB"/>
        </w:rPr>
        <w:tab/>
      </w:r>
      <w:r w:rsidRPr="008875A7">
        <w:rPr>
          <w:lang w:val="en-GB"/>
        </w:rPr>
        <w:tab/>
      </w:r>
      <w:r w:rsidRPr="008875A7">
        <w:rPr>
          <w:lang w:val="en-GB"/>
        </w:rPr>
        <w:tab/>
      </w:r>
      <w:r w:rsidRPr="008875A7">
        <w:rPr>
          <w:lang w:val="en-GB"/>
        </w:rPr>
        <w:tab/>
        <w:t xml:space="preserve">  </w:t>
      </w:r>
    </w:p>
    <w:p w14:paraId="132762ED" w14:textId="7AF17D38" w:rsidR="008875A7" w:rsidRPr="008875A7" w:rsidRDefault="008875A7" w:rsidP="008875A7">
      <w:pPr>
        <w:ind w:left="0" w:right="14" w:firstLine="0"/>
      </w:pPr>
      <w:r w:rsidRPr="008875A7">
        <w:rPr>
          <w:lang w:val="en-GB"/>
        </w:rPr>
        <w:t xml:space="preserve"> </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w:t>
      </w:r>
      <w:r w:rsidRPr="008875A7">
        <w:rPr>
          <w:lang w:val="sr-Latn-RS"/>
        </w:rPr>
        <w:t>Tatjana Matić</w:t>
      </w:r>
    </w:p>
    <w:p w14:paraId="690AEABF" w14:textId="77777777" w:rsidR="008875A7" w:rsidRPr="008875A7" w:rsidRDefault="008875A7" w:rsidP="008875A7">
      <w:pPr>
        <w:spacing w:after="160" w:line="259" w:lineRule="auto"/>
        <w:ind w:left="0" w:right="0" w:firstLine="0"/>
        <w:jc w:val="left"/>
        <w:rPr>
          <w:rFonts w:ascii="Calibri" w:eastAsia="Calibri" w:hAnsi="Calibri"/>
          <w:color w:val="auto"/>
          <w:lang w:val="en-GB"/>
        </w:rPr>
      </w:pPr>
    </w:p>
    <w:p w14:paraId="155341FB" w14:textId="77777777" w:rsidR="00425C3F" w:rsidRPr="000C1EFC" w:rsidRDefault="00425C3F" w:rsidP="00415CFE">
      <w:pPr>
        <w:spacing w:after="0" w:line="259" w:lineRule="auto"/>
        <w:ind w:left="0" w:right="0" w:firstLine="0"/>
        <w:jc w:val="left"/>
        <w:rPr>
          <w:lang w:val="en-GB"/>
        </w:rPr>
      </w:pPr>
    </w:p>
    <w:sectPr w:rsidR="00425C3F" w:rsidRPr="000C1EFC">
      <w:footerReference w:type="even" r:id="rId21"/>
      <w:footerReference w:type="default" r:id="rId22"/>
      <w:footerReference w:type="first" r:id="rId23"/>
      <w:pgSz w:w="11909" w:h="16848"/>
      <w:pgMar w:top="1347" w:right="1440" w:bottom="2450" w:left="1865" w:header="720" w:footer="16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CF4F4" w14:textId="77777777" w:rsidR="00D1746D" w:rsidRDefault="00D1746D">
      <w:pPr>
        <w:spacing w:after="0" w:line="240" w:lineRule="auto"/>
      </w:pPr>
      <w:r>
        <w:separator/>
      </w:r>
    </w:p>
  </w:endnote>
  <w:endnote w:type="continuationSeparator" w:id="0">
    <w:p w14:paraId="224131FA" w14:textId="77777777" w:rsidR="00D1746D" w:rsidRDefault="00D17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DDD10" w14:textId="77777777" w:rsidR="001A1E67" w:rsidRDefault="00000000">
    <w:pPr>
      <w:spacing w:after="0" w:line="259" w:lineRule="auto"/>
      <w:ind w:left="29" w:right="0" w:firstLine="0"/>
      <w:jc w:val="center"/>
    </w:pPr>
    <w:r>
      <w:fldChar w:fldCharType="begin"/>
    </w:r>
    <w:r>
      <w:instrText xml:space="preserve"> PAGE   \* MERGEFORMAT </w:instrText>
    </w:r>
    <w:r>
      <w:fldChar w:fldCharType="separate"/>
    </w:r>
    <w:r>
      <w:rPr>
        <w:sz w:val="20"/>
      </w:rPr>
      <w:t>2</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15C1" w14:textId="77777777" w:rsidR="001A1E67" w:rsidRDefault="001A1E67">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FB1E" w14:textId="77777777" w:rsidR="001A1E67" w:rsidRDefault="001A1E67">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98C3" w14:textId="77777777" w:rsidR="001A1E67" w:rsidRDefault="00000000">
    <w:pPr>
      <w:spacing w:after="0" w:line="259" w:lineRule="auto"/>
      <w:ind w:left="209" w:right="0" w:firstLine="0"/>
      <w:jc w:val="center"/>
    </w:pPr>
    <w:r>
      <w:fldChar w:fldCharType="begin"/>
    </w:r>
    <w:r>
      <w:instrText xml:space="preserve"> PAGE   \* MERGEFORMAT </w:instrText>
    </w:r>
    <w:r>
      <w:fldChar w:fldCharType="separate"/>
    </w:r>
    <w:r>
      <w:rPr>
        <w:sz w:val="20"/>
      </w:rPr>
      <w:t>2</w:t>
    </w:r>
    <w:r>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5825" w14:textId="77777777" w:rsidR="001A1E67" w:rsidRDefault="00000000">
    <w:pPr>
      <w:spacing w:after="0" w:line="259" w:lineRule="auto"/>
      <w:ind w:left="209" w:right="0" w:firstLine="0"/>
      <w:jc w:val="center"/>
    </w:pPr>
    <w:r>
      <w:fldChar w:fldCharType="begin"/>
    </w:r>
    <w:r>
      <w:instrText xml:space="preserve"> PAGE   \* MERGEFORMAT </w:instrText>
    </w:r>
    <w:r>
      <w:fldChar w:fldCharType="separate"/>
    </w:r>
    <w:r>
      <w:rPr>
        <w:sz w:val="20"/>
      </w:rPr>
      <w:t>2</w:t>
    </w:r>
    <w:r>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744B" w14:textId="77777777" w:rsidR="001A1E67" w:rsidRDefault="001A1E67">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D15F" w14:textId="77777777" w:rsidR="001A1E67" w:rsidRDefault="00000000">
    <w:pPr>
      <w:spacing w:after="0" w:line="259" w:lineRule="auto"/>
      <w:ind w:left="94" w:right="0" w:firstLine="0"/>
      <w:jc w:val="center"/>
    </w:pPr>
    <w:r>
      <w:fldChar w:fldCharType="begin"/>
    </w:r>
    <w:r>
      <w:instrText xml:space="preserve"> PAGE   \* MERGEFORMAT </w:instrText>
    </w:r>
    <w:r>
      <w:fldChar w:fldCharType="separate"/>
    </w:r>
    <w:r>
      <w:rPr>
        <w:sz w:val="20"/>
      </w:rPr>
      <w:t>2</w:t>
    </w:r>
    <w:r>
      <w:rPr>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7410" w14:textId="77777777" w:rsidR="001A1E67" w:rsidRDefault="00000000">
    <w:pPr>
      <w:spacing w:after="0" w:line="259" w:lineRule="auto"/>
      <w:ind w:left="94" w:right="0" w:firstLine="0"/>
      <w:jc w:val="center"/>
    </w:pPr>
    <w:r>
      <w:fldChar w:fldCharType="begin"/>
    </w:r>
    <w:r>
      <w:instrText xml:space="preserve"> PAGE   \* MERGEFORMAT </w:instrText>
    </w:r>
    <w:r>
      <w:fldChar w:fldCharType="separate"/>
    </w:r>
    <w:r>
      <w:rPr>
        <w:sz w:val="20"/>
      </w:rPr>
      <w:t>2</w:t>
    </w:r>
    <w:r>
      <w:rPr>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BB83" w14:textId="77777777" w:rsidR="001A1E67" w:rsidRDefault="00000000">
    <w:pPr>
      <w:spacing w:after="0" w:line="259" w:lineRule="auto"/>
      <w:ind w:left="94" w:right="0" w:firstLine="0"/>
      <w:jc w:val="center"/>
    </w:pPr>
    <w:r>
      <w:fldChar w:fldCharType="begin"/>
    </w:r>
    <w:r>
      <w:instrText xml:space="preserve"> PAGE   \* MERGEFORMAT </w:instrText>
    </w:r>
    <w:r>
      <w:fldChar w:fldCharType="separate"/>
    </w:r>
    <w:r>
      <w:rPr>
        <w:sz w:val="20"/>
      </w:rPr>
      <w:t>2</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82A2B" w14:textId="77777777" w:rsidR="00D1746D" w:rsidRDefault="00D1746D">
      <w:pPr>
        <w:spacing w:after="0" w:line="287" w:lineRule="auto"/>
        <w:ind w:left="50" w:right="0" w:hanging="50"/>
      </w:pPr>
      <w:r>
        <w:separator/>
      </w:r>
    </w:p>
  </w:footnote>
  <w:footnote w:type="continuationSeparator" w:id="0">
    <w:p w14:paraId="1EA89B8A" w14:textId="77777777" w:rsidR="00D1746D" w:rsidRDefault="00D1746D">
      <w:pPr>
        <w:spacing w:after="0" w:line="287" w:lineRule="auto"/>
        <w:ind w:left="50" w:right="0" w:hanging="50"/>
      </w:pPr>
      <w:r>
        <w:continuationSeparator/>
      </w:r>
    </w:p>
  </w:footnote>
  <w:footnote w:id="1">
    <w:p w14:paraId="00390AED" w14:textId="6D3276F2" w:rsidR="00056269" w:rsidRPr="00EC3BD6" w:rsidRDefault="00056269">
      <w:pPr>
        <w:pStyle w:val="FootnoteText"/>
        <w:rPr>
          <w:sz w:val="18"/>
          <w:szCs w:val="18"/>
          <w:lang w:val="en-GB"/>
        </w:rPr>
      </w:pPr>
      <w:r w:rsidRPr="00EC3BD6">
        <w:rPr>
          <w:rStyle w:val="FootnoteReference"/>
          <w:sz w:val="18"/>
          <w:szCs w:val="18"/>
        </w:rPr>
        <w:footnoteRef/>
      </w:r>
      <w:r w:rsidRPr="00EC3BD6">
        <w:rPr>
          <w:sz w:val="18"/>
          <w:szCs w:val="18"/>
        </w:rPr>
        <w:t xml:space="preserve"> </w:t>
      </w:r>
      <w:hyperlink r:id="rId1" w:history="1">
        <w:r w:rsidRPr="00EC3BD6">
          <w:rPr>
            <w:rStyle w:val="Hyperlink"/>
            <w:sz w:val="18"/>
            <w:szCs w:val="18"/>
          </w:rPr>
          <w:t>http://www.apml.gov.rs/uploads/useruploads/Documents/NRA2021.pdf</w:t>
        </w:r>
      </w:hyperlink>
      <w:r w:rsidRPr="00EC3BD6">
        <w:rPr>
          <w:sz w:val="18"/>
          <w:szCs w:val="18"/>
        </w:rPr>
        <w:t xml:space="preserve"> </w:t>
      </w:r>
    </w:p>
  </w:footnote>
  <w:footnote w:id="2">
    <w:p w14:paraId="45D356B3" w14:textId="1FCBC70B" w:rsidR="001A1E67" w:rsidRPr="00EC3BD6" w:rsidRDefault="00000000">
      <w:pPr>
        <w:pStyle w:val="footnotedescription"/>
        <w:spacing w:line="287" w:lineRule="auto"/>
        <w:ind w:left="50" w:right="0" w:hanging="50"/>
        <w:rPr>
          <w:sz w:val="18"/>
          <w:szCs w:val="18"/>
        </w:rPr>
      </w:pPr>
      <w:r w:rsidRPr="00EC3BD6">
        <w:rPr>
          <w:rStyle w:val="footnotemark"/>
          <w:sz w:val="18"/>
          <w:szCs w:val="18"/>
        </w:rPr>
        <w:footnoteRef/>
      </w:r>
      <w:r w:rsidRPr="00EC3BD6">
        <w:rPr>
          <w:sz w:val="18"/>
          <w:szCs w:val="18"/>
        </w:rPr>
        <w:t xml:space="preserve"> </w:t>
      </w:r>
      <w:r w:rsidR="000B6BB5" w:rsidRPr="00EC3BD6">
        <w:rPr>
          <w:sz w:val="18"/>
          <w:szCs w:val="18"/>
        </w:rPr>
        <w:t>Criminal Code (</w:t>
      </w:r>
      <w:r w:rsidR="000B6BB5" w:rsidRPr="00EC3BD6">
        <w:rPr>
          <w:i/>
          <w:iCs/>
          <w:sz w:val="18"/>
          <w:szCs w:val="18"/>
        </w:rPr>
        <w:t xml:space="preserve">Official Gazette of the Republic of Serbia </w:t>
      </w:r>
      <w:r w:rsidR="000B6BB5" w:rsidRPr="00EC3BD6">
        <w:rPr>
          <w:sz w:val="18"/>
          <w:szCs w:val="18"/>
        </w:rPr>
        <w:t>Nos. 85/05, 88/05 – corrigendum, l07/05 – corrigendum, 72/09, P 1/09, 121/12, 104/13, 108/14, 94/16 and 35/19)</w:t>
      </w:r>
    </w:p>
  </w:footnote>
  <w:footnote w:id="3">
    <w:p w14:paraId="3A2068BE" w14:textId="7E05B8A2" w:rsidR="00684F57" w:rsidRPr="00EC3BD6" w:rsidRDefault="00684F57" w:rsidP="00684F57">
      <w:pPr>
        <w:pStyle w:val="FootnoteText"/>
        <w:rPr>
          <w:sz w:val="18"/>
          <w:szCs w:val="18"/>
          <w:lang w:val="en-GB"/>
        </w:rPr>
      </w:pPr>
      <w:r w:rsidRPr="00EC3BD6">
        <w:rPr>
          <w:rStyle w:val="FootnoteReference"/>
          <w:sz w:val="18"/>
          <w:szCs w:val="18"/>
        </w:rPr>
        <w:footnoteRef/>
      </w:r>
      <w:r w:rsidRPr="00EC3BD6">
        <w:rPr>
          <w:sz w:val="18"/>
          <w:szCs w:val="18"/>
        </w:rPr>
        <w:t xml:space="preserve"> </w:t>
      </w:r>
      <w:r w:rsidR="00A1248D" w:rsidRPr="00EC3BD6">
        <w:rPr>
          <w:sz w:val="18"/>
          <w:szCs w:val="18"/>
        </w:rPr>
        <w:t xml:space="preserve">The </w:t>
      </w:r>
      <w:r w:rsidRPr="00EC3BD6">
        <w:rPr>
          <w:sz w:val="18"/>
          <w:szCs w:val="18"/>
          <w:lang w:val="en-GB"/>
        </w:rPr>
        <w:t>2018</w:t>
      </w:r>
      <w:r w:rsidR="00A1248D" w:rsidRPr="00EC3BD6">
        <w:rPr>
          <w:sz w:val="18"/>
          <w:szCs w:val="18"/>
          <w:lang w:val="en-GB"/>
        </w:rPr>
        <w:t xml:space="preserve"> National Risk Assessment separated real estate agents from real estate developers</w:t>
      </w:r>
      <w:r w:rsidRPr="00EC3BD6">
        <w:rPr>
          <w:sz w:val="18"/>
          <w:szCs w:val="18"/>
          <w:lang w:val="en-GB"/>
        </w:rPr>
        <w:t xml:space="preserve">, </w:t>
      </w:r>
      <w:r w:rsidR="00A1248D" w:rsidRPr="00EC3BD6">
        <w:rPr>
          <w:sz w:val="18"/>
          <w:szCs w:val="18"/>
          <w:lang w:val="en-GB"/>
        </w:rPr>
        <w:t>as it was determined that these constituted two entirely different business activities, although parts of the same sector</w:t>
      </w:r>
      <w:r w:rsidRPr="00EC3BD6">
        <w:rPr>
          <w:sz w:val="18"/>
          <w:szCs w:val="18"/>
          <w:lang w:val="en-GB"/>
        </w:rPr>
        <w:t>.</w:t>
      </w:r>
    </w:p>
    <w:p w14:paraId="4D7150DA" w14:textId="085F1CBD" w:rsidR="00684F57" w:rsidRPr="00EC3BD6" w:rsidRDefault="00684F57">
      <w:pPr>
        <w:pStyle w:val="FootnoteText"/>
        <w:rPr>
          <w:sz w:val="18"/>
          <w:szCs w:val="18"/>
          <w:lang w:val="en-GB"/>
        </w:rPr>
      </w:pPr>
    </w:p>
  </w:footnote>
  <w:footnote w:id="4">
    <w:p w14:paraId="57B1EAB7" w14:textId="2648A6DC" w:rsidR="001A1E67" w:rsidRPr="00EC3BD6" w:rsidRDefault="00000000">
      <w:pPr>
        <w:pStyle w:val="footnotedescription"/>
        <w:spacing w:line="274" w:lineRule="auto"/>
        <w:ind w:left="65" w:right="22" w:firstLine="0"/>
        <w:rPr>
          <w:sz w:val="18"/>
          <w:szCs w:val="18"/>
        </w:rPr>
      </w:pPr>
      <w:r w:rsidRPr="00EC3BD6">
        <w:rPr>
          <w:rStyle w:val="footnotemark"/>
          <w:sz w:val="18"/>
          <w:szCs w:val="18"/>
        </w:rPr>
        <w:footnoteRef/>
      </w:r>
      <w:r w:rsidRPr="00EC3BD6">
        <w:rPr>
          <w:sz w:val="18"/>
          <w:szCs w:val="18"/>
        </w:rPr>
        <w:t xml:space="preserve"> </w:t>
      </w:r>
      <w:r w:rsidR="00EE648D">
        <w:rPr>
          <w:sz w:val="18"/>
          <w:szCs w:val="18"/>
        </w:rPr>
        <w:t>Obliged Entit</w:t>
      </w:r>
      <w:r w:rsidR="00437746" w:rsidRPr="00EC3BD6">
        <w:rPr>
          <w:sz w:val="18"/>
          <w:szCs w:val="18"/>
        </w:rPr>
        <w:t>ies</w:t>
      </w:r>
      <w:r w:rsidRPr="00EC3BD6">
        <w:rPr>
          <w:sz w:val="18"/>
          <w:szCs w:val="18"/>
        </w:rPr>
        <w:t xml:space="preserve"> </w:t>
      </w:r>
      <w:r w:rsidR="00242FD1" w:rsidRPr="00EC3BD6">
        <w:rPr>
          <w:sz w:val="18"/>
          <w:szCs w:val="18"/>
        </w:rPr>
        <w:t>under the Law are insurance companies licensed to perform life-insurance business and insurance brokerage companies when they perform life-insurance brokering; insurance agency companies and insurance agents with a licence to perform life-insurance business, except for insurance agency companies and insurance agents for whose work the insurance company is responsible according to the law</w:t>
      </w:r>
      <w:r w:rsidRPr="00EC3BD6">
        <w:rPr>
          <w:sz w:val="18"/>
          <w:szCs w:val="18"/>
        </w:rPr>
        <w:t>.</w:t>
      </w:r>
    </w:p>
  </w:footnote>
  <w:footnote w:id="5">
    <w:p w14:paraId="6D709DE5" w14:textId="6A99FD7A" w:rsidR="0024384E" w:rsidRPr="00EC3BD6" w:rsidRDefault="0024384E">
      <w:pPr>
        <w:pStyle w:val="FootnoteText"/>
        <w:rPr>
          <w:sz w:val="18"/>
          <w:szCs w:val="18"/>
          <w:lang w:val="en-GB"/>
        </w:rPr>
      </w:pPr>
      <w:r w:rsidRPr="00EC3BD6">
        <w:rPr>
          <w:rStyle w:val="FootnoteReference"/>
          <w:sz w:val="18"/>
          <w:szCs w:val="18"/>
        </w:rPr>
        <w:footnoteRef/>
      </w:r>
      <w:r w:rsidRPr="00EC3BD6">
        <w:rPr>
          <w:sz w:val="18"/>
          <w:szCs w:val="18"/>
        </w:rPr>
        <w:t xml:space="preserve"> </w:t>
      </w:r>
      <w:r w:rsidR="00D5749D" w:rsidRPr="00EC3BD6">
        <w:rPr>
          <w:i/>
          <w:iCs/>
          <w:sz w:val="18"/>
          <w:szCs w:val="18"/>
        </w:rPr>
        <w:t xml:space="preserve">Official Gazette of the Republic of Serbia </w:t>
      </w:r>
      <w:r w:rsidR="00D5749D" w:rsidRPr="00EC3BD6">
        <w:rPr>
          <w:sz w:val="18"/>
          <w:szCs w:val="18"/>
        </w:rPr>
        <w:t xml:space="preserve">Nos. </w:t>
      </w:r>
      <w:r w:rsidR="00D5749D" w:rsidRPr="00EC3BD6">
        <w:rPr>
          <w:sz w:val="18"/>
          <w:szCs w:val="18"/>
          <w:lang w:val="en-GB"/>
        </w:rPr>
        <w:t>75/2014, 88/2018 and 105/2020</w:t>
      </w:r>
    </w:p>
  </w:footnote>
  <w:footnote w:id="6">
    <w:p w14:paraId="5795A045" w14:textId="2367308D" w:rsidR="0024384E" w:rsidRPr="00EC3BD6" w:rsidRDefault="0024384E">
      <w:pPr>
        <w:pStyle w:val="FootnoteText"/>
        <w:rPr>
          <w:sz w:val="18"/>
          <w:szCs w:val="18"/>
          <w:lang w:val="en-GB"/>
        </w:rPr>
      </w:pPr>
      <w:r w:rsidRPr="00EC3BD6">
        <w:rPr>
          <w:rStyle w:val="FootnoteReference"/>
          <w:sz w:val="18"/>
          <w:szCs w:val="18"/>
        </w:rPr>
        <w:footnoteRef/>
      </w:r>
      <w:r w:rsidRPr="00EC3BD6">
        <w:rPr>
          <w:sz w:val="18"/>
          <w:szCs w:val="18"/>
        </w:rPr>
        <w:t xml:space="preserve"> </w:t>
      </w:r>
      <w:r w:rsidR="0054704F" w:rsidRPr="00EC3BD6">
        <w:rPr>
          <w:i/>
          <w:iCs/>
          <w:sz w:val="18"/>
          <w:szCs w:val="18"/>
        </w:rPr>
        <w:t xml:space="preserve">Official Gazette of the Republic of Serbia </w:t>
      </w:r>
      <w:r w:rsidR="0054704F" w:rsidRPr="00EC3BD6">
        <w:rPr>
          <w:sz w:val="18"/>
          <w:szCs w:val="18"/>
        </w:rPr>
        <w:t>Nos.</w:t>
      </w:r>
      <w:r w:rsidR="00D5749D" w:rsidRPr="00EC3BD6">
        <w:rPr>
          <w:sz w:val="18"/>
          <w:szCs w:val="18"/>
          <w:lang w:val="en-GB"/>
        </w:rPr>
        <w:t xml:space="preserve"> 75/2014, 39/2017</w:t>
      </w:r>
      <w:r w:rsidR="0054704F" w:rsidRPr="00EC3BD6">
        <w:rPr>
          <w:sz w:val="18"/>
          <w:szCs w:val="18"/>
          <w:lang w:val="en-GB"/>
        </w:rPr>
        <w:t>,</w:t>
      </w:r>
      <w:r w:rsidR="00D5749D" w:rsidRPr="00EC3BD6">
        <w:rPr>
          <w:sz w:val="18"/>
          <w:szCs w:val="18"/>
          <w:lang w:val="en-GB"/>
        </w:rPr>
        <w:t xml:space="preserve"> 70/2018 and 98/2020</w:t>
      </w:r>
    </w:p>
  </w:footnote>
  <w:footnote w:id="7">
    <w:p w14:paraId="0043D042" w14:textId="1809B899" w:rsidR="0024384E" w:rsidRPr="00EC3BD6" w:rsidRDefault="0024384E">
      <w:pPr>
        <w:pStyle w:val="FootnoteText"/>
        <w:rPr>
          <w:sz w:val="18"/>
          <w:szCs w:val="18"/>
          <w:lang w:val="en-GB"/>
        </w:rPr>
      </w:pPr>
      <w:r w:rsidRPr="00EC3BD6">
        <w:rPr>
          <w:rStyle w:val="FootnoteReference"/>
          <w:sz w:val="18"/>
          <w:szCs w:val="18"/>
        </w:rPr>
        <w:footnoteRef/>
      </w:r>
      <w:r w:rsidRPr="00EC3BD6">
        <w:rPr>
          <w:sz w:val="18"/>
          <w:szCs w:val="18"/>
        </w:rPr>
        <w:t xml:space="preserve"> </w:t>
      </w:r>
      <w:r w:rsidR="0054704F" w:rsidRPr="00EC3BD6">
        <w:rPr>
          <w:i/>
          <w:iCs/>
          <w:sz w:val="18"/>
          <w:szCs w:val="18"/>
        </w:rPr>
        <w:t xml:space="preserve">Official Gazette of the Republic of Serbia </w:t>
      </w:r>
      <w:r w:rsidR="0054704F" w:rsidRPr="00EC3BD6">
        <w:rPr>
          <w:sz w:val="18"/>
          <w:szCs w:val="18"/>
        </w:rPr>
        <w:t xml:space="preserve">No. </w:t>
      </w:r>
      <w:r w:rsidR="00D5749D" w:rsidRPr="00EC3BD6">
        <w:rPr>
          <w:sz w:val="18"/>
          <w:szCs w:val="18"/>
          <w:lang w:val="en-GB"/>
        </w:rPr>
        <w:t>75/2014</w:t>
      </w:r>
    </w:p>
  </w:footnote>
  <w:footnote w:id="8">
    <w:p w14:paraId="0E6479C7" w14:textId="4A20AAF6" w:rsidR="0024384E" w:rsidRPr="00EC3BD6" w:rsidRDefault="0024384E">
      <w:pPr>
        <w:pStyle w:val="FootnoteText"/>
        <w:rPr>
          <w:sz w:val="18"/>
          <w:szCs w:val="18"/>
          <w:lang w:val="en-GB"/>
        </w:rPr>
      </w:pPr>
      <w:r w:rsidRPr="00EC3BD6">
        <w:rPr>
          <w:rStyle w:val="FootnoteReference"/>
          <w:sz w:val="18"/>
          <w:szCs w:val="18"/>
        </w:rPr>
        <w:footnoteRef/>
      </w:r>
      <w:r w:rsidRPr="00EC3BD6">
        <w:rPr>
          <w:sz w:val="18"/>
          <w:szCs w:val="18"/>
        </w:rPr>
        <w:t xml:space="preserve"> </w:t>
      </w:r>
      <w:r w:rsidR="0054704F" w:rsidRPr="00EC3BD6">
        <w:rPr>
          <w:i/>
          <w:iCs/>
          <w:sz w:val="18"/>
          <w:szCs w:val="18"/>
        </w:rPr>
        <w:t xml:space="preserve">Official Gazette of the Republic of Serbia </w:t>
      </w:r>
      <w:r w:rsidR="0054704F" w:rsidRPr="00EC3BD6">
        <w:rPr>
          <w:sz w:val="18"/>
          <w:szCs w:val="18"/>
        </w:rPr>
        <w:t xml:space="preserve">No. </w:t>
      </w:r>
      <w:r w:rsidR="00D5749D" w:rsidRPr="00EC3BD6">
        <w:rPr>
          <w:sz w:val="18"/>
          <w:szCs w:val="18"/>
          <w:lang w:val="en-GB"/>
        </w:rPr>
        <w:t>95/2013</w:t>
      </w:r>
    </w:p>
  </w:footnote>
  <w:footnote w:id="9">
    <w:p w14:paraId="3331799C" w14:textId="3701B7FA" w:rsidR="0024384E" w:rsidRPr="00EC3BD6" w:rsidRDefault="0024384E">
      <w:pPr>
        <w:pStyle w:val="FootnoteText"/>
        <w:rPr>
          <w:sz w:val="18"/>
          <w:szCs w:val="18"/>
          <w:lang w:val="en-GB"/>
        </w:rPr>
      </w:pPr>
      <w:r w:rsidRPr="00EC3BD6">
        <w:rPr>
          <w:rStyle w:val="FootnoteReference"/>
          <w:sz w:val="18"/>
          <w:szCs w:val="18"/>
        </w:rPr>
        <w:footnoteRef/>
      </w:r>
      <w:r w:rsidRPr="00EC3BD6">
        <w:rPr>
          <w:sz w:val="18"/>
          <w:szCs w:val="18"/>
        </w:rPr>
        <w:t xml:space="preserve"> </w:t>
      </w:r>
      <w:r w:rsidR="00D5749D" w:rsidRPr="00EC3BD6">
        <w:rPr>
          <w:sz w:val="18"/>
          <w:szCs w:val="18"/>
          <w:lang w:val="en-GB"/>
        </w:rPr>
        <w:t>8</w:t>
      </w:r>
      <w:r w:rsidR="0054704F" w:rsidRPr="00EC3BD6">
        <w:rPr>
          <w:sz w:val="18"/>
          <w:szCs w:val="18"/>
          <w:lang w:val="en-GB"/>
        </w:rPr>
        <w:t xml:space="preserve"> July </w:t>
      </w:r>
      <w:r w:rsidR="00D5749D" w:rsidRPr="00EC3BD6">
        <w:rPr>
          <w:sz w:val="18"/>
          <w:szCs w:val="18"/>
          <w:lang w:val="en-GB"/>
        </w:rPr>
        <w:t>2019</w:t>
      </w:r>
    </w:p>
  </w:footnote>
  <w:footnote w:id="10">
    <w:p w14:paraId="3219D37F" w14:textId="11AE475A" w:rsidR="0024384E" w:rsidRPr="00EC3BD6" w:rsidRDefault="0024384E">
      <w:pPr>
        <w:pStyle w:val="FootnoteText"/>
        <w:rPr>
          <w:sz w:val="18"/>
          <w:szCs w:val="18"/>
          <w:lang w:val="en-GB"/>
        </w:rPr>
      </w:pPr>
      <w:r w:rsidRPr="00EC3BD6">
        <w:rPr>
          <w:rStyle w:val="FootnoteReference"/>
          <w:sz w:val="18"/>
          <w:szCs w:val="18"/>
        </w:rPr>
        <w:footnoteRef/>
      </w:r>
      <w:r w:rsidRPr="00EC3BD6">
        <w:rPr>
          <w:sz w:val="18"/>
          <w:szCs w:val="18"/>
        </w:rPr>
        <w:t xml:space="preserve"> </w:t>
      </w:r>
      <w:r w:rsidR="00D5749D" w:rsidRPr="00EC3BD6">
        <w:rPr>
          <w:sz w:val="18"/>
          <w:szCs w:val="18"/>
          <w:lang w:val="en-GB"/>
        </w:rPr>
        <w:t>28</w:t>
      </w:r>
      <w:r w:rsidR="0054704F" w:rsidRPr="00EC3BD6">
        <w:rPr>
          <w:sz w:val="18"/>
          <w:szCs w:val="18"/>
          <w:lang w:val="en-GB"/>
        </w:rPr>
        <w:t xml:space="preserve"> May </w:t>
      </w:r>
      <w:r w:rsidR="00D5749D" w:rsidRPr="00EC3BD6">
        <w:rPr>
          <w:sz w:val="18"/>
          <w:szCs w:val="18"/>
          <w:lang w:val="en-GB"/>
        </w:rPr>
        <w:t>2020</w:t>
      </w:r>
    </w:p>
  </w:footnote>
  <w:footnote w:id="11">
    <w:p w14:paraId="24D5654A" w14:textId="16D50C3D" w:rsidR="00EC3BD6" w:rsidRPr="00EC3BD6" w:rsidRDefault="00EC3BD6">
      <w:pPr>
        <w:pStyle w:val="FootnoteText"/>
        <w:rPr>
          <w:sz w:val="18"/>
          <w:szCs w:val="18"/>
          <w:lang w:val="en-GB"/>
        </w:rPr>
      </w:pPr>
      <w:r w:rsidRPr="00EC3BD6">
        <w:rPr>
          <w:rStyle w:val="FootnoteReference"/>
          <w:sz w:val="18"/>
          <w:szCs w:val="18"/>
        </w:rPr>
        <w:footnoteRef/>
      </w:r>
      <w:r w:rsidRPr="00EC3BD6">
        <w:rPr>
          <w:sz w:val="18"/>
          <w:szCs w:val="18"/>
        </w:rPr>
        <w:t xml:space="preserve"> </w:t>
      </w:r>
      <w:r w:rsidRPr="00EC3BD6">
        <w:rPr>
          <w:i/>
          <w:iCs/>
          <w:sz w:val="18"/>
          <w:szCs w:val="18"/>
        </w:rPr>
        <w:t xml:space="preserve">Official Gazette of the Republic of Serbia </w:t>
      </w:r>
      <w:r w:rsidRPr="00EC3BD6">
        <w:rPr>
          <w:sz w:val="18"/>
          <w:szCs w:val="18"/>
        </w:rPr>
        <w:t xml:space="preserve">Nos. </w:t>
      </w:r>
      <w:r w:rsidRPr="00EC3BD6">
        <w:rPr>
          <w:sz w:val="18"/>
          <w:szCs w:val="18"/>
          <w:lang w:val="en-GB"/>
        </w:rPr>
        <w:t>29.15, 13/17 and 41/18)</w:t>
      </w:r>
    </w:p>
  </w:footnote>
  <w:footnote w:id="12">
    <w:p w14:paraId="62DC9A9E" w14:textId="1AF223C9" w:rsidR="008875A7" w:rsidRPr="00501039" w:rsidRDefault="008875A7" w:rsidP="008875A7">
      <w:pPr>
        <w:pStyle w:val="FootnoteText"/>
        <w:ind w:left="0" w:firstLine="0"/>
        <w:rPr>
          <w:sz w:val="18"/>
          <w:szCs w:val="18"/>
        </w:rPr>
      </w:pPr>
      <w:r>
        <w:rPr>
          <w:rStyle w:val="FootnoteReference"/>
        </w:rPr>
        <w:footnoteRef/>
      </w:r>
      <w:r>
        <w:t xml:space="preserve"> </w:t>
      </w:r>
      <w:r w:rsidRPr="00446CB3">
        <w:rPr>
          <w:sz w:val="18"/>
          <w:szCs w:val="18"/>
        </w:rPr>
        <w:t xml:space="preserve">The </w:t>
      </w:r>
      <w:r w:rsidR="004F237E">
        <w:rPr>
          <w:sz w:val="18"/>
          <w:szCs w:val="18"/>
        </w:rPr>
        <w:t>Obliged</w:t>
      </w:r>
      <w:r w:rsidRPr="00446CB3">
        <w:rPr>
          <w:sz w:val="18"/>
          <w:szCs w:val="18"/>
        </w:rPr>
        <w:t xml:space="preserve"> Entity must </w:t>
      </w:r>
      <w:r>
        <w:rPr>
          <w:sz w:val="18"/>
          <w:szCs w:val="18"/>
        </w:rPr>
        <w:t>submit to the Administration for Prevention of Money Laundering d</w:t>
      </w:r>
      <w:r w:rsidRPr="00446CB3">
        <w:rPr>
          <w:sz w:val="18"/>
          <w:szCs w:val="18"/>
        </w:rPr>
        <w:t>ata</w:t>
      </w:r>
      <w:r>
        <w:rPr>
          <w:sz w:val="18"/>
          <w:szCs w:val="18"/>
        </w:rPr>
        <w:t xml:space="preserve"> on personal name and title of the </w:t>
      </w:r>
      <w:r w:rsidRPr="00426445">
        <w:rPr>
          <w:sz w:val="18"/>
          <w:szCs w:val="18"/>
        </w:rPr>
        <w:t>AML/</w:t>
      </w:r>
      <w:proofErr w:type="spellStart"/>
      <w:r w:rsidRPr="00426445">
        <w:rPr>
          <w:sz w:val="18"/>
          <w:szCs w:val="18"/>
        </w:rPr>
        <w:t>CFT</w:t>
      </w:r>
      <w:proofErr w:type="spellEnd"/>
      <w:r w:rsidRPr="00426445">
        <w:rPr>
          <w:sz w:val="18"/>
          <w:szCs w:val="18"/>
        </w:rPr>
        <w:t xml:space="preserve"> officer</w:t>
      </w:r>
      <w:r>
        <w:rPr>
          <w:sz w:val="18"/>
          <w:szCs w:val="18"/>
        </w:rPr>
        <w:t xml:space="preserve">, his/her deputy and a member of top management responsible for implementation of the Law </w:t>
      </w:r>
      <w:r w:rsidRPr="00501039">
        <w:rPr>
          <w:sz w:val="18"/>
          <w:szCs w:val="18"/>
        </w:rPr>
        <w:t>(</w:t>
      </w:r>
      <w:r>
        <w:rPr>
          <w:sz w:val="18"/>
          <w:szCs w:val="18"/>
        </w:rPr>
        <w:t xml:space="preserve">a notification </w:t>
      </w:r>
      <w:r w:rsidRPr="00501039">
        <w:rPr>
          <w:sz w:val="18"/>
          <w:szCs w:val="18"/>
        </w:rPr>
        <w:t xml:space="preserve">or </w:t>
      </w:r>
      <w:r>
        <w:rPr>
          <w:sz w:val="18"/>
          <w:szCs w:val="18"/>
        </w:rPr>
        <w:t>a decision on appointment with indicated data</w:t>
      </w:r>
      <w:r w:rsidRPr="00501039">
        <w:rPr>
          <w:sz w:val="18"/>
          <w:szCs w:val="18"/>
        </w:rPr>
        <w:t xml:space="preserve">), </w:t>
      </w:r>
      <w:r>
        <w:rPr>
          <w:sz w:val="18"/>
          <w:szCs w:val="18"/>
        </w:rPr>
        <w:t>as well as any change to such data within 15 days of appointment at the latest.</w:t>
      </w:r>
    </w:p>
  </w:footnote>
  <w:footnote w:id="13">
    <w:p w14:paraId="44249B8E" w14:textId="78CE3499" w:rsidR="008875A7" w:rsidRPr="009F5BB0" w:rsidRDefault="008875A7" w:rsidP="008875A7">
      <w:pPr>
        <w:pStyle w:val="FootnoteText"/>
        <w:ind w:left="0" w:firstLine="0"/>
        <w:rPr>
          <w:sz w:val="18"/>
          <w:szCs w:val="18"/>
        </w:rPr>
      </w:pPr>
      <w:r w:rsidRPr="009F5BB0">
        <w:rPr>
          <w:rStyle w:val="FootnoteReference"/>
          <w:sz w:val="18"/>
          <w:szCs w:val="18"/>
        </w:rPr>
        <w:footnoteRef/>
      </w:r>
      <w:r w:rsidRPr="009F5BB0">
        <w:rPr>
          <w:sz w:val="18"/>
          <w:szCs w:val="18"/>
        </w:rPr>
        <w:t xml:space="preserve"> </w:t>
      </w:r>
      <w:r>
        <w:rPr>
          <w:sz w:val="18"/>
          <w:szCs w:val="18"/>
        </w:rPr>
        <w:t xml:space="preserve">In addition to the above, the </w:t>
      </w:r>
      <w:r w:rsidR="004F237E">
        <w:rPr>
          <w:sz w:val="18"/>
          <w:szCs w:val="18"/>
        </w:rPr>
        <w:t>Obliged</w:t>
      </w:r>
      <w:r>
        <w:rPr>
          <w:sz w:val="18"/>
          <w:szCs w:val="18"/>
        </w:rPr>
        <w:t xml:space="preserve"> Entity must prepare an official note on implemented trainings, the content of which is also specified by the Bylaw</w:t>
      </w:r>
      <w:r w:rsidRPr="009F5BB0">
        <w:rPr>
          <w:sz w:val="18"/>
          <w:szCs w:val="18"/>
        </w:rPr>
        <w:t>.</w:t>
      </w:r>
    </w:p>
  </w:footnote>
  <w:footnote w:id="14">
    <w:p w14:paraId="4B706F9A" w14:textId="77777777" w:rsidR="008875A7" w:rsidRPr="00BF2455" w:rsidRDefault="008875A7" w:rsidP="008875A7">
      <w:pPr>
        <w:pStyle w:val="FootnoteText"/>
        <w:ind w:left="0" w:firstLine="0"/>
        <w:rPr>
          <w:sz w:val="18"/>
          <w:szCs w:val="18"/>
        </w:rPr>
      </w:pPr>
      <w:r w:rsidRPr="00BF2455">
        <w:rPr>
          <w:rStyle w:val="FootnoteReference"/>
          <w:sz w:val="18"/>
          <w:szCs w:val="18"/>
        </w:rPr>
        <w:footnoteRef/>
      </w:r>
      <w:r w:rsidRPr="00BF2455">
        <w:rPr>
          <w:sz w:val="18"/>
          <w:szCs w:val="18"/>
        </w:rPr>
        <w:t xml:space="preserve"> </w:t>
      </w:r>
      <w:r>
        <w:rPr>
          <w:sz w:val="18"/>
          <w:szCs w:val="18"/>
        </w:rPr>
        <w:t>For data and documentation in connection with the client</w:t>
      </w:r>
      <w:r w:rsidRPr="00BF2455">
        <w:rPr>
          <w:sz w:val="18"/>
          <w:szCs w:val="18"/>
        </w:rPr>
        <w:t xml:space="preserve">, </w:t>
      </w:r>
      <w:r>
        <w:rPr>
          <w:sz w:val="18"/>
          <w:szCs w:val="18"/>
        </w:rPr>
        <w:t>established business relations with the client</w:t>
      </w:r>
      <w:r w:rsidRPr="00BF2455">
        <w:rPr>
          <w:sz w:val="18"/>
          <w:szCs w:val="18"/>
        </w:rPr>
        <w:t>,</w:t>
      </w:r>
      <w:r>
        <w:rPr>
          <w:sz w:val="18"/>
          <w:szCs w:val="18"/>
        </w:rPr>
        <w:t xml:space="preserve"> performed risk analysis and executed transactions, of the date of termination of business relations.</w:t>
      </w:r>
    </w:p>
  </w:footnote>
  <w:footnote w:id="15">
    <w:p w14:paraId="337638B1" w14:textId="77777777" w:rsidR="008875A7" w:rsidRPr="00BF2455" w:rsidRDefault="008875A7" w:rsidP="008875A7">
      <w:pPr>
        <w:pStyle w:val="FootnoteText"/>
        <w:ind w:left="0" w:firstLine="0"/>
        <w:rPr>
          <w:sz w:val="18"/>
          <w:szCs w:val="18"/>
        </w:rPr>
      </w:pPr>
      <w:r w:rsidRPr="00BF2455">
        <w:rPr>
          <w:rStyle w:val="FootnoteReference"/>
          <w:sz w:val="18"/>
          <w:szCs w:val="18"/>
        </w:rPr>
        <w:footnoteRef/>
      </w:r>
      <w:r w:rsidRPr="00BF2455">
        <w:rPr>
          <w:sz w:val="18"/>
          <w:szCs w:val="18"/>
        </w:rPr>
        <w:t xml:space="preserve"> </w:t>
      </w:r>
      <w:r>
        <w:rPr>
          <w:sz w:val="18"/>
          <w:szCs w:val="18"/>
        </w:rPr>
        <w:t>For data and documentation on the AML/</w:t>
      </w:r>
      <w:proofErr w:type="spellStart"/>
      <w:r>
        <w:rPr>
          <w:sz w:val="18"/>
          <w:szCs w:val="18"/>
        </w:rPr>
        <w:t>CFT</w:t>
      </w:r>
      <w:proofErr w:type="spellEnd"/>
      <w:r>
        <w:rPr>
          <w:sz w:val="18"/>
          <w:szCs w:val="18"/>
        </w:rPr>
        <w:t xml:space="preserve"> officer, deputy AML/</w:t>
      </w:r>
      <w:proofErr w:type="spellStart"/>
      <w:r>
        <w:rPr>
          <w:sz w:val="18"/>
          <w:szCs w:val="18"/>
        </w:rPr>
        <w:t>CFT</w:t>
      </w:r>
      <w:proofErr w:type="spellEnd"/>
      <w:r>
        <w:rPr>
          <w:sz w:val="18"/>
          <w:szCs w:val="18"/>
        </w:rPr>
        <w:t xml:space="preserve"> officer,</w:t>
      </w:r>
      <w:r w:rsidRPr="00BF2455">
        <w:rPr>
          <w:sz w:val="18"/>
          <w:szCs w:val="18"/>
        </w:rPr>
        <w:t xml:space="preserve"> </w:t>
      </w:r>
      <w:r>
        <w:rPr>
          <w:sz w:val="18"/>
          <w:szCs w:val="18"/>
        </w:rPr>
        <w:t>professional training of employees, performed internal controls, of the date of termination of office of the AML/</w:t>
      </w:r>
      <w:proofErr w:type="spellStart"/>
      <w:r>
        <w:rPr>
          <w:sz w:val="18"/>
          <w:szCs w:val="18"/>
        </w:rPr>
        <w:t>CFT</w:t>
      </w:r>
      <w:proofErr w:type="spellEnd"/>
      <w:r>
        <w:rPr>
          <w:sz w:val="18"/>
          <w:szCs w:val="18"/>
        </w:rPr>
        <w:t xml:space="preserve"> officer, implemented professional training or performed internal control.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7AF0"/>
    <w:multiLevelType w:val="hybridMultilevel"/>
    <w:tmpl w:val="E58A607C"/>
    <w:lvl w:ilvl="0" w:tplc="456CB958">
      <w:start w:val="1"/>
      <w:numFmt w:val="decimal"/>
      <w:lvlText w:val="%1)"/>
      <w:lvlJc w:val="left"/>
      <w:pPr>
        <w:ind w:left="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8A6A78">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E4E9FA">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56558E">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0C9402">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F6C686">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BEC276">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9E98F0">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94FB24">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5E143B"/>
    <w:multiLevelType w:val="hybridMultilevel"/>
    <w:tmpl w:val="B00EA342"/>
    <w:lvl w:ilvl="0" w:tplc="4E86E6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5776B"/>
    <w:multiLevelType w:val="hybridMultilevel"/>
    <w:tmpl w:val="33EE8438"/>
    <w:lvl w:ilvl="0" w:tplc="DEEE1498">
      <w:start w:val="1"/>
      <w:numFmt w:val="decimal"/>
      <w:lvlText w:val="%1)"/>
      <w:lvlJc w:val="left"/>
      <w:pPr>
        <w:ind w:left="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AE8B9C">
      <w:start w:val="1"/>
      <w:numFmt w:val="lowerLetter"/>
      <w:lvlText w:val="%2"/>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CE32B4">
      <w:start w:val="1"/>
      <w:numFmt w:val="lowerRoman"/>
      <w:lvlText w:val="%3"/>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4E1044">
      <w:start w:val="1"/>
      <w:numFmt w:val="decimal"/>
      <w:lvlText w:val="%4"/>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801B72">
      <w:start w:val="1"/>
      <w:numFmt w:val="lowerLetter"/>
      <w:lvlText w:val="%5"/>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54EE98">
      <w:start w:val="1"/>
      <w:numFmt w:val="lowerRoman"/>
      <w:lvlText w:val="%6"/>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7CE1E4">
      <w:start w:val="1"/>
      <w:numFmt w:val="decimal"/>
      <w:lvlText w:val="%7"/>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A481DA">
      <w:start w:val="1"/>
      <w:numFmt w:val="lowerLetter"/>
      <w:lvlText w:val="%8"/>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22C362">
      <w:start w:val="1"/>
      <w:numFmt w:val="lowerRoman"/>
      <w:lvlText w:val="%9"/>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CD0E0D"/>
    <w:multiLevelType w:val="hybridMultilevel"/>
    <w:tmpl w:val="CEA082AC"/>
    <w:lvl w:ilvl="0" w:tplc="7CDEF42A">
      <w:start w:val="3"/>
      <w:numFmt w:val="decimal"/>
      <w:lvlText w:val="%1."/>
      <w:lvlJc w:val="left"/>
      <w:pPr>
        <w:ind w:left="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1E0B4C">
      <w:start w:val="1"/>
      <w:numFmt w:val="lowerLetter"/>
      <w:lvlText w:val="%2"/>
      <w:lvlJc w:val="left"/>
      <w:pPr>
        <w:ind w:left="1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16707C">
      <w:start w:val="1"/>
      <w:numFmt w:val="lowerRoman"/>
      <w:lvlText w:val="%3"/>
      <w:lvlJc w:val="left"/>
      <w:pPr>
        <w:ind w:left="1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743538">
      <w:start w:val="1"/>
      <w:numFmt w:val="decimal"/>
      <w:lvlText w:val="%4"/>
      <w:lvlJc w:val="left"/>
      <w:pPr>
        <w:ind w:left="2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E80B8C">
      <w:start w:val="1"/>
      <w:numFmt w:val="lowerLetter"/>
      <w:lvlText w:val="%5"/>
      <w:lvlJc w:val="left"/>
      <w:pPr>
        <w:ind w:left="3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42E8BE">
      <w:start w:val="1"/>
      <w:numFmt w:val="lowerRoman"/>
      <w:lvlText w:val="%6"/>
      <w:lvlJc w:val="left"/>
      <w:pPr>
        <w:ind w:left="4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C89192">
      <w:start w:val="1"/>
      <w:numFmt w:val="decimal"/>
      <w:lvlText w:val="%7"/>
      <w:lvlJc w:val="left"/>
      <w:pPr>
        <w:ind w:left="4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4AAF88">
      <w:start w:val="1"/>
      <w:numFmt w:val="lowerLetter"/>
      <w:lvlText w:val="%8"/>
      <w:lvlJc w:val="left"/>
      <w:pPr>
        <w:ind w:left="5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0003E4">
      <w:start w:val="1"/>
      <w:numFmt w:val="lowerRoman"/>
      <w:lvlText w:val="%9"/>
      <w:lvlJc w:val="left"/>
      <w:pPr>
        <w:ind w:left="6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685B4C"/>
    <w:multiLevelType w:val="hybridMultilevel"/>
    <w:tmpl w:val="1DD60BE0"/>
    <w:lvl w:ilvl="0" w:tplc="306E4A1E">
      <w:start w:val="4"/>
      <w:numFmt w:val="decimal"/>
      <w:lvlText w:val="%1)"/>
      <w:lvlJc w:val="left"/>
      <w:pPr>
        <w:ind w:left="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C2DC24">
      <w:start w:val="1"/>
      <w:numFmt w:val="lowerLetter"/>
      <w:lvlText w:val="%2"/>
      <w:lvlJc w:val="left"/>
      <w:pPr>
        <w:ind w:left="1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587C5E">
      <w:start w:val="1"/>
      <w:numFmt w:val="lowerRoman"/>
      <w:lvlText w:val="%3"/>
      <w:lvlJc w:val="left"/>
      <w:pPr>
        <w:ind w:left="1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CCE490">
      <w:start w:val="1"/>
      <w:numFmt w:val="decimal"/>
      <w:lvlText w:val="%4"/>
      <w:lvlJc w:val="left"/>
      <w:pPr>
        <w:ind w:left="2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4A1C38">
      <w:start w:val="1"/>
      <w:numFmt w:val="lowerLetter"/>
      <w:lvlText w:val="%5"/>
      <w:lvlJc w:val="left"/>
      <w:pPr>
        <w:ind w:left="3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B2BFF6">
      <w:start w:val="1"/>
      <w:numFmt w:val="lowerRoman"/>
      <w:lvlText w:val="%6"/>
      <w:lvlJc w:val="left"/>
      <w:pPr>
        <w:ind w:left="4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6E1A10">
      <w:start w:val="1"/>
      <w:numFmt w:val="decimal"/>
      <w:lvlText w:val="%7"/>
      <w:lvlJc w:val="left"/>
      <w:pPr>
        <w:ind w:left="4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DE005A">
      <w:start w:val="1"/>
      <w:numFmt w:val="lowerLetter"/>
      <w:lvlText w:val="%8"/>
      <w:lvlJc w:val="left"/>
      <w:pPr>
        <w:ind w:left="5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860364">
      <w:start w:val="1"/>
      <w:numFmt w:val="lowerRoman"/>
      <w:lvlText w:val="%9"/>
      <w:lvlJc w:val="left"/>
      <w:pPr>
        <w:ind w:left="6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EC7527"/>
    <w:multiLevelType w:val="hybridMultilevel"/>
    <w:tmpl w:val="4218212A"/>
    <w:lvl w:ilvl="0" w:tplc="A30C71A6">
      <w:start w:val="12"/>
      <w:numFmt w:val="decimal"/>
      <w:lvlText w:val="%1)"/>
      <w:lvlJc w:val="left"/>
      <w:pPr>
        <w:ind w:left="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72DC86">
      <w:start w:val="1"/>
      <w:numFmt w:val="lowerLetter"/>
      <w:lvlText w:val="%2"/>
      <w:lvlJc w:val="left"/>
      <w:pPr>
        <w:ind w:left="1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466B48">
      <w:start w:val="1"/>
      <w:numFmt w:val="lowerRoman"/>
      <w:lvlText w:val="%3"/>
      <w:lvlJc w:val="left"/>
      <w:pPr>
        <w:ind w:left="1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5099D6">
      <w:start w:val="1"/>
      <w:numFmt w:val="decimal"/>
      <w:lvlText w:val="%4"/>
      <w:lvlJc w:val="left"/>
      <w:pPr>
        <w:ind w:left="2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38123E">
      <w:start w:val="1"/>
      <w:numFmt w:val="lowerLetter"/>
      <w:lvlText w:val="%5"/>
      <w:lvlJc w:val="left"/>
      <w:pPr>
        <w:ind w:left="3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D42878">
      <w:start w:val="1"/>
      <w:numFmt w:val="lowerRoman"/>
      <w:lvlText w:val="%6"/>
      <w:lvlJc w:val="left"/>
      <w:pPr>
        <w:ind w:left="4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96CD9A">
      <w:start w:val="1"/>
      <w:numFmt w:val="decimal"/>
      <w:lvlText w:val="%7"/>
      <w:lvlJc w:val="left"/>
      <w:pPr>
        <w:ind w:left="4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D28382">
      <w:start w:val="1"/>
      <w:numFmt w:val="lowerLetter"/>
      <w:lvlText w:val="%8"/>
      <w:lvlJc w:val="left"/>
      <w:pPr>
        <w:ind w:left="5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D0875E">
      <w:start w:val="1"/>
      <w:numFmt w:val="lowerRoman"/>
      <w:lvlText w:val="%9"/>
      <w:lvlJc w:val="left"/>
      <w:pPr>
        <w:ind w:left="6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C07385"/>
    <w:multiLevelType w:val="hybridMultilevel"/>
    <w:tmpl w:val="A974387E"/>
    <w:lvl w:ilvl="0" w:tplc="6EDC8CD4">
      <w:start w:val="1"/>
      <w:numFmt w:val="decimal"/>
      <w:lvlText w:val="%1)"/>
      <w:lvlJc w:val="left"/>
      <w:pPr>
        <w:ind w:left="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66C372">
      <w:start w:val="1"/>
      <w:numFmt w:val="lowerLetter"/>
      <w:lvlText w:val="%2"/>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36867C">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287132">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40DA38">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081320">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3C3138">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54C3D0">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E2C62C">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FD978F2"/>
    <w:multiLevelType w:val="hybridMultilevel"/>
    <w:tmpl w:val="536EF85A"/>
    <w:lvl w:ilvl="0" w:tplc="5CD004AA">
      <w:start w:val="1"/>
      <w:numFmt w:val="decimal"/>
      <w:lvlText w:val="%1)"/>
      <w:lvlJc w:val="left"/>
      <w:pPr>
        <w:ind w:left="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44BAF2">
      <w:start w:val="1"/>
      <w:numFmt w:val="lowerLetter"/>
      <w:lvlText w:val="%2"/>
      <w:lvlJc w:val="left"/>
      <w:pPr>
        <w:ind w:left="1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380D42">
      <w:start w:val="1"/>
      <w:numFmt w:val="lowerRoman"/>
      <w:lvlText w:val="%3"/>
      <w:lvlJc w:val="left"/>
      <w:pPr>
        <w:ind w:left="1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7EB31E">
      <w:start w:val="1"/>
      <w:numFmt w:val="decimal"/>
      <w:lvlText w:val="%4"/>
      <w:lvlJc w:val="left"/>
      <w:pPr>
        <w:ind w:left="2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90DA20">
      <w:start w:val="1"/>
      <w:numFmt w:val="lowerLetter"/>
      <w:lvlText w:val="%5"/>
      <w:lvlJc w:val="left"/>
      <w:pPr>
        <w:ind w:left="3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2EA426">
      <w:start w:val="1"/>
      <w:numFmt w:val="lowerRoman"/>
      <w:lvlText w:val="%6"/>
      <w:lvlJc w:val="left"/>
      <w:pPr>
        <w:ind w:left="4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0038A8">
      <w:start w:val="1"/>
      <w:numFmt w:val="decimal"/>
      <w:lvlText w:val="%7"/>
      <w:lvlJc w:val="left"/>
      <w:pPr>
        <w:ind w:left="4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28114E">
      <w:start w:val="1"/>
      <w:numFmt w:val="lowerLetter"/>
      <w:lvlText w:val="%8"/>
      <w:lvlJc w:val="left"/>
      <w:pPr>
        <w:ind w:left="5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68C902">
      <w:start w:val="1"/>
      <w:numFmt w:val="lowerRoman"/>
      <w:lvlText w:val="%9"/>
      <w:lvlJc w:val="left"/>
      <w:pPr>
        <w:ind w:left="6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1B265F0"/>
    <w:multiLevelType w:val="hybridMultilevel"/>
    <w:tmpl w:val="F28C803E"/>
    <w:lvl w:ilvl="0" w:tplc="5CC8E41C">
      <w:start w:val="1"/>
      <w:numFmt w:val="lowerLetter"/>
      <w:lvlText w:val="%1)"/>
      <w:lvlJc w:val="left"/>
      <w:pPr>
        <w:ind w:left="374" w:hanging="360"/>
      </w:pPr>
      <w:rPr>
        <w:rFonts w:hint="default"/>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9" w15:restartNumberingAfterBreak="0">
    <w:nsid w:val="2C45152F"/>
    <w:multiLevelType w:val="hybridMultilevel"/>
    <w:tmpl w:val="ABB259B4"/>
    <w:lvl w:ilvl="0" w:tplc="9FFAAE8A">
      <w:start w:val="6"/>
      <w:numFmt w:val="decimal"/>
      <w:lvlText w:val="%1)"/>
      <w:lvlJc w:val="left"/>
      <w:pPr>
        <w:ind w:left="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7C7A74">
      <w:start w:val="1"/>
      <w:numFmt w:val="lowerLetter"/>
      <w:lvlText w:val="%2"/>
      <w:lvlJc w:val="left"/>
      <w:pPr>
        <w:ind w:left="1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CCD0C4">
      <w:start w:val="1"/>
      <w:numFmt w:val="lowerRoman"/>
      <w:lvlText w:val="%3"/>
      <w:lvlJc w:val="left"/>
      <w:pPr>
        <w:ind w:left="1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745A28">
      <w:start w:val="1"/>
      <w:numFmt w:val="decimal"/>
      <w:lvlText w:val="%4"/>
      <w:lvlJc w:val="left"/>
      <w:pPr>
        <w:ind w:left="2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3A6056">
      <w:start w:val="1"/>
      <w:numFmt w:val="lowerLetter"/>
      <w:lvlText w:val="%5"/>
      <w:lvlJc w:val="left"/>
      <w:pPr>
        <w:ind w:left="3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56245C">
      <w:start w:val="1"/>
      <w:numFmt w:val="lowerRoman"/>
      <w:lvlText w:val="%6"/>
      <w:lvlJc w:val="left"/>
      <w:pPr>
        <w:ind w:left="3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C6437A">
      <w:start w:val="1"/>
      <w:numFmt w:val="decimal"/>
      <w:lvlText w:val="%7"/>
      <w:lvlJc w:val="left"/>
      <w:pPr>
        <w:ind w:left="4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207936">
      <w:start w:val="1"/>
      <w:numFmt w:val="lowerLetter"/>
      <w:lvlText w:val="%8"/>
      <w:lvlJc w:val="left"/>
      <w:pPr>
        <w:ind w:left="5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22F8A4">
      <w:start w:val="1"/>
      <w:numFmt w:val="lowerRoman"/>
      <w:lvlText w:val="%9"/>
      <w:lvlJc w:val="left"/>
      <w:pPr>
        <w:ind w:left="6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2E6EFC"/>
    <w:multiLevelType w:val="hybridMultilevel"/>
    <w:tmpl w:val="22C2C464"/>
    <w:lvl w:ilvl="0" w:tplc="EBEAF2FE">
      <w:start w:val="4"/>
      <w:numFmt w:val="decimal"/>
      <w:lvlText w:val="%1)"/>
      <w:lvlJc w:val="left"/>
      <w:pPr>
        <w:ind w:left="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20072E">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402160">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BEDF2E">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B64508">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C66292">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1A3D36">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CA4286">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F6A97E">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37670B4"/>
    <w:multiLevelType w:val="hybridMultilevel"/>
    <w:tmpl w:val="4512285C"/>
    <w:lvl w:ilvl="0" w:tplc="68F2A194">
      <w:start w:val="1"/>
      <w:numFmt w:val="decimal"/>
      <w:lvlText w:val="%1."/>
      <w:lvlJc w:val="left"/>
      <w:pPr>
        <w:ind w:left="374" w:hanging="360"/>
      </w:pPr>
      <w:rPr>
        <w:rFonts w:hint="default"/>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12" w15:restartNumberingAfterBreak="0">
    <w:nsid w:val="339B7B38"/>
    <w:multiLevelType w:val="hybridMultilevel"/>
    <w:tmpl w:val="B7EEC12C"/>
    <w:lvl w:ilvl="0" w:tplc="40B27A5E">
      <w:start w:val="28"/>
      <w:numFmt w:val="decimal"/>
      <w:lvlText w:val="%1)"/>
      <w:lvlJc w:val="left"/>
      <w:pPr>
        <w:ind w:left="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3EFD4E">
      <w:start w:val="1"/>
      <w:numFmt w:val="lowerLetter"/>
      <w:lvlText w:val="%2"/>
      <w:lvlJc w:val="left"/>
      <w:pPr>
        <w:ind w:left="1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AE7BA6">
      <w:start w:val="1"/>
      <w:numFmt w:val="lowerRoman"/>
      <w:lvlText w:val="%3"/>
      <w:lvlJc w:val="left"/>
      <w:pPr>
        <w:ind w:left="1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C846F6">
      <w:start w:val="1"/>
      <w:numFmt w:val="decimal"/>
      <w:lvlText w:val="%4"/>
      <w:lvlJc w:val="left"/>
      <w:pPr>
        <w:ind w:left="2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4CBFF4">
      <w:start w:val="1"/>
      <w:numFmt w:val="lowerLetter"/>
      <w:lvlText w:val="%5"/>
      <w:lvlJc w:val="left"/>
      <w:pPr>
        <w:ind w:left="33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EA7C06">
      <w:start w:val="1"/>
      <w:numFmt w:val="lowerRoman"/>
      <w:lvlText w:val="%6"/>
      <w:lvlJc w:val="left"/>
      <w:pPr>
        <w:ind w:left="4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FCCECA">
      <w:start w:val="1"/>
      <w:numFmt w:val="decimal"/>
      <w:lvlText w:val="%7"/>
      <w:lvlJc w:val="left"/>
      <w:pPr>
        <w:ind w:left="47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2ADE80">
      <w:start w:val="1"/>
      <w:numFmt w:val="lowerLetter"/>
      <w:lvlText w:val="%8"/>
      <w:lvlJc w:val="left"/>
      <w:pPr>
        <w:ind w:left="54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CE7DE8">
      <w:start w:val="1"/>
      <w:numFmt w:val="lowerRoman"/>
      <w:lvlText w:val="%9"/>
      <w:lvlJc w:val="left"/>
      <w:pPr>
        <w:ind w:left="6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5F534B4"/>
    <w:multiLevelType w:val="hybridMultilevel"/>
    <w:tmpl w:val="F710E326"/>
    <w:lvl w:ilvl="0" w:tplc="4A7E320A">
      <w:start w:val="1"/>
      <w:numFmt w:val="decimal"/>
      <w:lvlText w:val="%1."/>
      <w:lvlJc w:val="left"/>
      <w:pPr>
        <w:ind w:left="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F82F9E">
      <w:start w:val="1"/>
      <w:numFmt w:val="lowerLetter"/>
      <w:lvlText w:val="%2"/>
      <w:lvlJc w:val="left"/>
      <w:pPr>
        <w:ind w:left="1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0848C2">
      <w:start w:val="1"/>
      <w:numFmt w:val="lowerRoman"/>
      <w:lvlText w:val="%3"/>
      <w:lvlJc w:val="left"/>
      <w:pPr>
        <w:ind w:left="1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DC84DA">
      <w:start w:val="1"/>
      <w:numFmt w:val="decimal"/>
      <w:lvlText w:val="%4"/>
      <w:lvlJc w:val="left"/>
      <w:pPr>
        <w:ind w:left="2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F2A49C">
      <w:start w:val="1"/>
      <w:numFmt w:val="lowerLetter"/>
      <w:lvlText w:val="%5"/>
      <w:lvlJc w:val="left"/>
      <w:pPr>
        <w:ind w:left="3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CE32E6">
      <w:start w:val="1"/>
      <w:numFmt w:val="lowerRoman"/>
      <w:lvlText w:val="%6"/>
      <w:lvlJc w:val="left"/>
      <w:pPr>
        <w:ind w:left="4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B6D8F6">
      <w:start w:val="1"/>
      <w:numFmt w:val="decimal"/>
      <w:lvlText w:val="%7"/>
      <w:lvlJc w:val="left"/>
      <w:pPr>
        <w:ind w:left="4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F06B94">
      <w:start w:val="1"/>
      <w:numFmt w:val="lowerLetter"/>
      <w:lvlText w:val="%8"/>
      <w:lvlJc w:val="left"/>
      <w:pPr>
        <w:ind w:left="5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A053D0">
      <w:start w:val="1"/>
      <w:numFmt w:val="lowerRoman"/>
      <w:lvlText w:val="%9"/>
      <w:lvlJc w:val="left"/>
      <w:pPr>
        <w:ind w:left="6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AE6489C"/>
    <w:multiLevelType w:val="hybridMultilevel"/>
    <w:tmpl w:val="BC48D168"/>
    <w:lvl w:ilvl="0" w:tplc="1772C12A">
      <w:start w:val="1"/>
      <w:numFmt w:val="decimal"/>
      <w:lvlText w:val="%1)"/>
      <w:lvlJc w:val="left"/>
      <w:pPr>
        <w:ind w:left="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B8D296">
      <w:start w:val="1"/>
      <w:numFmt w:val="lowerLetter"/>
      <w:lvlText w:val="%2"/>
      <w:lvlJc w:val="left"/>
      <w:pPr>
        <w:ind w:left="1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2CDB5E">
      <w:start w:val="1"/>
      <w:numFmt w:val="lowerRoman"/>
      <w:lvlText w:val="%3"/>
      <w:lvlJc w:val="left"/>
      <w:pPr>
        <w:ind w:left="1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AC6820">
      <w:start w:val="1"/>
      <w:numFmt w:val="decimal"/>
      <w:lvlText w:val="%4"/>
      <w:lvlJc w:val="left"/>
      <w:pPr>
        <w:ind w:left="2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88CFD6">
      <w:start w:val="1"/>
      <w:numFmt w:val="lowerLetter"/>
      <w:lvlText w:val="%5"/>
      <w:lvlJc w:val="left"/>
      <w:pPr>
        <w:ind w:left="3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162578">
      <w:start w:val="1"/>
      <w:numFmt w:val="lowerRoman"/>
      <w:lvlText w:val="%6"/>
      <w:lvlJc w:val="left"/>
      <w:pPr>
        <w:ind w:left="3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622C12">
      <w:start w:val="1"/>
      <w:numFmt w:val="decimal"/>
      <w:lvlText w:val="%7"/>
      <w:lvlJc w:val="left"/>
      <w:pPr>
        <w:ind w:left="4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D06F76">
      <w:start w:val="1"/>
      <w:numFmt w:val="lowerLetter"/>
      <w:lvlText w:val="%8"/>
      <w:lvlJc w:val="left"/>
      <w:pPr>
        <w:ind w:left="5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DA1F58">
      <w:start w:val="1"/>
      <w:numFmt w:val="lowerRoman"/>
      <w:lvlText w:val="%9"/>
      <w:lvlJc w:val="left"/>
      <w:pPr>
        <w:ind w:left="6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CE971F8"/>
    <w:multiLevelType w:val="hybridMultilevel"/>
    <w:tmpl w:val="EBE2EC54"/>
    <w:lvl w:ilvl="0" w:tplc="E7E4A344">
      <w:start w:val="1"/>
      <w:numFmt w:val="decimal"/>
      <w:lvlText w:val="%1)"/>
      <w:lvlJc w:val="left"/>
      <w:pPr>
        <w:ind w:left="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4EA4B26">
      <w:start w:val="1"/>
      <w:numFmt w:val="lowerLetter"/>
      <w:lvlText w:val="%2"/>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A56FE">
      <w:start w:val="1"/>
      <w:numFmt w:val="lowerRoman"/>
      <w:lvlText w:val="%3"/>
      <w:lvlJc w:val="left"/>
      <w:pPr>
        <w:ind w:left="1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B8A8A0">
      <w:start w:val="1"/>
      <w:numFmt w:val="decimal"/>
      <w:lvlText w:val="%4"/>
      <w:lvlJc w:val="left"/>
      <w:pPr>
        <w:ind w:left="2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DF488F2">
      <w:start w:val="1"/>
      <w:numFmt w:val="lowerLetter"/>
      <w:lvlText w:val="%5"/>
      <w:lvlJc w:val="left"/>
      <w:pPr>
        <w:ind w:left="3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63E65DC">
      <w:start w:val="1"/>
      <w:numFmt w:val="lowerRoman"/>
      <w:lvlText w:val="%6"/>
      <w:lvlJc w:val="left"/>
      <w:pPr>
        <w:ind w:left="3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CC40BFE">
      <w:start w:val="1"/>
      <w:numFmt w:val="decimal"/>
      <w:lvlText w:val="%7"/>
      <w:lvlJc w:val="left"/>
      <w:pPr>
        <w:ind w:left="4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9C82836">
      <w:start w:val="1"/>
      <w:numFmt w:val="lowerLetter"/>
      <w:lvlText w:val="%8"/>
      <w:lvlJc w:val="left"/>
      <w:pPr>
        <w:ind w:left="5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84C8428">
      <w:start w:val="1"/>
      <w:numFmt w:val="lowerRoman"/>
      <w:lvlText w:val="%9"/>
      <w:lvlJc w:val="left"/>
      <w:pPr>
        <w:ind w:left="6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DF92913"/>
    <w:multiLevelType w:val="hybridMultilevel"/>
    <w:tmpl w:val="FDAAE8E4"/>
    <w:lvl w:ilvl="0" w:tplc="F2A408C0">
      <w:start w:val="1"/>
      <w:numFmt w:val="decimal"/>
      <w:lvlText w:val="%1)"/>
      <w:lvlJc w:val="left"/>
      <w:pPr>
        <w:ind w:left="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4C6A48">
      <w:start w:val="1"/>
      <w:numFmt w:val="lowerLetter"/>
      <w:lvlText w:val="%2"/>
      <w:lvlJc w:val="left"/>
      <w:pPr>
        <w:ind w:left="1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E9488E2">
      <w:start w:val="1"/>
      <w:numFmt w:val="lowerRoman"/>
      <w:lvlText w:val="%3"/>
      <w:lvlJc w:val="left"/>
      <w:pPr>
        <w:ind w:left="1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DE4E04">
      <w:start w:val="1"/>
      <w:numFmt w:val="decimal"/>
      <w:lvlText w:val="%4"/>
      <w:lvlJc w:val="left"/>
      <w:pPr>
        <w:ind w:left="25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7A3BBE">
      <w:start w:val="1"/>
      <w:numFmt w:val="lowerLetter"/>
      <w:lvlText w:val="%5"/>
      <w:lvlJc w:val="left"/>
      <w:pPr>
        <w:ind w:left="3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B5C1A06">
      <w:start w:val="1"/>
      <w:numFmt w:val="lowerRoman"/>
      <w:lvlText w:val="%6"/>
      <w:lvlJc w:val="left"/>
      <w:pPr>
        <w:ind w:left="4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F4A9BE">
      <w:start w:val="1"/>
      <w:numFmt w:val="decimal"/>
      <w:lvlText w:val="%7"/>
      <w:lvlJc w:val="left"/>
      <w:pPr>
        <w:ind w:left="4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501EE8">
      <w:start w:val="1"/>
      <w:numFmt w:val="lowerLetter"/>
      <w:lvlText w:val="%8"/>
      <w:lvlJc w:val="left"/>
      <w:pPr>
        <w:ind w:left="5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8A7EE0">
      <w:start w:val="1"/>
      <w:numFmt w:val="lowerRoman"/>
      <w:lvlText w:val="%9"/>
      <w:lvlJc w:val="left"/>
      <w:pPr>
        <w:ind w:left="6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E114BD5"/>
    <w:multiLevelType w:val="hybridMultilevel"/>
    <w:tmpl w:val="0FBC03AE"/>
    <w:lvl w:ilvl="0" w:tplc="2B2A76B8">
      <w:start w:val="1"/>
      <w:numFmt w:val="decimal"/>
      <w:lvlText w:val="%1."/>
      <w:lvlJc w:val="left"/>
      <w:pPr>
        <w:ind w:left="374" w:hanging="360"/>
      </w:pPr>
      <w:rPr>
        <w:rFonts w:hint="default"/>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18" w15:restartNumberingAfterBreak="0">
    <w:nsid w:val="3F781AE6"/>
    <w:multiLevelType w:val="hybridMultilevel"/>
    <w:tmpl w:val="5868208C"/>
    <w:lvl w:ilvl="0" w:tplc="A60C8C44">
      <w:start w:val="11"/>
      <w:numFmt w:val="decimal"/>
      <w:lvlText w:val="%1)"/>
      <w:lvlJc w:val="left"/>
      <w:pPr>
        <w:ind w:left="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A8F49C">
      <w:start w:val="1"/>
      <w:numFmt w:val="lowerLetter"/>
      <w:lvlText w:val="%2"/>
      <w:lvlJc w:val="left"/>
      <w:pPr>
        <w:ind w:left="1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FA0396A">
      <w:start w:val="1"/>
      <w:numFmt w:val="lowerRoman"/>
      <w:lvlText w:val="%3"/>
      <w:lvlJc w:val="left"/>
      <w:pPr>
        <w:ind w:left="1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0A63DE">
      <w:start w:val="1"/>
      <w:numFmt w:val="decimal"/>
      <w:lvlText w:val="%4"/>
      <w:lvlJc w:val="left"/>
      <w:pPr>
        <w:ind w:left="2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6CB7CA">
      <w:start w:val="1"/>
      <w:numFmt w:val="lowerLetter"/>
      <w:lvlText w:val="%5"/>
      <w:lvlJc w:val="left"/>
      <w:pPr>
        <w:ind w:left="3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52FD0E">
      <w:start w:val="1"/>
      <w:numFmt w:val="lowerRoman"/>
      <w:lvlText w:val="%6"/>
      <w:lvlJc w:val="left"/>
      <w:pPr>
        <w:ind w:left="4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407224">
      <w:start w:val="1"/>
      <w:numFmt w:val="decimal"/>
      <w:lvlText w:val="%7"/>
      <w:lvlJc w:val="left"/>
      <w:pPr>
        <w:ind w:left="4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204730">
      <w:start w:val="1"/>
      <w:numFmt w:val="lowerLetter"/>
      <w:lvlText w:val="%8"/>
      <w:lvlJc w:val="left"/>
      <w:pPr>
        <w:ind w:left="5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7CA990">
      <w:start w:val="1"/>
      <w:numFmt w:val="lowerRoman"/>
      <w:lvlText w:val="%9"/>
      <w:lvlJc w:val="left"/>
      <w:pPr>
        <w:ind w:left="6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61B4FAD"/>
    <w:multiLevelType w:val="hybridMultilevel"/>
    <w:tmpl w:val="B9521744"/>
    <w:lvl w:ilvl="0" w:tplc="FB20BDE6">
      <w:start w:val="1"/>
      <w:numFmt w:val="decimal"/>
      <w:lvlText w:val="%1)"/>
      <w:lvlJc w:val="left"/>
      <w:pPr>
        <w:ind w:left="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E02CF6">
      <w:start w:val="1"/>
      <w:numFmt w:val="lowerLetter"/>
      <w:lvlText w:val="%2"/>
      <w:lvlJc w:val="left"/>
      <w:pPr>
        <w:ind w:left="1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E4FD62">
      <w:start w:val="1"/>
      <w:numFmt w:val="lowerRoman"/>
      <w:lvlText w:val="%3"/>
      <w:lvlJc w:val="left"/>
      <w:pPr>
        <w:ind w:left="1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D8950E">
      <w:start w:val="1"/>
      <w:numFmt w:val="decimal"/>
      <w:lvlText w:val="%4"/>
      <w:lvlJc w:val="left"/>
      <w:pPr>
        <w:ind w:left="2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BE6574">
      <w:start w:val="1"/>
      <w:numFmt w:val="lowerLetter"/>
      <w:lvlText w:val="%5"/>
      <w:lvlJc w:val="left"/>
      <w:pPr>
        <w:ind w:left="3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FADFD8">
      <w:start w:val="1"/>
      <w:numFmt w:val="lowerRoman"/>
      <w:lvlText w:val="%6"/>
      <w:lvlJc w:val="left"/>
      <w:pPr>
        <w:ind w:left="3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283BE0">
      <w:start w:val="1"/>
      <w:numFmt w:val="decimal"/>
      <w:lvlText w:val="%7"/>
      <w:lvlJc w:val="left"/>
      <w:pPr>
        <w:ind w:left="4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A00486">
      <w:start w:val="1"/>
      <w:numFmt w:val="lowerLetter"/>
      <w:lvlText w:val="%8"/>
      <w:lvlJc w:val="left"/>
      <w:pPr>
        <w:ind w:left="5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923D46">
      <w:start w:val="1"/>
      <w:numFmt w:val="lowerRoman"/>
      <w:lvlText w:val="%9"/>
      <w:lvlJc w:val="left"/>
      <w:pPr>
        <w:ind w:left="6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9323F55"/>
    <w:multiLevelType w:val="hybridMultilevel"/>
    <w:tmpl w:val="B9325194"/>
    <w:lvl w:ilvl="0" w:tplc="0D4A409A">
      <w:start w:val="1"/>
      <w:numFmt w:val="decimal"/>
      <w:lvlText w:val="%1)"/>
      <w:lvlJc w:val="left"/>
      <w:pPr>
        <w:ind w:left="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3C8914">
      <w:start w:val="1"/>
      <w:numFmt w:val="lowerLetter"/>
      <w:lvlText w:val="%2"/>
      <w:lvlJc w:val="left"/>
      <w:pPr>
        <w:ind w:left="1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AACA8C">
      <w:start w:val="1"/>
      <w:numFmt w:val="lowerRoman"/>
      <w:lvlText w:val="%3"/>
      <w:lvlJc w:val="left"/>
      <w:pPr>
        <w:ind w:left="1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9A21AE">
      <w:start w:val="1"/>
      <w:numFmt w:val="decimal"/>
      <w:lvlText w:val="%4"/>
      <w:lvlJc w:val="left"/>
      <w:pPr>
        <w:ind w:left="2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F89AF6">
      <w:start w:val="1"/>
      <w:numFmt w:val="lowerLetter"/>
      <w:lvlText w:val="%5"/>
      <w:lvlJc w:val="left"/>
      <w:pPr>
        <w:ind w:left="3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5A2A40">
      <w:start w:val="1"/>
      <w:numFmt w:val="lowerRoman"/>
      <w:lvlText w:val="%6"/>
      <w:lvlJc w:val="left"/>
      <w:pPr>
        <w:ind w:left="4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2470EA">
      <w:start w:val="1"/>
      <w:numFmt w:val="decimal"/>
      <w:lvlText w:val="%7"/>
      <w:lvlJc w:val="left"/>
      <w:pPr>
        <w:ind w:left="4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C2F1C6">
      <w:start w:val="1"/>
      <w:numFmt w:val="lowerLetter"/>
      <w:lvlText w:val="%8"/>
      <w:lvlJc w:val="left"/>
      <w:pPr>
        <w:ind w:left="5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9005E4">
      <w:start w:val="1"/>
      <w:numFmt w:val="lowerRoman"/>
      <w:lvlText w:val="%9"/>
      <w:lvlJc w:val="left"/>
      <w:pPr>
        <w:ind w:left="6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C471360"/>
    <w:multiLevelType w:val="hybridMultilevel"/>
    <w:tmpl w:val="01543D9C"/>
    <w:lvl w:ilvl="0" w:tplc="0C22C33C">
      <w:start w:val="18"/>
      <w:numFmt w:val="decimal"/>
      <w:lvlText w:val="%1)"/>
      <w:lvlJc w:val="left"/>
      <w:pPr>
        <w:ind w:left="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0E2C54">
      <w:start w:val="1"/>
      <w:numFmt w:val="lowerLetter"/>
      <w:lvlText w:val="%2"/>
      <w:lvlJc w:val="left"/>
      <w:pPr>
        <w:ind w:left="1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E4DE5A">
      <w:start w:val="1"/>
      <w:numFmt w:val="lowerRoman"/>
      <w:lvlText w:val="%3"/>
      <w:lvlJc w:val="left"/>
      <w:pPr>
        <w:ind w:left="1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0CA534">
      <w:start w:val="1"/>
      <w:numFmt w:val="decimal"/>
      <w:lvlText w:val="%4"/>
      <w:lvlJc w:val="left"/>
      <w:pPr>
        <w:ind w:left="2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90428C">
      <w:start w:val="1"/>
      <w:numFmt w:val="lowerLetter"/>
      <w:lvlText w:val="%5"/>
      <w:lvlJc w:val="left"/>
      <w:pPr>
        <w:ind w:left="3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6E1B8A">
      <w:start w:val="1"/>
      <w:numFmt w:val="lowerRoman"/>
      <w:lvlText w:val="%6"/>
      <w:lvlJc w:val="left"/>
      <w:pPr>
        <w:ind w:left="40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C029F4">
      <w:start w:val="1"/>
      <w:numFmt w:val="decimal"/>
      <w:lvlText w:val="%7"/>
      <w:lvlJc w:val="left"/>
      <w:pPr>
        <w:ind w:left="4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46725E">
      <w:start w:val="1"/>
      <w:numFmt w:val="lowerLetter"/>
      <w:lvlText w:val="%8"/>
      <w:lvlJc w:val="left"/>
      <w:pPr>
        <w:ind w:left="5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325FCE">
      <w:start w:val="1"/>
      <w:numFmt w:val="lowerRoman"/>
      <w:lvlText w:val="%9"/>
      <w:lvlJc w:val="left"/>
      <w:pPr>
        <w:ind w:left="6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F5E1B5A"/>
    <w:multiLevelType w:val="hybridMultilevel"/>
    <w:tmpl w:val="22626FAC"/>
    <w:lvl w:ilvl="0" w:tplc="88A21C0E">
      <w:start w:val="8"/>
      <w:numFmt w:val="decimal"/>
      <w:lvlText w:val="%1)"/>
      <w:lvlJc w:val="left"/>
      <w:pPr>
        <w:ind w:left="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0E42B6">
      <w:start w:val="1"/>
      <w:numFmt w:val="lowerLetter"/>
      <w:lvlText w:val="%2"/>
      <w:lvlJc w:val="left"/>
      <w:pPr>
        <w:ind w:left="1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F89362">
      <w:start w:val="1"/>
      <w:numFmt w:val="lowerRoman"/>
      <w:lvlText w:val="%3"/>
      <w:lvlJc w:val="left"/>
      <w:pPr>
        <w:ind w:left="1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DE629E">
      <w:start w:val="1"/>
      <w:numFmt w:val="decimal"/>
      <w:lvlText w:val="%4"/>
      <w:lvlJc w:val="left"/>
      <w:pPr>
        <w:ind w:left="2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88F414">
      <w:start w:val="1"/>
      <w:numFmt w:val="lowerLetter"/>
      <w:lvlText w:val="%5"/>
      <w:lvlJc w:val="left"/>
      <w:pPr>
        <w:ind w:left="3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60E73C">
      <w:start w:val="1"/>
      <w:numFmt w:val="lowerRoman"/>
      <w:lvlText w:val="%6"/>
      <w:lvlJc w:val="left"/>
      <w:pPr>
        <w:ind w:left="3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547CC2">
      <w:start w:val="1"/>
      <w:numFmt w:val="decimal"/>
      <w:lvlText w:val="%7"/>
      <w:lvlJc w:val="left"/>
      <w:pPr>
        <w:ind w:left="4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1ED428">
      <w:start w:val="1"/>
      <w:numFmt w:val="lowerLetter"/>
      <w:lvlText w:val="%8"/>
      <w:lvlJc w:val="left"/>
      <w:pPr>
        <w:ind w:left="5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8A2550">
      <w:start w:val="1"/>
      <w:numFmt w:val="lowerRoman"/>
      <w:lvlText w:val="%9"/>
      <w:lvlJc w:val="left"/>
      <w:pPr>
        <w:ind w:left="6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F7E4B66"/>
    <w:multiLevelType w:val="hybridMultilevel"/>
    <w:tmpl w:val="CCA432D4"/>
    <w:lvl w:ilvl="0" w:tplc="314EE232">
      <w:numFmt w:val="bullet"/>
      <w:lvlText w:val="-"/>
      <w:lvlJc w:val="left"/>
      <w:pPr>
        <w:ind w:left="497" w:hanging="360"/>
      </w:pPr>
      <w:rPr>
        <w:rFonts w:ascii="Times New Roman" w:eastAsia="Times New Roman" w:hAnsi="Times New Roman" w:cs="Times New Roman" w:hint="default"/>
      </w:rPr>
    </w:lvl>
    <w:lvl w:ilvl="1" w:tplc="08090003" w:tentative="1">
      <w:start w:val="1"/>
      <w:numFmt w:val="bullet"/>
      <w:lvlText w:val="o"/>
      <w:lvlJc w:val="left"/>
      <w:pPr>
        <w:ind w:left="1217" w:hanging="360"/>
      </w:pPr>
      <w:rPr>
        <w:rFonts w:ascii="Courier New" w:hAnsi="Courier New" w:cs="Courier New" w:hint="default"/>
      </w:rPr>
    </w:lvl>
    <w:lvl w:ilvl="2" w:tplc="08090005" w:tentative="1">
      <w:start w:val="1"/>
      <w:numFmt w:val="bullet"/>
      <w:lvlText w:val=""/>
      <w:lvlJc w:val="left"/>
      <w:pPr>
        <w:ind w:left="1937" w:hanging="360"/>
      </w:pPr>
      <w:rPr>
        <w:rFonts w:ascii="Wingdings" w:hAnsi="Wingdings" w:hint="default"/>
      </w:rPr>
    </w:lvl>
    <w:lvl w:ilvl="3" w:tplc="08090001" w:tentative="1">
      <w:start w:val="1"/>
      <w:numFmt w:val="bullet"/>
      <w:lvlText w:val=""/>
      <w:lvlJc w:val="left"/>
      <w:pPr>
        <w:ind w:left="2657" w:hanging="360"/>
      </w:pPr>
      <w:rPr>
        <w:rFonts w:ascii="Symbol" w:hAnsi="Symbol" w:hint="default"/>
      </w:rPr>
    </w:lvl>
    <w:lvl w:ilvl="4" w:tplc="08090003" w:tentative="1">
      <w:start w:val="1"/>
      <w:numFmt w:val="bullet"/>
      <w:lvlText w:val="o"/>
      <w:lvlJc w:val="left"/>
      <w:pPr>
        <w:ind w:left="3377" w:hanging="360"/>
      </w:pPr>
      <w:rPr>
        <w:rFonts w:ascii="Courier New" w:hAnsi="Courier New" w:cs="Courier New" w:hint="default"/>
      </w:rPr>
    </w:lvl>
    <w:lvl w:ilvl="5" w:tplc="08090005" w:tentative="1">
      <w:start w:val="1"/>
      <w:numFmt w:val="bullet"/>
      <w:lvlText w:val=""/>
      <w:lvlJc w:val="left"/>
      <w:pPr>
        <w:ind w:left="4097" w:hanging="360"/>
      </w:pPr>
      <w:rPr>
        <w:rFonts w:ascii="Wingdings" w:hAnsi="Wingdings" w:hint="default"/>
      </w:rPr>
    </w:lvl>
    <w:lvl w:ilvl="6" w:tplc="08090001" w:tentative="1">
      <w:start w:val="1"/>
      <w:numFmt w:val="bullet"/>
      <w:lvlText w:val=""/>
      <w:lvlJc w:val="left"/>
      <w:pPr>
        <w:ind w:left="4817" w:hanging="360"/>
      </w:pPr>
      <w:rPr>
        <w:rFonts w:ascii="Symbol" w:hAnsi="Symbol" w:hint="default"/>
      </w:rPr>
    </w:lvl>
    <w:lvl w:ilvl="7" w:tplc="08090003" w:tentative="1">
      <w:start w:val="1"/>
      <w:numFmt w:val="bullet"/>
      <w:lvlText w:val="o"/>
      <w:lvlJc w:val="left"/>
      <w:pPr>
        <w:ind w:left="5537" w:hanging="360"/>
      </w:pPr>
      <w:rPr>
        <w:rFonts w:ascii="Courier New" w:hAnsi="Courier New" w:cs="Courier New" w:hint="default"/>
      </w:rPr>
    </w:lvl>
    <w:lvl w:ilvl="8" w:tplc="08090005" w:tentative="1">
      <w:start w:val="1"/>
      <w:numFmt w:val="bullet"/>
      <w:lvlText w:val=""/>
      <w:lvlJc w:val="left"/>
      <w:pPr>
        <w:ind w:left="6257" w:hanging="360"/>
      </w:pPr>
      <w:rPr>
        <w:rFonts w:ascii="Wingdings" w:hAnsi="Wingdings" w:hint="default"/>
      </w:rPr>
    </w:lvl>
  </w:abstractNum>
  <w:abstractNum w:abstractNumId="24" w15:restartNumberingAfterBreak="0">
    <w:nsid w:val="4FED0CF1"/>
    <w:multiLevelType w:val="hybridMultilevel"/>
    <w:tmpl w:val="2676CCAC"/>
    <w:lvl w:ilvl="0" w:tplc="B8BC8ECA">
      <w:start w:val="1"/>
      <w:numFmt w:val="decimal"/>
      <w:lvlText w:val="%1)"/>
      <w:lvlJc w:val="left"/>
      <w:pPr>
        <w:ind w:left="374" w:hanging="360"/>
      </w:pPr>
      <w:rPr>
        <w:rFonts w:hint="default"/>
      </w:rPr>
    </w:lvl>
    <w:lvl w:ilvl="1" w:tplc="866E8F6A">
      <w:start w:val="1"/>
      <w:numFmt w:val="decimal"/>
      <w:lvlText w:val="%2."/>
      <w:lvlJc w:val="left"/>
      <w:pPr>
        <w:ind w:left="1094" w:hanging="360"/>
      </w:pPr>
      <w:rPr>
        <w:rFonts w:hint="default"/>
      </w:r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25" w15:restartNumberingAfterBreak="0">
    <w:nsid w:val="50620063"/>
    <w:multiLevelType w:val="hybridMultilevel"/>
    <w:tmpl w:val="EC0A0356"/>
    <w:lvl w:ilvl="0" w:tplc="370E71F4">
      <w:start w:val="7"/>
      <w:numFmt w:val="decimal"/>
      <w:lvlText w:val="%1)"/>
      <w:lvlJc w:val="left"/>
      <w:pPr>
        <w:ind w:left="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0E0ED8A">
      <w:start w:val="1"/>
      <w:numFmt w:val="lowerLetter"/>
      <w:lvlText w:val="%2"/>
      <w:lvlJc w:val="left"/>
      <w:pPr>
        <w:ind w:left="1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A67DB6">
      <w:start w:val="1"/>
      <w:numFmt w:val="lowerRoman"/>
      <w:lvlText w:val="%3"/>
      <w:lvlJc w:val="left"/>
      <w:pPr>
        <w:ind w:left="1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984A72">
      <w:start w:val="1"/>
      <w:numFmt w:val="decimal"/>
      <w:lvlText w:val="%4"/>
      <w:lvlJc w:val="left"/>
      <w:pPr>
        <w:ind w:left="2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1402D4">
      <w:start w:val="1"/>
      <w:numFmt w:val="lowerLetter"/>
      <w:lvlText w:val="%5"/>
      <w:lvlJc w:val="left"/>
      <w:pPr>
        <w:ind w:left="3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AED110">
      <w:start w:val="1"/>
      <w:numFmt w:val="lowerRoman"/>
      <w:lvlText w:val="%6"/>
      <w:lvlJc w:val="left"/>
      <w:pPr>
        <w:ind w:left="3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C09990">
      <w:start w:val="1"/>
      <w:numFmt w:val="decimal"/>
      <w:lvlText w:val="%7"/>
      <w:lvlJc w:val="left"/>
      <w:pPr>
        <w:ind w:left="4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906BB0">
      <w:start w:val="1"/>
      <w:numFmt w:val="lowerLetter"/>
      <w:lvlText w:val="%8"/>
      <w:lvlJc w:val="left"/>
      <w:pPr>
        <w:ind w:left="5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78D8A8">
      <w:start w:val="1"/>
      <w:numFmt w:val="lowerRoman"/>
      <w:lvlText w:val="%9"/>
      <w:lvlJc w:val="left"/>
      <w:pPr>
        <w:ind w:left="6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66A645D"/>
    <w:multiLevelType w:val="hybridMultilevel"/>
    <w:tmpl w:val="11D22604"/>
    <w:lvl w:ilvl="0" w:tplc="4E86E6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B7614B"/>
    <w:multiLevelType w:val="hybridMultilevel"/>
    <w:tmpl w:val="AD9823C6"/>
    <w:lvl w:ilvl="0" w:tplc="ACAAAAB6">
      <w:start w:val="36"/>
      <w:numFmt w:val="decimal"/>
      <w:lvlText w:val="%1)"/>
      <w:lvlJc w:val="left"/>
      <w:pPr>
        <w:ind w:left="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B6BEBA">
      <w:start w:val="1"/>
      <w:numFmt w:val="lowerLetter"/>
      <w:lvlText w:val="%2"/>
      <w:lvlJc w:val="left"/>
      <w:pPr>
        <w:ind w:left="1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7E6E52">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308ACA">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0EA954">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6A7930">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5CECF6">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C46CDE">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0010BA">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ACB788E"/>
    <w:multiLevelType w:val="hybridMultilevel"/>
    <w:tmpl w:val="70C6E968"/>
    <w:lvl w:ilvl="0" w:tplc="F6468AC6">
      <w:start w:val="2"/>
      <w:numFmt w:val="decimal"/>
      <w:lvlText w:val="%1."/>
      <w:lvlJc w:val="left"/>
      <w:pPr>
        <w:ind w:left="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E61288">
      <w:start w:val="1"/>
      <w:numFmt w:val="lowerLetter"/>
      <w:lvlText w:val="%2"/>
      <w:lvlJc w:val="left"/>
      <w:pPr>
        <w:ind w:left="1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A473CC">
      <w:start w:val="1"/>
      <w:numFmt w:val="lowerRoman"/>
      <w:lvlText w:val="%3"/>
      <w:lvlJc w:val="left"/>
      <w:pPr>
        <w:ind w:left="1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BA1AB6">
      <w:start w:val="1"/>
      <w:numFmt w:val="decimal"/>
      <w:lvlText w:val="%4"/>
      <w:lvlJc w:val="left"/>
      <w:pPr>
        <w:ind w:left="2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047D2">
      <w:start w:val="1"/>
      <w:numFmt w:val="lowerLetter"/>
      <w:lvlText w:val="%5"/>
      <w:lvlJc w:val="left"/>
      <w:pPr>
        <w:ind w:left="3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0A4EFA">
      <w:start w:val="1"/>
      <w:numFmt w:val="lowerRoman"/>
      <w:lvlText w:val="%6"/>
      <w:lvlJc w:val="left"/>
      <w:pPr>
        <w:ind w:left="3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A2AC66">
      <w:start w:val="1"/>
      <w:numFmt w:val="decimal"/>
      <w:lvlText w:val="%7"/>
      <w:lvlJc w:val="left"/>
      <w:pPr>
        <w:ind w:left="4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ACCAA4">
      <w:start w:val="1"/>
      <w:numFmt w:val="lowerLetter"/>
      <w:lvlText w:val="%8"/>
      <w:lvlJc w:val="left"/>
      <w:pPr>
        <w:ind w:left="5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7E1B46">
      <w:start w:val="1"/>
      <w:numFmt w:val="lowerRoman"/>
      <w:lvlText w:val="%9"/>
      <w:lvlJc w:val="left"/>
      <w:pPr>
        <w:ind w:left="6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D1421B3"/>
    <w:multiLevelType w:val="hybridMultilevel"/>
    <w:tmpl w:val="2DEAE2BA"/>
    <w:lvl w:ilvl="0" w:tplc="A36AC834">
      <w:start w:val="4"/>
      <w:numFmt w:val="decimal"/>
      <w:lvlText w:val="%1)"/>
      <w:lvlJc w:val="left"/>
      <w:pPr>
        <w:ind w:left="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585FF4">
      <w:start w:val="1"/>
      <w:numFmt w:val="lowerLetter"/>
      <w:lvlText w:val="%2"/>
      <w:lvlJc w:val="left"/>
      <w:pPr>
        <w:ind w:left="1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7249DA">
      <w:start w:val="1"/>
      <w:numFmt w:val="lowerRoman"/>
      <w:lvlText w:val="%3"/>
      <w:lvlJc w:val="left"/>
      <w:pPr>
        <w:ind w:left="1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F42C02">
      <w:start w:val="1"/>
      <w:numFmt w:val="decimal"/>
      <w:lvlText w:val="%4"/>
      <w:lvlJc w:val="left"/>
      <w:pPr>
        <w:ind w:left="2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389D6A">
      <w:start w:val="1"/>
      <w:numFmt w:val="lowerLetter"/>
      <w:lvlText w:val="%5"/>
      <w:lvlJc w:val="left"/>
      <w:pPr>
        <w:ind w:left="3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B0CB620">
      <w:start w:val="1"/>
      <w:numFmt w:val="lowerRoman"/>
      <w:lvlText w:val="%6"/>
      <w:lvlJc w:val="left"/>
      <w:pPr>
        <w:ind w:left="3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D2A186">
      <w:start w:val="1"/>
      <w:numFmt w:val="decimal"/>
      <w:lvlText w:val="%7"/>
      <w:lvlJc w:val="left"/>
      <w:pPr>
        <w:ind w:left="4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88BB98">
      <w:start w:val="1"/>
      <w:numFmt w:val="lowerLetter"/>
      <w:lvlText w:val="%8"/>
      <w:lvlJc w:val="left"/>
      <w:pPr>
        <w:ind w:left="5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B4676C">
      <w:start w:val="1"/>
      <w:numFmt w:val="lowerRoman"/>
      <w:lvlText w:val="%9"/>
      <w:lvlJc w:val="left"/>
      <w:pPr>
        <w:ind w:left="6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EB80799"/>
    <w:multiLevelType w:val="hybridMultilevel"/>
    <w:tmpl w:val="2EF49CA4"/>
    <w:lvl w:ilvl="0" w:tplc="E06043AE">
      <w:start w:val="1"/>
      <w:numFmt w:val="decimal"/>
      <w:lvlText w:val="%1)"/>
      <w:lvlJc w:val="left"/>
      <w:pPr>
        <w:ind w:left="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5A02F8">
      <w:start w:val="1"/>
      <w:numFmt w:val="lowerLetter"/>
      <w:lvlText w:val="%2"/>
      <w:lvlJc w:val="left"/>
      <w:pPr>
        <w:ind w:left="1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1A652A">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563FCE">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943576">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98FBA4">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888D78">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4E8ECA">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5EF42C">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26503F6"/>
    <w:multiLevelType w:val="hybridMultilevel"/>
    <w:tmpl w:val="42D8D470"/>
    <w:lvl w:ilvl="0" w:tplc="706417D6">
      <w:start w:val="1"/>
      <w:numFmt w:val="decimal"/>
      <w:lvlText w:val="%1)"/>
      <w:lvlJc w:val="left"/>
      <w:pPr>
        <w:ind w:left="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7AA988">
      <w:start w:val="1"/>
      <w:numFmt w:val="lowerLetter"/>
      <w:lvlText w:val="%2"/>
      <w:lvlJc w:val="left"/>
      <w:pPr>
        <w:ind w:left="1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76377A">
      <w:start w:val="1"/>
      <w:numFmt w:val="lowerRoman"/>
      <w:lvlText w:val="%3"/>
      <w:lvlJc w:val="left"/>
      <w:pPr>
        <w:ind w:left="1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2EEF82">
      <w:start w:val="1"/>
      <w:numFmt w:val="decimal"/>
      <w:lvlText w:val="%4"/>
      <w:lvlJc w:val="left"/>
      <w:pPr>
        <w:ind w:left="2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8AD300">
      <w:start w:val="1"/>
      <w:numFmt w:val="lowerLetter"/>
      <w:lvlText w:val="%5"/>
      <w:lvlJc w:val="left"/>
      <w:pPr>
        <w:ind w:left="3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309BA8">
      <w:start w:val="1"/>
      <w:numFmt w:val="lowerRoman"/>
      <w:lvlText w:val="%6"/>
      <w:lvlJc w:val="left"/>
      <w:pPr>
        <w:ind w:left="4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EE3474">
      <w:start w:val="1"/>
      <w:numFmt w:val="decimal"/>
      <w:lvlText w:val="%7"/>
      <w:lvlJc w:val="left"/>
      <w:pPr>
        <w:ind w:left="4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94BC0E">
      <w:start w:val="1"/>
      <w:numFmt w:val="lowerLetter"/>
      <w:lvlText w:val="%8"/>
      <w:lvlJc w:val="left"/>
      <w:pPr>
        <w:ind w:left="5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888508">
      <w:start w:val="1"/>
      <w:numFmt w:val="lowerRoman"/>
      <w:lvlText w:val="%9"/>
      <w:lvlJc w:val="left"/>
      <w:pPr>
        <w:ind w:left="6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568157E"/>
    <w:multiLevelType w:val="hybridMultilevel"/>
    <w:tmpl w:val="5B04213A"/>
    <w:lvl w:ilvl="0" w:tplc="39D89978">
      <w:start w:val="9"/>
      <w:numFmt w:val="decimal"/>
      <w:lvlText w:val="%1)"/>
      <w:lvlJc w:val="left"/>
      <w:pPr>
        <w:ind w:left="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E67A1E">
      <w:start w:val="1"/>
      <w:numFmt w:val="lowerLetter"/>
      <w:lvlText w:val="%2"/>
      <w:lvlJc w:val="left"/>
      <w:pPr>
        <w:ind w:left="1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8A57C8">
      <w:start w:val="1"/>
      <w:numFmt w:val="lowerRoman"/>
      <w:lvlText w:val="%3"/>
      <w:lvlJc w:val="left"/>
      <w:pPr>
        <w:ind w:left="1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64DD16">
      <w:start w:val="1"/>
      <w:numFmt w:val="decimal"/>
      <w:lvlText w:val="%4"/>
      <w:lvlJc w:val="left"/>
      <w:pPr>
        <w:ind w:left="2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7C8E52">
      <w:start w:val="1"/>
      <w:numFmt w:val="lowerLetter"/>
      <w:lvlText w:val="%5"/>
      <w:lvlJc w:val="left"/>
      <w:pPr>
        <w:ind w:left="3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1A2A60">
      <w:start w:val="1"/>
      <w:numFmt w:val="lowerRoman"/>
      <w:lvlText w:val="%6"/>
      <w:lvlJc w:val="left"/>
      <w:pPr>
        <w:ind w:left="3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D4A9B6">
      <w:start w:val="1"/>
      <w:numFmt w:val="decimal"/>
      <w:lvlText w:val="%7"/>
      <w:lvlJc w:val="left"/>
      <w:pPr>
        <w:ind w:left="4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3AF4FA">
      <w:start w:val="1"/>
      <w:numFmt w:val="lowerLetter"/>
      <w:lvlText w:val="%8"/>
      <w:lvlJc w:val="left"/>
      <w:pPr>
        <w:ind w:left="5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08F682">
      <w:start w:val="1"/>
      <w:numFmt w:val="lowerRoman"/>
      <w:lvlText w:val="%9"/>
      <w:lvlJc w:val="left"/>
      <w:pPr>
        <w:ind w:left="6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57753EE"/>
    <w:multiLevelType w:val="hybridMultilevel"/>
    <w:tmpl w:val="5776C4A2"/>
    <w:lvl w:ilvl="0" w:tplc="61FA4252">
      <w:start w:val="3"/>
      <w:numFmt w:val="decimal"/>
      <w:lvlText w:val="%1."/>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801928">
      <w:start w:val="1"/>
      <w:numFmt w:val="lowerLetter"/>
      <w:lvlText w:val="%2"/>
      <w:lvlJc w:val="left"/>
      <w:pPr>
        <w:ind w:left="1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36743A">
      <w:start w:val="1"/>
      <w:numFmt w:val="lowerRoman"/>
      <w:lvlText w:val="%3"/>
      <w:lvlJc w:val="left"/>
      <w:pPr>
        <w:ind w:left="1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BA4E9A">
      <w:start w:val="1"/>
      <w:numFmt w:val="decimal"/>
      <w:lvlText w:val="%4"/>
      <w:lvlJc w:val="left"/>
      <w:pPr>
        <w:ind w:left="2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7E2340">
      <w:start w:val="1"/>
      <w:numFmt w:val="lowerLetter"/>
      <w:lvlText w:val="%5"/>
      <w:lvlJc w:val="left"/>
      <w:pPr>
        <w:ind w:left="3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52C79A">
      <w:start w:val="1"/>
      <w:numFmt w:val="lowerRoman"/>
      <w:lvlText w:val="%6"/>
      <w:lvlJc w:val="left"/>
      <w:pPr>
        <w:ind w:left="3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D81324">
      <w:start w:val="1"/>
      <w:numFmt w:val="decimal"/>
      <w:lvlText w:val="%7"/>
      <w:lvlJc w:val="left"/>
      <w:pPr>
        <w:ind w:left="4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D8E46C">
      <w:start w:val="1"/>
      <w:numFmt w:val="lowerLetter"/>
      <w:lvlText w:val="%8"/>
      <w:lvlJc w:val="left"/>
      <w:pPr>
        <w:ind w:left="5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D2EE24">
      <w:start w:val="1"/>
      <w:numFmt w:val="lowerRoman"/>
      <w:lvlText w:val="%9"/>
      <w:lvlJc w:val="left"/>
      <w:pPr>
        <w:ind w:left="6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9996128"/>
    <w:multiLevelType w:val="hybridMultilevel"/>
    <w:tmpl w:val="5832D130"/>
    <w:lvl w:ilvl="0" w:tplc="6AACD916">
      <w:start w:val="1"/>
      <w:numFmt w:val="decimal"/>
      <w:lvlText w:val="%1)"/>
      <w:lvlJc w:val="left"/>
      <w:pPr>
        <w:ind w:left="395" w:hanging="360"/>
      </w:pPr>
      <w:rPr>
        <w:rFonts w:hint="default"/>
      </w:rPr>
    </w:lvl>
    <w:lvl w:ilvl="1" w:tplc="B554EE04">
      <w:start w:val="1"/>
      <w:numFmt w:val="decimal"/>
      <w:lvlText w:val="%2."/>
      <w:lvlJc w:val="left"/>
      <w:pPr>
        <w:ind w:left="1115" w:hanging="360"/>
      </w:pPr>
      <w:rPr>
        <w:rFonts w:hint="default"/>
      </w:r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35" w15:restartNumberingAfterBreak="0">
    <w:nsid w:val="69C14D52"/>
    <w:multiLevelType w:val="hybridMultilevel"/>
    <w:tmpl w:val="3314DD3E"/>
    <w:lvl w:ilvl="0" w:tplc="5874D62A">
      <w:start w:val="1"/>
      <w:numFmt w:val="decimal"/>
      <w:lvlText w:val="%1)"/>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E4CE36">
      <w:start w:val="1"/>
      <w:numFmt w:val="lowerLetter"/>
      <w:lvlText w:val="%2"/>
      <w:lvlJc w:val="left"/>
      <w:pPr>
        <w:ind w:left="1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C66886">
      <w:start w:val="1"/>
      <w:numFmt w:val="lowerRoman"/>
      <w:lvlText w:val="%3"/>
      <w:lvlJc w:val="left"/>
      <w:pPr>
        <w:ind w:left="1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A648F4">
      <w:start w:val="1"/>
      <w:numFmt w:val="decimal"/>
      <w:lvlText w:val="%4"/>
      <w:lvlJc w:val="left"/>
      <w:pPr>
        <w:ind w:left="2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F80D96C">
      <w:start w:val="1"/>
      <w:numFmt w:val="lowerLetter"/>
      <w:lvlText w:val="%5"/>
      <w:lvlJc w:val="left"/>
      <w:pPr>
        <w:ind w:left="3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E20A5C">
      <w:start w:val="1"/>
      <w:numFmt w:val="lowerRoman"/>
      <w:lvlText w:val="%6"/>
      <w:lvlJc w:val="left"/>
      <w:pPr>
        <w:ind w:left="4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8ABBCC">
      <w:start w:val="1"/>
      <w:numFmt w:val="decimal"/>
      <w:lvlText w:val="%7"/>
      <w:lvlJc w:val="left"/>
      <w:pPr>
        <w:ind w:left="4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00CC00">
      <w:start w:val="1"/>
      <w:numFmt w:val="lowerLetter"/>
      <w:lvlText w:val="%8"/>
      <w:lvlJc w:val="left"/>
      <w:pPr>
        <w:ind w:left="5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487FFA">
      <w:start w:val="1"/>
      <w:numFmt w:val="lowerRoman"/>
      <w:lvlText w:val="%9"/>
      <w:lvlJc w:val="left"/>
      <w:pPr>
        <w:ind w:left="6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B1014B9"/>
    <w:multiLevelType w:val="hybridMultilevel"/>
    <w:tmpl w:val="6FA2F832"/>
    <w:lvl w:ilvl="0" w:tplc="37028FD6">
      <w:start w:val="8"/>
      <w:numFmt w:val="decimal"/>
      <w:lvlText w:val="%1)"/>
      <w:lvlJc w:val="left"/>
      <w:pPr>
        <w:ind w:left="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50E712">
      <w:start w:val="1"/>
      <w:numFmt w:val="lowerLetter"/>
      <w:lvlText w:val="%2"/>
      <w:lvlJc w:val="left"/>
      <w:pPr>
        <w:ind w:left="1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80C538">
      <w:start w:val="1"/>
      <w:numFmt w:val="lowerRoman"/>
      <w:lvlText w:val="%3"/>
      <w:lvlJc w:val="left"/>
      <w:pPr>
        <w:ind w:left="1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92926C">
      <w:start w:val="1"/>
      <w:numFmt w:val="decimal"/>
      <w:lvlText w:val="%4"/>
      <w:lvlJc w:val="left"/>
      <w:pPr>
        <w:ind w:left="2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346994">
      <w:start w:val="1"/>
      <w:numFmt w:val="lowerLetter"/>
      <w:lvlText w:val="%5"/>
      <w:lvlJc w:val="left"/>
      <w:pPr>
        <w:ind w:left="3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D6F7B2">
      <w:start w:val="1"/>
      <w:numFmt w:val="lowerRoman"/>
      <w:lvlText w:val="%6"/>
      <w:lvlJc w:val="left"/>
      <w:pPr>
        <w:ind w:left="4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08AEEC">
      <w:start w:val="1"/>
      <w:numFmt w:val="decimal"/>
      <w:lvlText w:val="%7"/>
      <w:lvlJc w:val="left"/>
      <w:pPr>
        <w:ind w:left="4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2C395A">
      <w:start w:val="1"/>
      <w:numFmt w:val="lowerLetter"/>
      <w:lvlText w:val="%8"/>
      <w:lvlJc w:val="left"/>
      <w:pPr>
        <w:ind w:left="5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DCD756">
      <w:start w:val="1"/>
      <w:numFmt w:val="lowerRoman"/>
      <w:lvlText w:val="%9"/>
      <w:lvlJc w:val="left"/>
      <w:pPr>
        <w:ind w:left="6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BCF4510"/>
    <w:multiLevelType w:val="hybridMultilevel"/>
    <w:tmpl w:val="7592FA30"/>
    <w:lvl w:ilvl="0" w:tplc="73609E06">
      <w:start w:val="1"/>
      <w:numFmt w:val="decimal"/>
      <w:lvlText w:val="%1."/>
      <w:lvlJc w:val="left"/>
      <w:pPr>
        <w:ind w:left="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44A9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D81B9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3C094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5AAA8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50311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06FE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58044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4E37D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DC60962"/>
    <w:multiLevelType w:val="hybridMultilevel"/>
    <w:tmpl w:val="50A09114"/>
    <w:lvl w:ilvl="0" w:tplc="35A680BE">
      <w:start w:val="1"/>
      <w:numFmt w:val="decimal"/>
      <w:lvlText w:val="%1)"/>
      <w:lvlJc w:val="left"/>
      <w:pPr>
        <w:ind w:left="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4002C4">
      <w:start w:val="1"/>
      <w:numFmt w:val="lowerLetter"/>
      <w:lvlText w:val="%2"/>
      <w:lvlJc w:val="left"/>
      <w:pPr>
        <w:ind w:left="1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5C04C6">
      <w:start w:val="1"/>
      <w:numFmt w:val="lowerRoman"/>
      <w:lvlText w:val="%3"/>
      <w:lvlJc w:val="left"/>
      <w:pPr>
        <w:ind w:left="1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E435FA">
      <w:start w:val="1"/>
      <w:numFmt w:val="decimal"/>
      <w:lvlText w:val="%4"/>
      <w:lvlJc w:val="left"/>
      <w:pPr>
        <w:ind w:left="2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AA9AE6">
      <w:start w:val="1"/>
      <w:numFmt w:val="lowerLetter"/>
      <w:lvlText w:val="%5"/>
      <w:lvlJc w:val="left"/>
      <w:pPr>
        <w:ind w:left="3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CCA702">
      <w:start w:val="1"/>
      <w:numFmt w:val="lowerRoman"/>
      <w:lvlText w:val="%6"/>
      <w:lvlJc w:val="left"/>
      <w:pPr>
        <w:ind w:left="3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DA8D26">
      <w:start w:val="1"/>
      <w:numFmt w:val="decimal"/>
      <w:lvlText w:val="%7"/>
      <w:lvlJc w:val="left"/>
      <w:pPr>
        <w:ind w:left="4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F2FD82">
      <w:start w:val="1"/>
      <w:numFmt w:val="lowerLetter"/>
      <w:lvlText w:val="%8"/>
      <w:lvlJc w:val="left"/>
      <w:pPr>
        <w:ind w:left="5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0A0BA34">
      <w:start w:val="1"/>
      <w:numFmt w:val="lowerRoman"/>
      <w:lvlText w:val="%9"/>
      <w:lvlJc w:val="left"/>
      <w:pPr>
        <w:ind w:left="6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22E1EA7"/>
    <w:multiLevelType w:val="hybridMultilevel"/>
    <w:tmpl w:val="4CFCD8F2"/>
    <w:lvl w:ilvl="0" w:tplc="4EAC99EA">
      <w:start w:val="1"/>
      <w:numFmt w:val="decimal"/>
      <w:lvlText w:val="%1)"/>
      <w:lvlJc w:val="left"/>
      <w:pPr>
        <w:ind w:left="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4E7484">
      <w:start w:val="1"/>
      <w:numFmt w:val="lowerLetter"/>
      <w:lvlText w:val="%2"/>
      <w:lvlJc w:val="left"/>
      <w:pPr>
        <w:ind w:left="1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26091E">
      <w:start w:val="1"/>
      <w:numFmt w:val="lowerRoman"/>
      <w:lvlText w:val="%3"/>
      <w:lvlJc w:val="left"/>
      <w:pPr>
        <w:ind w:left="1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464E60">
      <w:start w:val="1"/>
      <w:numFmt w:val="decimal"/>
      <w:lvlText w:val="%4"/>
      <w:lvlJc w:val="left"/>
      <w:pPr>
        <w:ind w:left="2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16CD2E">
      <w:start w:val="1"/>
      <w:numFmt w:val="lowerLetter"/>
      <w:lvlText w:val="%5"/>
      <w:lvlJc w:val="left"/>
      <w:pPr>
        <w:ind w:left="3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10AD84">
      <w:start w:val="1"/>
      <w:numFmt w:val="lowerRoman"/>
      <w:lvlText w:val="%6"/>
      <w:lvlJc w:val="left"/>
      <w:pPr>
        <w:ind w:left="4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88946E">
      <w:start w:val="1"/>
      <w:numFmt w:val="decimal"/>
      <w:lvlText w:val="%7"/>
      <w:lvlJc w:val="left"/>
      <w:pPr>
        <w:ind w:left="4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C2935E">
      <w:start w:val="1"/>
      <w:numFmt w:val="lowerLetter"/>
      <w:lvlText w:val="%8"/>
      <w:lvlJc w:val="left"/>
      <w:pPr>
        <w:ind w:left="5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486214">
      <w:start w:val="1"/>
      <w:numFmt w:val="lowerRoman"/>
      <w:lvlText w:val="%9"/>
      <w:lvlJc w:val="left"/>
      <w:pPr>
        <w:ind w:left="6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39A3499"/>
    <w:multiLevelType w:val="hybridMultilevel"/>
    <w:tmpl w:val="79947FFA"/>
    <w:lvl w:ilvl="0" w:tplc="773A6906">
      <w:start w:val="1"/>
      <w:numFmt w:val="decimal"/>
      <w:lvlText w:val="%1)"/>
      <w:lvlJc w:val="left"/>
      <w:pPr>
        <w:ind w:left="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88F9C2">
      <w:start w:val="1"/>
      <w:numFmt w:val="lowerLetter"/>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D6A802">
      <w:start w:val="1"/>
      <w:numFmt w:val="lowerRoman"/>
      <w:lvlText w:val="%3"/>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3EF480">
      <w:start w:val="1"/>
      <w:numFmt w:val="decimal"/>
      <w:lvlText w:val="%4"/>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CE2422">
      <w:start w:val="1"/>
      <w:numFmt w:val="lowerLetter"/>
      <w:lvlText w:val="%5"/>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8875CC">
      <w:start w:val="1"/>
      <w:numFmt w:val="lowerRoman"/>
      <w:lvlText w:val="%6"/>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9A9BE6">
      <w:start w:val="1"/>
      <w:numFmt w:val="decimal"/>
      <w:lvlText w:val="%7"/>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6026B6">
      <w:start w:val="1"/>
      <w:numFmt w:val="lowerLetter"/>
      <w:lvlText w:val="%8"/>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AA6884">
      <w:start w:val="1"/>
      <w:numFmt w:val="lowerRoman"/>
      <w:lvlText w:val="%9"/>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4454CC5"/>
    <w:multiLevelType w:val="hybridMultilevel"/>
    <w:tmpl w:val="ED72B8C6"/>
    <w:lvl w:ilvl="0" w:tplc="2FF2C4BC">
      <w:start w:val="1"/>
      <w:numFmt w:val="decimal"/>
      <w:lvlText w:val="%1)"/>
      <w:lvlJc w:val="left"/>
      <w:pPr>
        <w:ind w:left="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BAF634">
      <w:start w:val="1"/>
      <w:numFmt w:val="lowerLetter"/>
      <w:lvlText w:val="%2"/>
      <w:lvlJc w:val="left"/>
      <w:pPr>
        <w:ind w:left="1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2AE6E0">
      <w:start w:val="1"/>
      <w:numFmt w:val="lowerRoman"/>
      <w:lvlText w:val="%3"/>
      <w:lvlJc w:val="left"/>
      <w:pPr>
        <w:ind w:left="1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AAEDA8">
      <w:start w:val="1"/>
      <w:numFmt w:val="decimal"/>
      <w:lvlText w:val="%4"/>
      <w:lvlJc w:val="left"/>
      <w:pPr>
        <w:ind w:left="2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186E7E">
      <w:start w:val="1"/>
      <w:numFmt w:val="lowerLetter"/>
      <w:lvlText w:val="%5"/>
      <w:lvlJc w:val="left"/>
      <w:pPr>
        <w:ind w:left="3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DC258E">
      <w:start w:val="1"/>
      <w:numFmt w:val="lowerRoman"/>
      <w:lvlText w:val="%6"/>
      <w:lvlJc w:val="left"/>
      <w:pPr>
        <w:ind w:left="3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0E415A">
      <w:start w:val="1"/>
      <w:numFmt w:val="decimal"/>
      <w:lvlText w:val="%7"/>
      <w:lvlJc w:val="left"/>
      <w:pPr>
        <w:ind w:left="4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309266">
      <w:start w:val="1"/>
      <w:numFmt w:val="lowerLetter"/>
      <w:lvlText w:val="%8"/>
      <w:lvlJc w:val="left"/>
      <w:pPr>
        <w:ind w:left="5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200046">
      <w:start w:val="1"/>
      <w:numFmt w:val="lowerRoman"/>
      <w:lvlText w:val="%9"/>
      <w:lvlJc w:val="left"/>
      <w:pPr>
        <w:ind w:left="6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8D67CF9"/>
    <w:multiLevelType w:val="hybridMultilevel"/>
    <w:tmpl w:val="62E6876C"/>
    <w:lvl w:ilvl="0" w:tplc="A91C4142">
      <w:start w:val="2"/>
      <w:numFmt w:val="decimal"/>
      <w:lvlText w:val="%1)"/>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DC94D8">
      <w:start w:val="1"/>
      <w:numFmt w:val="lowerLetter"/>
      <w:lvlText w:val="%2"/>
      <w:lvlJc w:val="left"/>
      <w:pPr>
        <w:ind w:left="1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16CBBE">
      <w:start w:val="1"/>
      <w:numFmt w:val="lowerRoman"/>
      <w:lvlText w:val="%3"/>
      <w:lvlJc w:val="left"/>
      <w:pPr>
        <w:ind w:left="1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E4EC82">
      <w:start w:val="1"/>
      <w:numFmt w:val="decimal"/>
      <w:lvlText w:val="%4"/>
      <w:lvlJc w:val="left"/>
      <w:pPr>
        <w:ind w:left="2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A0F016">
      <w:start w:val="1"/>
      <w:numFmt w:val="lowerLetter"/>
      <w:lvlText w:val="%5"/>
      <w:lvlJc w:val="left"/>
      <w:pPr>
        <w:ind w:left="3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78C804">
      <w:start w:val="1"/>
      <w:numFmt w:val="lowerRoman"/>
      <w:lvlText w:val="%6"/>
      <w:lvlJc w:val="left"/>
      <w:pPr>
        <w:ind w:left="3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220C7E">
      <w:start w:val="1"/>
      <w:numFmt w:val="decimal"/>
      <w:lvlText w:val="%7"/>
      <w:lvlJc w:val="left"/>
      <w:pPr>
        <w:ind w:left="4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C60CF8">
      <w:start w:val="1"/>
      <w:numFmt w:val="lowerLetter"/>
      <w:lvlText w:val="%8"/>
      <w:lvlJc w:val="left"/>
      <w:pPr>
        <w:ind w:left="5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241C0A">
      <w:start w:val="1"/>
      <w:numFmt w:val="lowerRoman"/>
      <w:lvlText w:val="%9"/>
      <w:lvlJc w:val="left"/>
      <w:pPr>
        <w:ind w:left="6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EA4359A"/>
    <w:multiLevelType w:val="hybridMultilevel"/>
    <w:tmpl w:val="86B66EE4"/>
    <w:lvl w:ilvl="0" w:tplc="69C642D2">
      <w:start w:val="1"/>
      <w:numFmt w:val="decimal"/>
      <w:lvlText w:val="%1."/>
      <w:lvlJc w:val="left"/>
      <w:pPr>
        <w:ind w:left="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C847DA">
      <w:start w:val="1"/>
      <w:numFmt w:val="lowerLetter"/>
      <w:lvlText w:val="%2"/>
      <w:lvlJc w:val="left"/>
      <w:pPr>
        <w:ind w:left="1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AE9FB4">
      <w:start w:val="1"/>
      <w:numFmt w:val="lowerRoman"/>
      <w:lvlText w:val="%3"/>
      <w:lvlJc w:val="left"/>
      <w:pPr>
        <w:ind w:left="2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42DF68">
      <w:start w:val="1"/>
      <w:numFmt w:val="decimal"/>
      <w:lvlText w:val="%4"/>
      <w:lvlJc w:val="left"/>
      <w:pPr>
        <w:ind w:left="2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B86648">
      <w:start w:val="1"/>
      <w:numFmt w:val="lowerLetter"/>
      <w:lvlText w:val="%5"/>
      <w:lvlJc w:val="left"/>
      <w:pPr>
        <w:ind w:left="3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C0B156">
      <w:start w:val="1"/>
      <w:numFmt w:val="lowerRoman"/>
      <w:lvlText w:val="%6"/>
      <w:lvlJc w:val="left"/>
      <w:pPr>
        <w:ind w:left="4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2077F6">
      <w:start w:val="1"/>
      <w:numFmt w:val="decimal"/>
      <w:lvlText w:val="%7"/>
      <w:lvlJc w:val="left"/>
      <w:pPr>
        <w:ind w:left="5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7A492A">
      <w:start w:val="1"/>
      <w:numFmt w:val="lowerLetter"/>
      <w:lvlText w:val="%8"/>
      <w:lvlJc w:val="left"/>
      <w:pPr>
        <w:ind w:left="5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BAA2FE">
      <w:start w:val="1"/>
      <w:numFmt w:val="lowerRoman"/>
      <w:lvlText w:val="%9"/>
      <w:lvlJc w:val="left"/>
      <w:pPr>
        <w:ind w:left="6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3104959">
    <w:abstractNumId w:val="31"/>
  </w:num>
  <w:num w:numId="2" w16cid:durableId="987392830">
    <w:abstractNumId w:val="28"/>
  </w:num>
  <w:num w:numId="3" w16cid:durableId="1769348173">
    <w:abstractNumId w:val="15"/>
  </w:num>
  <w:num w:numId="4" w16cid:durableId="889877961">
    <w:abstractNumId w:val="37"/>
  </w:num>
  <w:num w:numId="5" w16cid:durableId="1949313276">
    <w:abstractNumId w:val="7"/>
  </w:num>
  <w:num w:numId="6" w16cid:durableId="1061368445">
    <w:abstractNumId w:val="41"/>
  </w:num>
  <w:num w:numId="7" w16cid:durableId="1120492217">
    <w:abstractNumId w:val="2"/>
  </w:num>
  <w:num w:numId="8" w16cid:durableId="1245261282">
    <w:abstractNumId w:val="30"/>
  </w:num>
  <w:num w:numId="9" w16cid:durableId="715740512">
    <w:abstractNumId w:val="40"/>
  </w:num>
  <w:num w:numId="10" w16cid:durableId="617833343">
    <w:abstractNumId w:val="4"/>
  </w:num>
  <w:num w:numId="11" w16cid:durableId="795025136">
    <w:abstractNumId w:val="39"/>
  </w:num>
  <w:num w:numId="12" w16cid:durableId="971445863">
    <w:abstractNumId w:val="43"/>
  </w:num>
  <w:num w:numId="13" w16cid:durableId="726883300">
    <w:abstractNumId w:val="19"/>
  </w:num>
  <w:num w:numId="14" w16cid:durableId="434902548">
    <w:abstractNumId w:val="33"/>
  </w:num>
  <w:num w:numId="15" w16cid:durableId="481165318">
    <w:abstractNumId w:val="16"/>
  </w:num>
  <w:num w:numId="16" w16cid:durableId="729115655">
    <w:abstractNumId w:val="3"/>
  </w:num>
  <w:num w:numId="17" w16cid:durableId="623006355">
    <w:abstractNumId w:val="23"/>
  </w:num>
  <w:num w:numId="18" w16cid:durableId="896433737">
    <w:abstractNumId w:val="17"/>
  </w:num>
  <w:num w:numId="19" w16cid:durableId="2042245971">
    <w:abstractNumId w:val="11"/>
  </w:num>
  <w:num w:numId="20" w16cid:durableId="604188572">
    <w:abstractNumId w:val="8"/>
  </w:num>
  <w:num w:numId="21" w16cid:durableId="1738893960">
    <w:abstractNumId w:val="34"/>
  </w:num>
  <w:num w:numId="22" w16cid:durableId="581641583">
    <w:abstractNumId w:val="24"/>
  </w:num>
  <w:num w:numId="23" w16cid:durableId="155801221">
    <w:abstractNumId w:val="38"/>
  </w:num>
  <w:num w:numId="24" w16cid:durableId="1890796040">
    <w:abstractNumId w:val="29"/>
  </w:num>
  <w:num w:numId="25" w16cid:durableId="2004426724">
    <w:abstractNumId w:val="6"/>
  </w:num>
  <w:num w:numId="26" w16cid:durableId="349379573">
    <w:abstractNumId w:val="9"/>
  </w:num>
  <w:num w:numId="27" w16cid:durableId="1299727761">
    <w:abstractNumId w:val="35"/>
  </w:num>
  <w:num w:numId="28" w16cid:durableId="457651096">
    <w:abstractNumId w:val="36"/>
  </w:num>
  <w:num w:numId="29" w16cid:durableId="4407206">
    <w:abstractNumId w:val="5"/>
  </w:num>
  <w:num w:numId="30" w16cid:durableId="383453568">
    <w:abstractNumId w:val="21"/>
  </w:num>
  <w:num w:numId="31" w16cid:durableId="554901572">
    <w:abstractNumId w:val="12"/>
  </w:num>
  <w:num w:numId="32" w16cid:durableId="23528593">
    <w:abstractNumId w:val="27"/>
  </w:num>
  <w:num w:numId="33" w16cid:durableId="1454208139">
    <w:abstractNumId w:val="14"/>
  </w:num>
  <w:num w:numId="34" w16cid:durableId="1058162120">
    <w:abstractNumId w:val="25"/>
  </w:num>
  <w:num w:numId="35" w16cid:durableId="1175613153">
    <w:abstractNumId w:val="10"/>
  </w:num>
  <w:num w:numId="36" w16cid:durableId="1835293797">
    <w:abstractNumId w:val="32"/>
  </w:num>
  <w:num w:numId="37" w16cid:durableId="1460952551">
    <w:abstractNumId w:val="18"/>
  </w:num>
  <w:num w:numId="38" w16cid:durableId="924386641">
    <w:abstractNumId w:val="42"/>
  </w:num>
  <w:num w:numId="39" w16cid:durableId="538126986">
    <w:abstractNumId w:val="20"/>
  </w:num>
  <w:num w:numId="40" w16cid:durableId="729813488">
    <w:abstractNumId w:val="13"/>
  </w:num>
  <w:num w:numId="41" w16cid:durableId="1280725757">
    <w:abstractNumId w:val="0"/>
  </w:num>
  <w:num w:numId="42" w16cid:durableId="13728837">
    <w:abstractNumId w:val="22"/>
  </w:num>
  <w:num w:numId="43" w16cid:durableId="802773100">
    <w:abstractNumId w:val="1"/>
  </w:num>
  <w:num w:numId="44" w16cid:durableId="1963345390">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mirrorMargins/>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E67"/>
    <w:rsid w:val="00005AFA"/>
    <w:rsid w:val="00006F11"/>
    <w:rsid w:val="00007098"/>
    <w:rsid w:val="0001092B"/>
    <w:rsid w:val="00026FBC"/>
    <w:rsid w:val="00030639"/>
    <w:rsid w:val="0005002F"/>
    <w:rsid w:val="0005232F"/>
    <w:rsid w:val="0005472E"/>
    <w:rsid w:val="00056269"/>
    <w:rsid w:val="0006587B"/>
    <w:rsid w:val="00066183"/>
    <w:rsid w:val="00067A81"/>
    <w:rsid w:val="00084DD3"/>
    <w:rsid w:val="00085DA0"/>
    <w:rsid w:val="00087014"/>
    <w:rsid w:val="0009353E"/>
    <w:rsid w:val="00096C5C"/>
    <w:rsid w:val="000A17F7"/>
    <w:rsid w:val="000B0957"/>
    <w:rsid w:val="000B207E"/>
    <w:rsid w:val="000B279B"/>
    <w:rsid w:val="000B6BB5"/>
    <w:rsid w:val="000C1787"/>
    <w:rsid w:val="000C1EFC"/>
    <w:rsid w:val="000C5511"/>
    <w:rsid w:val="000D4AF9"/>
    <w:rsid w:val="000D6412"/>
    <w:rsid w:val="000F2758"/>
    <w:rsid w:val="000F4058"/>
    <w:rsid w:val="000F770D"/>
    <w:rsid w:val="0010548E"/>
    <w:rsid w:val="00106CAD"/>
    <w:rsid w:val="00152A54"/>
    <w:rsid w:val="001533E8"/>
    <w:rsid w:val="00175AA2"/>
    <w:rsid w:val="00195E1D"/>
    <w:rsid w:val="001A1E67"/>
    <w:rsid w:val="001A1ECD"/>
    <w:rsid w:val="001B5102"/>
    <w:rsid w:val="001E1854"/>
    <w:rsid w:val="001E6158"/>
    <w:rsid w:val="001F2EF5"/>
    <w:rsid w:val="002045C0"/>
    <w:rsid w:val="002075EB"/>
    <w:rsid w:val="00214D39"/>
    <w:rsid w:val="002159A6"/>
    <w:rsid w:val="00225A1B"/>
    <w:rsid w:val="00242FD1"/>
    <w:rsid w:val="0024384E"/>
    <w:rsid w:val="002460F8"/>
    <w:rsid w:val="002576D3"/>
    <w:rsid w:val="0026503D"/>
    <w:rsid w:val="00272A16"/>
    <w:rsid w:val="002910CF"/>
    <w:rsid w:val="00297E91"/>
    <w:rsid w:val="002A12CD"/>
    <w:rsid w:val="002A3702"/>
    <w:rsid w:val="002A3880"/>
    <w:rsid w:val="002A539C"/>
    <w:rsid w:val="002B27B4"/>
    <w:rsid w:val="002C1699"/>
    <w:rsid w:val="002D21A9"/>
    <w:rsid w:val="002D3526"/>
    <w:rsid w:val="002E1ECC"/>
    <w:rsid w:val="002F0E89"/>
    <w:rsid w:val="002F7DD7"/>
    <w:rsid w:val="00300D65"/>
    <w:rsid w:val="003105DC"/>
    <w:rsid w:val="00346FAD"/>
    <w:rsid w:val="00355076"/>
    <w:rsid w:val="00355DF2"/>
    <w:rsid w:val="00370AE0"/>
    <w:rsid w:val="00376BFD"/>
    <w:rsid w:val="00382F72"/>
    <w:rsid w:val="00383896"/>
    <w:rsid w:val="00387D08"/>
    <w:rsid w:val="00397C16"/>
    <w:rsid w:val="003B3D56"/>
    <w:rsid w:val="003F396A"/>
    <w:rsid w:val="003F6DC7"/>
    <w:rsid w:val="0041331B"/>
    <w:rsid w:val="004150FD"/>
    <w:rsid w:val="00415CFE"/>
    <w:rsid w:val="004249FF"/>
    <w:rsid w:val="00425C3F"/>
    <w:rsid w:val="00437746"/>
    <w:rsid w:val="004420A4"/>
    <w:rsid w:val="004772B5"/>
    <w:rsid w:val="0048087C"/>
    <w:rsid w:val="0048152A"/>
    <w:rsid w:val="00483EB1"/>
    <w:rsid w:val="004B39FD"/>
    <w:rsid w:val="004D188E"/>
    <w:rsid w:val="004D5851"/>
    <w:rsid w:val="004D7DCF"/>
    <w:rsid w:val="004F237E"/>
    <w:rsid w:val="004F3C79"/>
    <w:rsid w:val="00502E8D"/>
    <w:rsid w:val="005146FF"/>
    <w:rsid w:val="0053510C"/>
    <w:rsid w:val="005378CF"/>
    <w:rsid w:val="005430E1"/>
    <w:rsid w:val="0054704F"/>
    <w:rsid w:val="0055280A"/>
    <w:rsid w:val="00557698"/>
    <w:rsid w:val="00562202"/>
    <w:rsid w:val="00562F52"/>
    <w:rsid w:val="0056482E"/>
    <w:rsid w:val="00572C78"/>
    <w:rsid w:val="00573C8D"/>
    <w:rsid w:val="0058143D"/>
    <w:rsid w:val="005A3A36"/>
    <w:rsid w:val="005B612D"/>
    <w:rsid w:val="005C1FB5"/>
    <w:rsid w:val="00600B2F"/>
    <w:rsid w:val="00616E99"/>
    <w:rsid w:val="00620B0A"/>
    <w:rsid w:val="006244E0"/>
    <w:rsid w:val="00634C78"/>
    <w:rsid w:val="00647AA3"/>
    <w:rsid w:val="00655CF1"/>
    <w:rsid w:val="00655DAD"/>
    <w:rsid w:val="00656A31"/>
    <w:rsid w:val="00660050"/>
    <w:rsid w:val="00663B22"/>
    <w:rsid w:val="00684F57"/>
    <w:rsid w:val="00697677"/>
    <w:rsid w:val="006A079D"/>
    <w:rsid w:val="006A282F"/>
    <w:rsid w:val="006A2933"/>
    <w:rsid w:val="006A6C7B"/>
    <w:rsid w:val="006A7DF7"/>
    <w:rsid w:val="006D0627"/>
    <w:rsid w:val="006D2056"/>
    <w:rsid w:val="006D2AF7"/>
    <w:rsid w:val="006E3BE0"/>
    <w:rsid w:val="006F378A"/>
    <w:rsid w:val="00706D44"/>
    <w:rsid w:val="00712B95"/>
    <w:rsid w:val="00715D25"/>
    <w:rsid w:val="0072316C"/>
    <w:rsid w:val="007378D9"/>
    <w:rsid w:val="00745458"/>
    <w:rsid w:val="007467BD"/>
    <w:rsid w:val="00746CC1"/>
    <w:rsid w:val="00754188"/>
    <w:rsid w:val="007566CC"/>
    <w:rsid w:val="00774230"/>
    <w:rsid w:val="00774763"/>
    <w:rsid w:val="0077510D"/>
    <w:rsid w:val="00785510"/>
    <w:rsid w:val="00787182"/>
    <w:rsid w:val="0079472D"/>
    <w:rsid w:val="007947B7"/>
    <w:rsid w:val="00794A9B"/>
    <w:rsid w:val="007A0AE7"/>
    <w:rsid w:val="007B443B"/>
    <w:rsid w:val="007C54D3"/>
    <w:rsid w:val="007C7441"/>
    <w:rsid w:val="007F0B5C"/>
    <w:rsid w:val="007F331F"/>
    <w:rsid w:val="00800017"/>
    <w:rsid w:val="00800CB8"/>
    <w:rsid w:val="00801FD5"/>
    <w:rsid w:val="00830815"/>
    <w:rsid w:val="008308E8"/>
    <w:rsid w:val="00831622"/>
    <w:rsid w:val="008512E1"/>
    <w:rsid w:val="0085743D"/>
    <w:rsid w:val="00861F31"/>
    <w:rsid w:val="00877CFA"/>
    <w:rsid w:val="008875A7"/>
    <w:rsid w:val="00892CB9"/>
    <w:rsid w:val="008946A8"/>
    <w:rsid w:val="008973C3"/>
    <w:rsid w:val="008B70AC"/>
    <w:rsid w:val="008D7BF0"/>
    <w:rsid w:val="008E1C83"/>
    <w:rsid w:val="008E20F6"/>
    <w:rsid w:val="009057D3"/>
    <w:rsid w:val="009111E0"/>
    <w:rsid w:val="00911A28"/>
    <w:rsid w:val="00922FD9"/>
    <w:rsid w:val="00927ACC"/>
    <w:rsid w:val="00932BA6"/>
    <w:rsid w:val="009378F4"/>
    <w:rsid w:val="00942E3C"/>
    <w:rsid w:val="00984A81"/>
    <w:rsid w:val="00994826"/>
    <w:rsid w:val="009A0C13"/>
    <w:rsid w:val="009B2A7E"/>
    <w:rsid w:val="009C5054"/>
    <w:rsid w:val="009C7DC0"/>
    <w:rsid w:val="009D083A"/>
    <w:rsid w:val="009D2D6E"/>
    <w:rsid w:val="009D5669"/>
    <w:rsid w:val="009E3002"/>
    <w:rsid w:val="009E69ED"/>
    <w:rsid w:val="009F28C6"/>
    <w:rsid w:val="00A03B3C"/>
    <w:rsid w:val="00A03BF5"/>
    <w:rsid w:val="00A1248D"/>
    <w:rsid w:val="00A17AA0"/>
    <w:rsid w:val="00A46D8A"/>
    <w:rsid w:val="00A54D8B"/>
    <w:rsid w:val="00A70C0B"/>
    <w:rsid w:val="00A80F28"/>
    <w:rsid w:val="00A92C8B"/>
    <w:rsid w:val="00AB029A"/>
    <w:rsid w:val="00AB5068"/>
    <w:rsid w:val="00AB7047"/>
    <w:rsid w:val="00AC76F7"/>
    <w:rsid w:val="00AD41C7"/>
    <w:rsid w:val="00AE1689"/>
    <w:rsid w:val="00AE46B6"/>
    <w:rsid w:val="00B04997"/>
    <w:rsid w:val="00B15361"/>
    <w:rsid w:val="00B30F0A"/>
    <w:rsid w:val="00B35F16"/>
    <w:rsid w:val="00B56224"/>
    <w:rsid w:val="00B5792B"/>
    <w:rsid w:val="00B57F5C"/>
    <w:rsid w:val="00B720BE"/>
    <w:rsid w:val="00B734F7"/>
    <w:rsid w:val="00B86B51"/>
    <w:rsid w:val="00B96514"/>
    <w:rsid w:val="00BA0C7B"/>
    <w:rsid w:val="00BB2E74"/>
    <w:rsid w:val="00BB49A9"/>
    <w:rsid w:val="00BB5940"/>
    <w:rsid w:val="00BC2CE3"/>
    <w:rsid w:val="00BC2E91"/>
    <w:rsid w:val="00BC6DE0"/>
    <w:rsid w:val="00BC7EBF"/>
    <w:rsid w:val="00BD7840"/>
    <w:rsid w:val="00BE4BE4"/>
    <w:rsid w:val="00C0689B"/>
    <w:rsid w:val="00C10BB8"/>
    <w:rsid w:val="00C20D94"/>
    <w:rsid w:val="00C268E2"/>
    <w:rsid w:val="00C565C3"/>
    <w:rsid w:val="00C75A4B"/>
    <w:rsid w:val="00C811C7"/>
    <w:rsid w:val="00C84426"/>
    <w:rsid w:val="00C8462B"/>
    <w:rsid w:val="00C96796"/>
    <w:rsid w:val="00C97C52"/>
    <w:rsid w:val="00CA06B9"/>
    <w:rsid w:val="00CA0E92"/>
    <w:rsid w:val="00CA431F"/>
    <w:rsid w:val="00CB3B45"/>
    <w:rsid w:val="00CC6607"/>
    <w:rsid w:val="00CE5B97"/>
    <w:rsid w:val="00CE6FE1"/>
    <w:rsid w:val="00CF2978"/>
    <w:rsid w:val="00D0378D"/>
    <w:rsid w:val="00D1746D"/>
    <w:rsid w:val="00D53C8F"/>
    <w:rsid w:val="00D5749D"/>
    <w:rsid w:val="00D57C54"/>
    <w:rsid w:val="00D7577F"/>
    <w:rsid w:val="00D90132"/>
    <w:rsid w:val="00D95B86"/>
    <w:rsid w:val="00DB12E8"/>
    <w:rsid w:val="00DB24B0"/>
    <w:rsid w:val="00DE4451"/>
    <w:rsid w:val="00DE4BE6"/>
    <w:rsid w:val="00DE6E67"/>
    <w:rsid w:val="00DF532C"/>
    <w:rsid w:val="00E03E42"/>
    <w:rsid w:val="00E10416"/>
    <w:rsid w:val="00E303D8"/>
    <w:rsid w:val="00E440C0"/>
    <w:rsid w:val="00E465EE"/>
    <w:rsid w:val="00E52871"/>
    <w:rsid w:val="00E6720B"/>
    <w:rsid w:val="00E9164D"/>
    <w:rsid w:val="00E9688A"/>
    <w:rsid w:val="00EC3BD6"/>
    <w:rsid w:val="00EC736B"/>
    <w:rsid w:val="00ED1D89"/>
    <w:rsid w:val="00ED62BC"/>
    <w:rsid w:val="00EE215F"/>
    <w:rsid w:val="00EE648D"/>
    <w:rsid w:val="00EF1CE3"/>
    <w:rsid w:val="00EF243B"/>
    <w:rsid w:val="00EF4E39"/>
    <w:rsid w:val="00EF6203"/>
    <w:rsid w:val="00EF624E"/>
    <w:rsid w:val="00F10AC3"/>
    <w:rsid w:val="00F22B9A"/>
    <w:rsid w:val="00F33B5B"/>
    <w:rsid w:val="00F35808"/>
    <w:rsid w:val="00F507B8"/>
    <w:rsid w:val="00F51FBE"/>
    <w:rsid w:val="00F57EB4"/>
    <w:rsid w:val="00F84E8F"/>
    <w:rsid w:val="00F864C3"/>
    <w:rsid w:val="00FA2841"/>
    <w:rsid w:val="00FA29B6"/>
    <w:rsid w:val="00FB5769"/>
    <w:rsid w:val="00FC5414"/>
    <w:rsid w:val="00FD5A5D"/>
    <w:rsid w:val="00FD77A1"/>
    <w:rsid w:val="00FE627E"/>
    <w:rsid w:val="00FE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FAE1"/>
  <w15:docId w15:val="{4DD068E4-B341-48E0-988E-0F2B20C6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7" w:lineRule="auto"/>
      <w:ind w:left="140" w:right="65" w:hanging="3"/>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22"/>
      <w:ind w:left="68" w:hanging="10"/>
      <w:jc w:val="both"/>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pPr>
      <w:keepNext/>
      <w:keepLines/>
      <w:spacing w:after="122"/>
      <w:ind w:left="68" w:hanging="10"/>
      <w:jc w:val="both"/>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pPr>
      <w:keepNext/>
      <w:keepLines/>
      <w:spacing w:after="122"/>
      <w:ind w:left="68" w:hanging="10"/>
      <w:jc w:val="both"/>
      <w:outlineLvl w:val="2"/>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81" w:lineRule="auto"/>
      <w:ind w:left="57" w:right="11" w:hanging="25"/>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Heading3Char">
    <w:name w:val="Heading 3 Char"/>
    <w:link w:val="Heading3"/>
    <w:rPr>
      <w:rFonts w:ascii="Times New Roman" w:eastAsia="Times New Roman" w:hAnsi="Times New Roman" w:cs="Times New Roman"/>
      <w:color w:val="000000"/>
      <w:sz w:val="24"/>
    </w:rPr>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1Char">
    <w:name w:val="Heading 1 Char"/>
    <w:link w:val="Heading1"/>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1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C2E91"/>
    <w:pPr>
      <w:ind w:left="720"/>
      <w:contextualSpacing/>
    </w:pPr>
  </w:style>
  <w:style w:type="character" w:styleId="Hyperlink">
    <w:name w:val="Hyperlink"/>
    <w:basedOn w:val="DefaultParagraphFont"/>
    <w:uiPriority w:val="99"/>
    <w:unhideWhenUsed/>
    <w:rsid w:val="00BC2E91"/>
    <w:rPr>
      <w:color w:val="0563C1" w:themeColor="hyperlink"/>
      <w:u w:val="single"/>
    </w:rPr>
  </w:style>
  <w:style w:type="character" w:styleId="UnresolvedMention">
    <w:name w:val="Unresolved Mention"/>
    <w:basedOn w:val="DefaultParagraphFont"/>
    <w:uiPriority w:val="99"/>
    <w:semiHidden/>
    <w:unhideWhenUsed/>
    <w:rsid w:val="00BC2E91"/>
    <w:rPr>
      <w:color w:val="605E5C"/>
      <w:shd w:val="clear" w:color="auto" w:fill="E1DFDD"/>
    </w:rPr>
  </w:style>
  <w:style w:type="paragraph" w:styleId="FootnoteText">
    <w:name w:val="footnote text"/>
    <w:basedOn w:val="Normal"/>
    <w:link w:val="FootnoteTextChar"/>
    <w:uiPriority w:val="99"/>
    <w:semiHidden/>
    <w:unhideWhenUsed/>
    <w:rsid w:val="000562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6269"/>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056269"/>
    <w:rPr>
      <w:vertAlign w:val="superscript"/>
    </w:rPr>
  </w:style>
  <w:style w:type="table" w:styleId="TableGrid0">
    <w:name w:val="Table Grid"/>
    <w:basedOn w:val="TableNormal"/>
    <w:uiPriority w:val="39"/>
    <w:rsid w:val="003F396A"/>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87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emf"/><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png"/><Relationship Id="rId22" Type="http://schemas.openxmlformats.org/officeDocument/2006/relationships/footer" Target="footer8.xml"/></Relationships>
</file>

<file path=word/_rels/footnotes.xml.rels><?xml version="1.0" encoding="UTF-8" standalone="yes"?>
<Relationships xmlns="http://schemas.openxmlformats.org/package/2006/relationships"><Relationship Id="rId1" Type="http://schemas.openxmlformats.org/officeDocument/2006/relationships/hyperlink" Target="http://www.apml.gov.rs/uploads/useruploads/Documents/NRA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0CFE3-CAD8-4B12-BBB3-A793AAAD6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23021</Words>
  <Characters>124776</Characters>
  <Application>Microsoft Office Word</Application>
  <DocSecurity>0</DocSecurity>
  <Lines>2268</Lines>
  <Paragraphs>985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cp:lastModifiedBy>Sanja</cp:lastModifiedBy>
  <cp:revision>8</cp:revision>
  <dcterms:created xsi:type="dcterms:W3CDTF">2022-08-24T01:21:00Z</dcterms:created>
  <dcterms:modified xsi:type="dcterms:W3CDTF">2022-08-24T01:28:00Z</dcterms:modified>
</cp:coreProperties>
</file>